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736B3F" w:rsidRDefault="00080512">
      <w:pPr>
        <w:pStyle w:val="ZA"/>
        <w:framePr w:wrap="notBeside"/>
      </w:pPr>
      <w:bookmarkStart w:id="0" w:name="page1"/>
      <w:bookmarkStart w:id="1" w:name="_GoBack"/>
      <w:bookmarkEnd w:id="1"/>
      <w:r w:rsidRPr="00736B3F">
        <w:rPr>
          <w:sz w:val="64"/>
        </w:rPr>
        <w:t xml:space="preserve">3GPP TS </w:t>
      </w:r>
      <w:r w:rsidR="00401764" w:rsidRPr="00736B3F">
        <w:rPr>
          <w:sz w:val="64"/>
        </w:rPr>
        <w:t>22</w:t>
      </w:r>
      <w:r w:rsidRPr="00736B3F">
        <w:rPr>
          <w:sz w:val="64"/>
        </w:rPr>
        <w:t>.</w:t>
      </w:r>
      <w:r w:rsidR="00184B2B" w:rsidRPr="00736B3F">
        <w:rPr>
          <w:sz w:val="64"/>
        </w:rPr>
        <w:t xml:space="preserve">261 </w:t>
      </w:r>
      <w:r w:rsidRPr="00736B3F">
        <w:t>V</w:t>
      </w:r>
      <w:r w:rsidR="00223CAE">
        <w:t>1</w:t>
      </w:r>
      <w:r w:rsidR="0078339D">
        <w:t>8</w:t>
      </w:r>
      <w:r w:rsidRPr="00736B3F">
        <w:t>.</w:t>
      </w:r>
      <w:r w:rsidR="00A700A8">
        <w:t>1</w:t>
      </w:r>
      <w:r w:rsidR="008A4861">
        <w:t>2</w:t>
      </w:r>
      <w:r w:rsidRPr="00736B3F">
        <w:t>.</w:t>
      </w:r>
      <w:r w:rsidR="00AB4C00">
        <w:t>0</w:t>
      </w:r>
      <w:r w:rsidR="00590FFE" w:rsidRPr="00736B3F">
        <w:t xml:space="preserve"> </w:t>
      </w:r>
      <w:r w:rsidRPr="00736B3F">
        <w:rPr>
          <w:sz w:val="32"/>
        </w:rPr>
        <w:t>(</w:t>
      </w:r>
      <w:r w:rsidR="004C59F7" w:rsidRPr="00736B3F">
        <w:rPr>
          <w:sz w:val="32"/>
        </w:rPr>
        <w:t>20</w:t>
      </w:r>
      <w:r w:rsidR="0060207B">
        <w:rPr>
          <w:sz w:val="32"/>
        </w:rPr>
        <w:t>2</w:t>
      </w:r>
      <w:r w:rsidR="00F56656">
        <w:rPr>
          <w:sz w:val="32"/>
        </w:rPr>
        <w:t>3</w:t>
      </w:r>
      <w:r w:rsidRPr="00736B3F">
        <w:rPr>
          <w:sz w:val="32"/>
        </w:rPr>
        <w:t>-</w:t>
      </w:r>
      <w:r w:rsidR="008A4861">
        <w:rPr>
          <w:sz w:val="32"/>
        </w:rPr>
        <w:t>12</w:t>
      </w:r>
      <w:r w:rsidRPr="00736B3F">
        <w:rPr>
          <w:sz w:val="32"/>
        </w:rPr>
        <w:t>)</w:t>
      </w:r>
    </w:p>
    <w:p w:rsidR="00080512" w:rsidRPr="00736B3F" w:rsidRDefault="00080512">
      <w:pPr>
        <w:pStyle w:val="ZB"/>
        <w:framePr w:wrap="notBeside"/>
      </w:pPr>
      <w:r w:rsidRPr="00736B3F">
        <w:t>Technical Specification</w:t>
      </w:r>
    </w:p>
    <w:p w:rsidR="00080512" w:rsidRPr="00736B3F" w:rsidRDefault="00080512">
      <w:pPr>
        <w:pStyle w:val="ZT"/>
        <w:framePr w:wrap="notBeside"/>
      </w:pPr>
      <w:r w:rsidRPr="00736B3F">
        <w:t>3rd Generation Partnership Project;</w:t>
      </w:r>
    </w:p>
    <w:p w:rsidR="00080512" w:rsidRPr="00736B3F" w:rsidRDefault="00401764">
      <w:pPr>
        <w:pStyle w:val="ZT"/>
        <w:framePr w:wrap="notBeside"/>
      </w:pPr>
      <w:r w:rsidRPr="00736B3F">
        <w:t>Technical Specification Group Services and System Aspects</w:t>
      </w:r>
      <w:r w:rsidR="00080512" w:rsidRPr="00736B3F">
        <w:t>;</w:t>
      </w:r>
    </w:p>
    <w:p w:rsidR="00080512" w:rsidRPr="00736B3F" w:rsidRDefault="00085393">
      <w:pPr>
        <w:pStyle w:val="ZT"/>
        <w:framePr w:wrap="notBeside"/>
      </w:pPr>
      <w:r w:rsidRPr="00736B3F">
        <w:t xml:space="preserve">Service requirements for </w:t>
      </w:r>
      <w:r w:rsidR="003E2B95">
        <w:t>the 5G system</w:t>
      </w:r>
      <w:r w:rsidR="00080512" w:rsidRPr="00736B3F">
        <w:t>;</w:t>
      </w:r>
    </w:p>
    <w:p w:rsidR="00080512" w:rsidRPr="00736B3F" w:rsidRDefault="00401764">
      <w:pPr>
        <w:pStyle w:val="ZT"/>
        <w:framePr w:wrap="notBeside"/>
      </w:pPr>
      <w:r w:rsidRPr="00736B3F">
        <w:t>Stage 1</w:t>
      </w:r>
    </w:p>
    <w:p w:rsidR="00080512" w:rsidRPr="00736B3F" w:rsidRDefault="00FC1192">
      <w:pPr>
        <w:pStyle w:val="ZT"/>
        <w:framePr w:wrap="notBeside"/>
        <w:rPr>
          <w:i/>
          <w:sz w:val="28"/>
        </w:rPr>
      </w:pPr>
      <w:r w:rsidRPr="00736B3F">
        <w:t>(</w:t>
      </w:r>
      <w:r w:rsidRPr="00736B3F">
        <w:rPr>
          <w:rStyle w:val="ZGSM"/>
        </w:rPr>
        <w:t xml:space="preserve">Release </w:t>
      </w:r>
      <w:r w:rsidR="00A82346" w:rsidRPr="00736B3F">
        <w:rPr>
          <w:rStyle w:val="ZGSM"/>
        </w:rPr>
        <w:t>1</w:t>
      </w:r>
      <w:r w:rsidR="0078339D">
        <w:rPr>
          <w:rStyle w:val="ZGSM"/>
        </w:rPr>
        <w:t>8</w:t>
      </w:r>
      <w:r w:rsidRPr="00736B3F">
        <w:t>)</w:t>
      </w:r>
    </w:p>
    <w:p w:rsidR="00FC1192" w:rsidRPr="00736B3F" w:rsidRDefault="00FC1192" w:rsidP="00FC1192">
      <w:pPr>
        <w:pStyle w:val="ZU"/>
        <w:framePr w:h="4929" w:hRule="exact" w:wrap="notBeside"/>
        <w:tabs>
          <w:tab w:val="right" w:pos="10206"/>
        </w:tabs>
        <w:jc w:val="left"/>
        <w:rPr>
          <w:color w:val="0000FF"/>
        </w:rPr>
      </w:pPr>
      <w:r w:rsidRPr="00736B3F">
        <w:rPr>
          <w:color w:val="0000FF"/>
        </w:rPr>
        <w:tab/>
      </w:r>
    </w:p>
    <w:p w:rsidR="00FC1192" w:rsidRPr="00736B3F" w:rsidRDefault="009F25B5" w:rsidP="00FC1192">
      <w:pPr>
        <w:pStyle w:val="ZU"/>
        <w:framePr w:h="4929" w:hRule="exact" w:wrap="notBeside"/>
        <w:tabs>
          <w:tab w:val="right" w:pos="10206"/>
        </w:tabs>
        <w:jc w:val="left"/>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12" o:title=""/>
          </v:shape>
        </w:pict>
      </w:r>
      <w:r w:rsidR="00FC1192" w:rsidRPr="00736B3F">
        <w:rPr>
          <w:color w:val="0000FF"/>
        </w:rPr>
        <w:tab/>
      </w:r>
      <w:r w:rsidR="00543E6C" w:rsidRPr="00736B3F">
        <w:pict>
          <v:shape id="_x0000_i1026" type="#_x0000_t75" style="width:127.7pt;height:75.15pt">
            <v:imagedata r:id="rId13" o:title="3GPP-logo_web"/>
          </v:shape>
        </w:pict>
      </w:r>
    </w:p>
    <w:p w:rsidR="00080512" w:rsidRPr="00736B3F" w:rsidRDefault="00080512">
      <w:pPr>
        <w:pStyle w:val="ZU"/>
        <w:framePr w:h="4929" w:hRule="exact" w:wrap="notBeside"/>
        <w:tabs>
          <w:tab w:val="right" w:pos="10206"/>
        </w:tabs>
        <w:jc w:val="left"/>
      </w:pPr>
    </w:p>
    <w:p w:rsidR="00080512" w:rsidRPr="00736B3F" w:rsidRDefault="00080512" w:rsidP="00734A5B">
      <w:pPr>
        <w:framePr w:h="1377" w:hRule="exact" w:wrap="notBeside" w:vAnchor="page" w:hAnchor="margin" w:y="15305"/>
        <w:rPr>
          <w:sz w:val="16"/>
        </w:rPr>
      </w:pPr>
      <w:r w:rsidRPr="00736B3F">
        <w:rPr>
          <w:sz w:val="16"/>
        </w:rPr>
        <w:t>The present document has been developed within the 3</w:t>
      </w:r>
      <w:r w:rsidRPr="00736B3F">
        <w:rPr>
          <w:sz w:val="16"/>
          <w:vertAlign w:val="superscript"/>
        </w:rPr>
        <w:t>rd</w:t>
      </w:r>
      <w:r w:rsidRPr="00736B3F">
        <w:rPr>
          <w:sz w:val="16"/>
        </w:rPr>
        <w:t xml:space="preserve"> Generation Partnership Project (3GPP</w:t>
      </w:r>
      <w:r w:rsidRPr="00736B3F">
        <w:rPr>
          <w:sz w:val="16"/>
          <w:vertAlign w:val="superscript"/>
        </w:rPr>
        <w:t xml:space="preserve"> TM</w:t>
      </w:r>
      <w:r w:rsidRPr="00736B3F">
        <w:rPr>
          <w:sz w:val="16"/>
        </w:rPr>
        <w:t>) and may be further elaborated for the purposes of 3GPP..</w:t>
      </w:r>
      <w:r w:rsidRPr="00736B3F">
        <w:rPr>
          <w:sz w:val="16"/>
        </w:rPr>
        <w:br/>
        <w:t>The present document has not been subject to any approval process by the 3GPP</w:t>
      </w:r>
      <w:r w:rsidRPr="00736B3F">
        <w:rPr>
          <w:sz w:val="16"/>
          <w:vertAlign w:val="superscript"/>
        </w:rPr>
        <w:t xml:space="preserve"> </w:t>
      </w:r>
      <w:r w:rsidRPr="00736B3F">
        <w:rPr>
          <w:sz w:val="16"/>
        </w:rPr>
        <w:t>Organizational Partners and shall not be implemented.</w:t>
      </w:r>
      <w:r w:rsidRPr="00736B3F">
        <w:rPr>
          <w:sz w:val="16"/>
        </w:rPr>
        <w:br/>
        <w:t>This Specification is provided for future development work within 3GPP</w:t>
      </w:r>
      <w:r w:rsidRPr="00736B3F">
        <w:rPr>
          <w:sz w:val="16"/>
          <w:vertAlign w:val="superscript"/>
        </w:rPr>
        <w:t xml:space="preserve"> </w:t>
      </w:r>
      <w:r w:rsidRPr="00736B3F">
        <w:rPr>
          <w:sz w:val="16"/>
        </w:rPr>
        <w:t>only. The Organizational Partners accept no liability for any use of this Specification.</w:t>
      </w:r>
      <w:r w:rsidRPr="00736B3F">
        <w:rPr>
          <w:sz w:val="16"/>
        </w:rPr>
        <w:br/>
        <w:t xml:space="preserve">Specifications and </w:t>
      </w:r>
      <w:r w:rsidR="00F653B8" w:rsidRPr="00736B3F">
        <w:rPr>
          <w:sz w:val="16"/>
        </w:rPr>
        <w:t>Reports</w:t>
      </w:r>
      <w:r w:rsidRPr="00736B3F">
        <w:rPr>
          <w:sz w:val="16"/>
        </w:rPr>
        <w:t xml:space="preserve"> for implementation of the 3GPP</w:t>
      </w:r>
      <w:r w:rsidRPr="00736B3F">
        <w:rPr>
          <w:sz w:val="16"/>
          <w:vertAlign w:val="superscript"/>
        </w:rPr>
        <w:t xml:space="preserve"> TM</w:t>
      </w:r>
      <w:r w:rsidRPr="00736B3F">
        <w:rPr>
          <w:sz w:val="16"/>
        </w:rPr>
        <w:t xml:space="preserve"> system should be obtained via the 3GPP Organizational Partners' Publications Offices.</w:t>
      </w:r>
    </w:p>
    <w:p w:rsidR="00080512" w:rsidRPr="00736B3F" w:rsidRDefault="00080512">
      <w:pPr>
        <w:pStyle w:val="ZV"/>
        <w:framePr w:wrap="notBeside"/>
      </w:pPr>
    </w:p>
    <w:p w:rsidR="00080512" w:rsidRPr="00736B3F" w:rsidRDefault="00080512"/>
    <w:bookmarkEnd w:id="0"/>
    <w:p w:rsidR="00080512" w:rsidRPr="00736B3F" w:rsidRDefault="00080512">
      <w:pPr>
        <w:sectPr w:rsidR="00080512" w:rsidRPr="00736B3F">
          <w:footnotePr>
            <w:numRestart w:val="eachSect"/>
          </w:footnotePr>
          <w:pgSz w:w="11907" w:h="16840"/>
          <w:pgMar w:top="2268" w:right="851" w:bottom="10773" w:left="851" w:header="0" w:footer="0" w:gutter="0"/>
          <w:cols w:space="720"/>
        </w:sectPr>
      </w:pPr>
    </w:p>
    <w:p w:rsidR="00DB1818" w:rsidRPr="00736B3F" w:rsidRDefault="00DB1818" w:rsidP="00DB1818">
      <w:pPr>
        <w:pStyle w:val="Guidance"/>
      </w:pPr>
      <w:bookmarkStart w:id="2" w:name="page2"/>
    </w:p>
    <w:p w:rsidR="00080512" w:rsidRPr="00736B3F" w:rsidRDefault="00080512"/>
    <w:p w:rsidR="00080512" w:rsidRPr="00736B3F" w:rsidRDefault="00080512">
      <w:pPr>
        <w:pStyle w:val="FP"/>
        <w:framePr w:wrap="notBeside" w:hAnchor="margin" w:y="1419"/>
        <w:pBdr>
          <w:bottom w:val="single" w:sz="6" w:space="1" w:color="auto"/>
        </w:pBdr>
        <w:spacing w:before="240"/>
        <w:ind w:left="2835" w:right="2835"/>
        <w:jc w:val="center"/>
      </w:pPr>
      <w:r w:rsidRPr="00736B3F">
        <w:t>Keywords</w:t>
      </w:r>
    </w:p>
    <w:p w:rsidR="00080512" w:rsidRPr="00736B3F" w:rsidRDefault="00B413E0">
      <w:pPr>
        <w:pStyle w:val="FP"/>
        <w:framePr w:wrap="notBeside" w:hAnchor="margin" w:y="1419"/>
        <w:ind w:left="2835" w:right="2835"/>
        <w:jc w:val="center"/>
        <w:rPr>
          <w:rFonts w:ascii="Arial" w:hAnsi="Arial"/>
          <w:sz w:val="18"/>
        </w:rPr>
      </w:pPr>
      <w:r>
        <w:rPr>
          <w:rFonts w:ascii="Arial" w:hAnsi="Arial"/>
          <w:sz w:val="18"/>
        </w:rPr>
        <w:t>Fifth</w:t>
      </w:r>
      <w:r w:rsidR="00080512" w:rsidRPr="00736B3F">
        <w:rPr>
          <w:rFonts w:ascii="Arial" w:hAnsi="Arial"/>
          <w:sz w:val="18"/>
        </w:rPr>
        <w:t xml:space="preserve">, </w:t>
      </w:r>
      <w:r>
        <w:rPr>
          <w:rFonts w:ascii="Arial" w:hAnsi="Arial"/>
          <w:sz w:val="18"/>
        </w:rPr>
        <w:t>Generation</w:t>
      </w:r>
      <w:r w:rsidR="00203136">
        <w:rPr>
          <w:rFonts w:ascii="Arial" w:hAnsi="Arial"/>
          <w:sz w:val="18"/>
        </w:rPr>
        <w:t>, 5G</w:t>
      </w:r>
    </w:p>
    <w:p w:rsidR="00080512" w:rsidRPr="00736B3F" w:rsidRDefault="00080512"/>
    <w:p w:rsidR="00080512" w:rsidRPr="00736B3F" w:rsidRDefault="00080512">
      <w:pPr>
        <w:pStyle w:val="FP"/>
        <w:framePr w:wrap="notBeside" w:hAnchor="margin" w:yAlign="center"/>
        <w:spacing w:after="240"/>
        <w:ind w:left="2835" w:right="2835"/>
        <w:jc w:val="center"/>
        <w:rPr>
          <w:rFonts w:ascii="Arial" w:hAnsi="Arial"/>
          <w:b/>
          <w:i/>
        </w:rPr>
      </w:pPr>
      <w:r w:rsidRPr="00736B3F">
        <w:rPr>
          <w:rFonts w:ascii="Arial" w:hAnsi="Arial"/>
          <w:b/>
          <w:i/>
        </w:rPr>
        <w:t>3GPP</w:t>
      </w:r>
    </w:p>
    <w:p w:rsidR="00080512" w:rsidRPr="00736B3F" w:rsidRDefault="00080512">
      <w:pPr>
        <w:pStyle w:val="FP"/>
        <w:framePr w:wrap="notBeside" w:hAnchor="margin" w:yAlign="center"/>
        <w:pBdr>
          <w:bottom w:val="single" w:sz="6" w:space="1" w:color="auto"/>
        </w:pBdr>
        <w:ind w:left="2835" w:right="2835"/>
        <w:jc w:val="center"/>
      </w:pPr>
      <w:r w:rsidRPr="00736B3F">
        <w:t>Postal address</w:t>
      </w:r>
    </w:p>
    <w:p w:rsidR="00080512" w:rsidRPr="00736B3F" w:rsidRDefault="00080512">
      <w:pPr>
        <w:pStyle w:val="FP"/>
        <w:framePr w:wrap="notBeside" w:hAnchor="margin" w:yAlign="center"/>
        <w:ind w:left="2835" w:right="2835"/>
        <w:jc w:val="center"/>
        <w:rPr>
          <w:rFonts w:ascii="Arial" w:hAnsi="Arial"/>
          <w:sz w:val="18"/>
        </w:rPr>
      </w:pPr>
    </w:p>
    <w:p w:rsidR="00080512" w:rsidRPr="00283301" w:rsidRDefault="00080512">
      <w:pPr>
        <w:pStyle w:val="FP"/>
        <w:framePr w:wrap="notBeside" w:hAnchor="margin" w:yAlign="center"/>
        <w:pBdr>
          <w:bottom w:val="single" w:sz="6" w:space="1" w:color="auto"/>
        </w:pBdr>
        <w:spacing w:before="240"/>
        <w:ind w:left="2835" w:right="2835"/>
        <w:jc w:val="center"/>
        <w:rPr>
          <w:lang w:val="fr-FR"/>
        </w:rPr>
      </w:pPr>
      <w:r w:rsidRPr="00283301">
        <w:rPr>
          <w:lang w:val="fr-FR"/>
        </w:rPr>
        <w:t>3GPP support office address</w:t>
      </w:r>
    </w:p>
    <w:p w:rsidR="00080512" w:rsidRPr="00B413E0" w:rsidRDefault="00080512">
      <w:pPr>
        <w:pStyle w:val="FP"/>
        <w:framePr w:wrap="notBeside" w:hAnchor="margin" w:yAlign="center"/>
        <w:ind w:left="2835" w:right="2835"/>
        <w:jc w:val="center"/>
        <w:rPr>
          <w:rFonts w:ascii="Arial" w:hAnsi="Arial"/>
          <w:sz w:val="18"/>
          <w:lang w:val="fr-FR"/>
        </w:rPr>
      </w:pPr>
      <w:r w:rsidRPr="00B413E0">
        <w:rPr>
          <w:rFonts w:ascii="Arial" w:hAnsi="Arial"/>
          <w:sz w:val="18"/>
          <w:lang w:val="fr-FR"/>
        </w:rPr>
        <w:t>650 Route des Lucioles - Sophia Antipolis</w:t>
      </w:r>
    </w:p>
    <w:p w:rsidR="00080512" w:rsidRPr="00B413E0" w:rsidRDefault="00080512">
      <w:pPr>
        <w:pStyle w:val="FP"/>
        <w:framePr w:wrap="notBeside" w:hAnchor="margin" w:yAlign="center"/>
        <w:ind w:left="2835" w:right="2835"/>
        <w:jc w:val="center"/>
        <w:rPr>
          <w:rFonts w:ascii="Arial" w:hAnsi="Arial"/>
          <w:sz w:val="18"/>
          <w:lang w:val="fr-FR"/>
        </w:rPr>
      </w:pPr>
      <w:r w:rsidRPr="00B413E0">
        <w:rPr>
          <w:rFonts w:ascii="Arial" w:hAnsi="Arial"/>
          <w:sz w:val="18"/>
          <w:lang w:val="fr-FR"/>
        </w:rPr>
        <w:t>Valbonne - FRANCE</w:t>
      </w:r>
    </w:p>
    <w:p w:rsidR="00080512" w:rsidRPr="00736B3F" w:rsidRDefault="00080512">
      <w:pPr>
        <w:pStyle w:val="FP"/>
        <w:framePr w:wrap="notBeside" w:hAnchor="margin" w:yAlign="center"/>
        <w:spacing w:after="20"/>
        <w:ind w:left="2835" w:right="2835"/>
        <w:jc w:val="center"/>
        <w:rPr>
          <w:rFonts w:ascii="Arial" w:hAnsi="Arial"/>
          <w:sz w:val="18"/>
        </w:rPr>
      </w:pPr>
      <w:r w:rsidRPr="00736B3F">
        <w:rPr>
          <w:rFonts w:ascii="Arial" w:hAnsi="Arial"/>
          <w:sz w:val="18"/>
        </w:rPr>
        <w:t>Tel.: +33 4 92 94 42 00 Fax: +33 4 93 65 47 16</w:t>
      </w:r>
    </w:p>
    <w:p w:rsidR="00080512" w:rsidRPr="00736B3F" w:rsidRDefault="00080512">
      <w:pPr>
        <w:pStyle w:val="FP"/>
        <w:framePr w:wrap="notBeside" w:hAnchor="margin" w:yAlign="center"/>
        <w:pBdr>
          <w:bottom w:val="single" w:sz="6" w:space="1" w:color="auto"/>
        </w:pBdr>
        <w:spacing w:before="240"/>
        <w:ind w:left="2835" w:right="2835"/>
        <w:jc w:val="center"/>
      </w:pPr>
      <w:r w:rsidRPr="00736B3F">
        <w:t>Internet</w:t>
      </w:r>
    </w:p>
    <w:p w:rsidR="00080512" w:rsidRPr="00736B3F" w:rsidRDefault="00080512">
      <w:pPr>
        <w:pStyle w:val="FP"/>
        <w:framePr w:wrap="notBeside" w:hAnchor="margin" w:yAlign="center"/>
        <w:ind w:left="2835" w:right="2835"/>
        <w:jc w:val="center"/>
        <w:rPr>
          <w:rFonts w:ascii="Arial" w:hAnsi="Arial"/>
          <w:sz w:val="18"/>
        </w:rPr>
      </w:pPr>
      <w:r w:rsidRPr="00736B3F">
        <w:rPr>
          <w:rFonts w:ascii="Arial" w:hAnsi="Arial"/>
          <w:sz w:val="18"/>
        </w:rPr>
        <w:t>http://www.3gpp.org</w:t>
      </w:r>
    </w:p>
    <w:p w:rsidR="00080512" w:rsidRPr="00736B3F" w:rsidRDefault="00080512"/>
    <w:p w:rsidR="00080512" w:rsidRPr="00736B3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36B3F">
        <w:rPr>
          <w:rFonts w:ascii="Arial" w:hAnsi="Arial"/>
          <w:b/>
          <w:i/>
          <w:noProof/>
        </w:rPr>
        <w:t>Copyright Notification</w:t>
      </w:r>
    </w:p>
    <w:p w:rsidR="00080512" w:rsidRPr="00736B3F" w:rsidRDefault="00080512" w:rsidP="00FA1266">
      <w:pPr>
        <w:pStyle w:val="FP"/>
        <w:framePr w:h="3057" w:hRule="exact" w:wrap="notBeside" w:vAnchor="page" w:hAnchor="margin" w:y="12605"/>
        <w:jc w:val="center"/>
        <w:rPr>
          <w:noProof/>
        </w:rPr>
      </w:pPr>
      <w:r w:rsidRPr="00736B3F">
        <w:rPr>
          <w:noProof/>
        </w:rPr>
        <w:t>No part may be reproduced except as authorized by written permission.</w:t>
      </w:r>
      <w:r w:rsidRPr="00736B3F">
        <w:rPr>
          <w:noProof/>
        </w:rPr>
        <w:br/>
        <w:t>The copyright and the foregoing restriction extend to reproduction in all media.</w:t>
      </w:r>
    </w:p>
    <w:p w:rsidR="00080512" w:rsidRPr="00736B3F" w:rsidRDefault="00080512" w:rsidP="00FA1266">
      <w:pPr>
        <w:pStyle w:val="FP"/>
        <w:framePr w:h="3057" w:hRule="exact" w:wrap="notBeside" w:vAnchor="page" w:hAnchor="margin" w:y="12605"/>
        <w:jc w:val="center"/>
        <w:rPr>
          <w:noProof/>
        </w:rPr>
      </w:pPr>
    </w:p>
    <w:p w:rsidR="00080512" w:rsidRPr="00736B3F" w:rsidRDefault="00DC309B" w:rsidP="00FA1266">
      <w:pPr>
        <w:pStyle w:val="FP"/>
        <w:framePr w:h="3057" w:hRule="exact" w:wrap="notBeside" w:vAnchor="page" w:hAnchor="margin" w:y="12605"/>
        <w:jc w:val="center"/>
        <w:rPr>
          <w:noProof/>
          <w:sz w:val="18"/>
        </w:rPr>
      </w:pPr>
      <w:r w:rsidRPr="00736B3F">
        <w:rPr>
          <w:noProof/>
          <w:sz w:val="18"/>
        </w:rPr>
        <w:t>©20</w:t>
      </w:r>
      <w:r w:rsidR="0060207B">
        <w:rPr>
          <w:noProof/>
          <w:sz w:val="18"/>
        </w:rPr>
        <w:t>2</w:t>
      </w:r>
      <w:r w:rsidR="00F56656">
        <w:rPr>
          <w:noProof/>
          <w:sz w:val="18"/>
        </w:rPr>
        <w:t>3</w:t>
      </w:r>
      <w:r w:rsidR="00080512" w:rsidRPr="00736B3F">
        <w:rPr>
          <w:noProof/>
          <w:sz w:val="18"/>
        </w:rPr>
        <w:t>, 3GPP Organizational Partners (ARIB, ATIS, CCSA, ETSI,</w:t>
      </w:r>
      <w:r w:rsidR="00F22EC7" w:rsidRPr="00736B3F">
        <w:rPr>
          <w:noProof/>
          <w:sz w:val="18"/>
        </w:rPr>
        <w:t xml:space="preserve"> TSDSI, </w:t>
      </w:r>
      <w:r w:rsidR="00080512" w:rsidRPr="00736B3F">
        <w:rPr>
          <w:noProof/>
          <w:sz w:val="18"/>
        </w:rPr>
        <w:t>TTA, TTC).</w:t>
      </w:r>
      <w:bookmarkStart w:id="3" w:name="copyrightaddon"/>
      <w:bookmarkEnd w:id="3"/>
    </w:p>
    <w:p w:rsidR="00734A5B" w:rsidRPr="00736B3F" w:rsidRDefault="00080512" w:rsidP="00FA1266">
      <w:pPr>
        <w:pStyle w:val="FP"/>
        <w:framePr w:h="3057" w:hRule="exact" w:wrap="notBeside" w:vAnchor="page" w:hAnchor="margin" w:y="12605"/>
        <w:jc w:val="center"/>
        <w:rPr>
          <w:noProof/>
          <w:sz w:val="18"/>
        </w:rPr>
      </w:pPr>
      <w:r w:rsidRPr="00736B3F">
        <w:rPr>
          <w:noProof/>
          <w:sz w:val="18"/>
        </w:rPr>
        <w:t>All rights reserved.</w:t>
      </w:r>
    </w:p>
    <w:p w:rsidR="00FC1192" w:rsidRPr="00736B3F" w:rsidRDefault="00FC1192" w:rsidP="00FA1266">
      <w:pPr>
        <w:pStyle w:val="FP"/>
        <w:framePr w:h="3057" w:hRule="exact" w:wrap="notBeside" w:vAnchor="page" w:hAnchor="margin" w:y="12605"/>
        <w:rPr>
          <w:noProof/>
          <w:sz w:val="18"/>
        </w:rPr>
      </w:pPr>
    </w:p>
    <w:p w:rsidR="00734A5B" w:rsidRPr="00736B3F" w:rsidRDefault="00734A5B" w:rsidP="00FA1266">
      <w:pPr>
        <w:pStyle w:val="FP"/>
        <w:framePr w:h="3057" w:hRule="exact" w:wrap="notBeside" w:vAnchor="page" w:hAnchor="margin" w:y="12605"/>
        <w:rPr>
          <w:noProof/>
          <w:sz w:val="18"/>
        </w:rPr>
      </w:pPr>
      <w:r w:rsidRPr="00736B3F">
        <w:rPr>
          <w:noProof/>
          <w:sz w:val="18"/>
        </w:rPr>
        <w:t>UMTS™ is a Trade Mark of ETSI registered for the benefit of its members</w:t>
      </w:r>
    </w:p>
    <w:p w:rsidR="00080512" w:rsidRPr="00736B3F" w:rsidRDefault="00734A5B" w:rsidP="00FA1266">
      <w:pPr>
        <w:pStyle w:val="FP"/>
        <w:framePr w:h="3057" w:hRule="exact" w:wrap="notBeside" w:vAnchor="page" w:hAnchor="margin" w:y="12605"/>
        <w:rPr>
          <w:noProof/>
          <w:sz w:val="18"/>
        </w:rPr>
      </w:pPr>
      <w:r w:rsidRPr="00736B3F">
        <w:rPr>
          <w:noProof/>
          <w:sz w:val="18"/>
        </w:rPr>
        <w:t>3GPP™ is a Trade Mark of ETSI registered for the benefit of its Members and of the 3GPP Organizational Partners</w:t>
      </w:r>
      <w:r w:rsidR="00080512" w:rsidRPr="00736B3F">
        <w:rPr>
          <w:noProof/>
          <w:sz w:val="18"/>
        </w:rPr>
        <w:br/>
      </w:r>
      <w:r w:rsidR="00FA1266" w:rsidRPr="00736B3F">
        <w:rPr>
          <w:noProof/>
          <w:sz w:val="18"/>
        </w:rPr>
        <w:t>LTE™ is a Trade Mark of ETSI registered for the benefit of its Members and of the 3GPP Organizational Partners</w:t>
      </w:r>
    </w:p>
    <w:p w:rsidR="00FA1266" w:rsidRPr="00736B3F" w:rsidRDefault="00FA1266" w:rsidP="00FA1266">
      <w:pPr>
        <w:pStyle w:val="FP"/>
        <w:framePr w:h="3057" w:hRule="exact" w:wrap="notBeside" w:vAnchor="page" w:hAnchor="margin" w:y="12605"/>
        <w:rPr>
          <w:noProof/>
          <w:sz w:val="18"/>
        </w:rPr>
      </w:pPr>
      <w:r w:rsidRPr="00736B3F">
        <w:rPr>
          <w:noProof/>
          <w:sz w:val="18"/>
        </w:rPr>
        <w:t>GSM® and the GSM logo are registered and owned by the GSM Association</w:t>
      </w:r>
    </w:p>
    <w:bookmarkEnd w:id="2"/>
    <w:p w:rsidR="00080512" w:rsidRPr="00736B3F" w:rsidRDefault="00080512" w:rsidP="00212EE0">
      <w:pPr>
        <w:pStyle w:val="TT"/>
      </w:pPr>
      <w:r w:rsidRPr="00736B3F">
        <w:br w:type="page"/>
        <w:t>Contents</w:t>
      </w:r>
    </w:p>
    <w:p w:rsidR="00A0494B" w:rsidRPr="00A0494B" w:rsidRDefault="002712FF">
      <w:pPr>
        <w:pStyle w:val="TOC1"/>
        <w:rPr>
          <w:rFonts w:ascii="Calibri" w:hAnsi="Calibri"/>
          <w:kern w:val="2"/>
          <w:szCs w:val="22"/>
          <w:lang w:eastAsia="en-GB"/>
        </w:rPr>
      </w:pPr>
      <w:r>
        <w:rPr>
          <w:b/>
          <w:bCs/>
        </w:rPr>
        <w:fldChar w:fldCharType="begin"/>
      </w:r>
      <w:r>
        <w:rPr>
          <w:b/>
          <w:bCs/>
        </w:rPr>
        <w:instrText xml:space="preserve"> TOC \o "1-9" </w:instrText>
      </w:r>
      <w:r>
        <w:rPr>
          <w:b/>
          <w:bCs/>
        </w:rPr>
        <w:fldChar w:fldCharType="separate"/>
      </w:r>
      <w:r w:rsidR="00A0494B">
        <w:t>Foreword</w:t>
      </w:r>
      <w:r w:rsidR="00A0494B">
        <w:tab/>
      </w:r>
      <w:r w:rsidR="00A0494B">
        <w:fldChar w:fldCharType="begin"/>
      </w:r>
      <w:r w:rsidR="00A0494B">
        <w:instrText xml:space="preserve"> PAGEREF _Toc154153362 \h </w:instrText>
      </w:r>
      <w:r w:rsidR="00A0494B">
        <w:fldChar w:fldCharType="separate"/>
      </w:r>
      <w:r w:rsidR="00A0494B">
        <w:t>8</w:t>
      </w:r>
      <w:r w:rsidR="00A0494B">
        <w:fldChar w:fldCharType="end"/>
      </w:r>
    </w:p>
    <w:p w:rsidR="00A0494B" w:rsidRPr="00A0494B" w:rsidRDefault="00A0494B">
      <w:pPr>
        <w:pStyle w:val="TOC1"/>
        <w:rPr>
          <w:rFonts w:ascii="Calibri" w:hAnsi="Calibri"/>
          <w:kern w:val="2"/>
          <w:szCs w:val="22"/>
          <w:lang w:eastAsia="en-GB"/>
        </w:rPr>
      </w:pPr>
      <w:r>
        <w:t>Introduction</w:t>
      </w:r>
      <w:r>
        <w:tab/>
      </w:r>
      <w:r>
        <w:fldChar w:fldCharType="begin"/>
      </w:r>
      <w:r>
        <w:instrText xml:space="preserve"> PAGEREF _Toc154153363 \h </w:instrText>
      </w:r>
      <w:r>
        <w:fldChar w:fldCharType="separate"/>
      </w:r>
      <w:r>
        <w:t>8</w:t>
      </w:r>
      <w:r>
        <w:fldChar w:fldCharType="end"/>
      </w:r>
    </w:p>
    <w:p w:rsidR="00A0494B" w:rsidRPr="00A0494B" w:rsidRDefault="00A0494B">
      <w:pPr>
        <w:pStyle w:val="TOC1"/>
        <w:rPr>
          <w:rFonts w:ascii="Calibri" w:hAnsi="Calibri"/>
          <w:kern w:val="2"/>
          <w:szCs w:val="22"/>
          <w:lang w:eastAsia="en-GB"/>
        </w:rPr>
      </w:pPr>
      <w:r>
        <w:t>1</w:t>
      </w:r>
      <w:r w:rsidRPr="00A0494B">
        <w:rPr>
          <w:rFonts w:ascii="Calibri" w:hAnsi="Calibri"/>
          <w:kern w:val="2"/>
          <w:szCs w:val="22"/>
          <w:lang w:eastAsia="en-GB"/>
        </w:rPr>
        <w:tab/>
      </w:r>
      <w:r>
        <w:t xml:space="preserve"> Scope</w:t>
      </w:r>
      <w:r>
        <w:tab/>
      </w:r>
      <w:r>
        <w:fldChar w:fldCharType="begin"/>
      </w:r>
      <w:r>
        <w:instrText xml:space="preserve"> PAGEREF _Toc154153364 \h </w:instrText>
      </w:r>
      <w:r>
        <w:fldChar w:fldCharType="separate"/>
      </w:r>
      <w:r>
        <w:t>9</w:t>
      </w:r>
      <w:r>
        <w:fldChar w:fldCharType="end"/>
      </w:r>
    </w:p>
    <w:p w:rsidR="00A0494B" w:rsidRPr="00A0494B" w:rsidRDefault="00A0494B">
      <w:pPr>
        <w:pStyle w:val="TOC1"/>
        <w:rPr>
          <w:rFonts w:ascii="Calibri" w:hAnsi="Calibri"/>
          <w:kern w:val="2"/>
          <w:szCs w:val="22"/>
          <w:lang w:eastAsia="en-GB"/>
        </w:rPr>
      </w:pPr>
      <w:r>
        <w:t>2</w:t>
      </w:r>
      <w:r w:rsidRPr="00A0494B">
        <w:rPr>
          <w:rFonts w:ascii="Calibri" w:hAnsi="Calibri"/>
          <w:kern w:val="2"/>
          <w:szCs w:val="22"/>
          <w:lang w:eastAsia="en-GB"/>
        </w:rPr>
        <w:tab/>
      </w:r>
      <w:r>
        <w:t>References</w:t>
      </w:r>
      <w:r>
        <w:tab/>
      </w:r>
      <w:r>
        <w:fldChar w:fldCharType="begin"/>
      </w:r>
      <w:r>
        <w:instrText xml:space="preserve"> PAGEREF _Toc154153365 \h </w:instrText>
      </w:r>
      <w:r>
        <w:fldChar w:fldCharType="separate"/>
      </w:r>
      <w:r>
        <w:t>9</w:t>
      </w:r>
      <w:r>
        <w:fldChar w:fldCharType="end"/>
      </w:r>
    </w:p>
    <w:p w:rsidR="00A0494B" w:rsidRPr="00A0494B" w:rsidRDefault="00A0494B">
      <w:pPr>
        <w:pStyle w:val="TOC1"/>
        <w:rPr>
          <w:rFonts w:ascii="Calibri" w:hAnsi="Calibri"/>
          <w:kern w:val="2"/>
          <w:szCs w:val="22"/>
          <w:lang w:eastAsia="en-GB"/>
        </w:rPr>
      </w:pPr>
      <w:r>
        <w:t>3</w:t>
      </w:r>
      <w:r w:rsidRPr="00A0494B">
        <w:rPr>
          <w:rFonts w:ascii="Calibri" w:hAnsi="Calibri"/>
          <w:kern w:val="2"/>
          <w:szCs w:val="22"/>
          <w:lang w:eastAsia="en-GB"/>
        </w:rPr>
        <w:tab/>
      </w:r>
      <w:r>
        <w:t>Definitions, symbols and abbreviations</w:t>
      </w:r>
      <w:r>
        <w:tab/>
      </w:r>
      <w:r>
        <w:fldChar w:fldCharType="begin"/>
      </w:r>
      <w:r>
        <w:instrText xml:space="preserve"> PAGEREF _Toc154153366 \h </w:instrText>
      </w:r>
      <w:r>
        <w:fldChar w:fldCharType="separate"/>
      </w:r>
      <w:r>
        <w:t>11</w:t>
      </w:r>
      <w:r>
        <w:fldChar w:fldCharType="end"/>
      </w:r>
    </w:p>
    <w:p w:rsidR="00A0494B" w:rsidRPr="00A0494B" w:rsidRDefault="00A0494B">
      <w:pPr>
        <w:pStyle w:val="TOC2"/>
        <w:rPr>
          <w:rFonts w:ascii="Calibri" w:hAnsi="Calibri"/>
          <w:kern w:val="2"/>
          <w:sz w:val="22"/>
          <w:szCs w:val="22"/>
          <w:lang w:eastAsia="en-GB"/>
        </w:rPr>
      </w:pPr>
      <w:r>
        <w:t>3.1</w:t>
      </w:r>
      <w:r w:rsidRPr="00A0494B">
        <w:rPr>
          <w:rFonts w:ascii="Calibri" w:hAnsi="Calibri"/>
          <w:kern w:val="2"/>
          <w:sz w:val="22"/>
          <w:szCs w:val="22"/>
          <w:lang w:eastAsia="en-GB"/>
        </w:rPr>
        <w:tab/>
      </w:r>
      <w:r>
        <w:t>Definitions</w:t>
      </w:r>
      <w:r>
        <w:tab/>
      </w:r>
      <w:r>
        <w:fldChar w:fldCharType="begin"/>
      </w:r>
      <w:r>
        <w:instrText xml:space="preserve"> PAGEREF _Toc154153367 \h </w:instrText>
      </w:r>
      <w:r>
        <w:fldChar w:fldCharType="separate"/>
      </w:r>
      <w:r>
        <w:t>11</w:t>
      </w:r>
      <w:r>
        <w:fldChar w:fldCharType="end"/>
      </w:r>
    </w:p>
    <w:p w:rsidR="00A0494B" w:rsidRPr="00A0494B" w:rsidRDefault="00A0494B">
      <w:pPr>
        <w:pStyle w:val="TOC2"/>
        <w:rPr>
          <w:rFonts w:ascii="Calibri" w:hAnsi="Calibri"/>
          <w:kern w:val="2"/>
          <w:sz w:val="22"/>
          <w:szCs w:val="22"/>
          <w:lang w:eastAsia="en-GB"/>
        </w:rPr>
      </w:pPr>
      <w:r>
        <w:t>3.2</w:t>
      </w:r>
      <w:r w:rsidRPr="00A0494B">
        <w:rPr>
          <w:rFonts w:ascii="Calibri" w:hAnsi="Calibri"/>
          <w:kern w:val="2"/>
          <w:sz w:val="22"/>
          <w:szCs w:val="22"/>
          <w:lang w:eastAsia="en-GB"/>
        </w:rPr>
        <w:tab/>
      </w:r>
      <w:r>
        <w:t>Abbreviations</w:t>
      </w:r>
      <w:r>
        <w:tab/>
      </w:r>
      <w:r>
        <w:fldChar w:fldCharType="begin"/>
      </w:r>
      <w:r>
        <w:instrText xml:space="preserve"> PAGEREF _Toc154153368 \h </w:instrText>
      </w:r>
      <w:r>
        <w:fldChar w:fldCharType="separate"/>
      </w:r>
      <w:r>
        <w:t>14</w:t>
      </w:r>
      <w:r>
        <w:fldChar w:fldCharType="end"/>
      </w:r>
    </w:p>
    <w:p w:rsidR="00A0494B" w:rsidRPr="00A0494B" w:rsidRDefault="00A0494B">
      <w:pPr>
        <w:pStyle w:val="TOC1"/>
        <w:rPr>
          <w:rFonts w:ascii="Calibri" w:hAnsi="Calibri"/>
          <w:kern w:val="2"/>
          <w:szCs w:val="22"/>
          <w:lang w:eastAsia="en-GB"/>
        </w:rPr>
      </w:pPr>
      <w:r>
        <w:t>4</w:t>
      </w:r>
      <w:r w:rsidRPr="00A0494B">
        <w:rPr>
          <w:rFonts w:ascii="Calibri" w:hAnsi="Calibri"/>
          <w:kern w:val="2"/>
          <w:szCs w:val="22"/>
          <w:lang w:eastAsia="en-GB"/>
        </w:rPr>
        <w:tab/>
      </w:r>
      <w:r>
        <w:t>Overview</w:t>
      </w:r>
      <w:r>
        <w:tab/>
      </w:r>
      <w:r>
        <w:fldChar w:fldCharType="begin"/>
      </w:r>
      <w:r>
        <w:instrText xml:space="preserve"> PAGEREF _Toc154153369 \h </w:instrText>
      </w:r>
      <w:r>
        <w:fldChar w:fldCharType="separate"/>
      </w:r>
      <w:r>
        <w:t>15</w:t>
      </w:r>
      <w:r>
        <w:fldChar w:fldCharType="end"/>
      </w:r>
    </w:p>
    <w:p w:rsidR="00A0494B" w:rsidRPr="00A0494B" w:rsidRDefault="00A0494B">
      <w:pPr>
        <w:pStyle w:val="TOC1"/>
        <w:rPr>
          <w:rFonts w:ascii="Calibri" w:hAnsi="Calibri"/>
          <w:kern w:val="2"/>
          <w:szCs w:val="22"/>
          <w:lang w:eastAsia="en-GB"/>
        </w:rPr>
      </w:pPr>
      <w:r>
        <w:t>5</w:t>
      </w:r>
      <w:r w:rsidRPr="00A0494B">
        <w:rPr>
          <w:rFonts w:ascii="Calibri" w:hAnsi="Calibri"/>
          <w:kern w:val="2"/>
          <w:szCs w:val="22"/>
          <w:lang w:eastAsia="en-GB"/>
        </w:rPr>
        <w:tab/>
      </w:r>
      <w:r>
        <w:t>High-level requirements</w:t>
      </w:r>
      <w:r>
        <w:tab/>
      </w:r>
      <w:r>
        <w:fldChar w:fldCharType="begin"/>
      </w:r>
      <w:r>
        <w:instrText xml:space="preserve"> PAGEREF _Toc154153370 \h </w:instrText>
      </w:r>
      <w:r>
        <w:fldChar w:fldCharType="separate"/>
      </w:r>
      <w:r>
        <w:t>16</w:t>
      </w:r>
      <w:r>
        <w:fldChar w:fldCharType="end"/>
      </w:r>
    </w:p>
    <w:p w:rsidR="00A0494B" w:rsidRPr="00A0494B" w:rsidRDefault="00A0494B">
      <w:pPr>
        <w:pStyle w:val="TOC2"/>
        <w:rPr>
          <w:rFonts w:ascii="Calibri" w:hAnsi="Calibri"/>
          <w:kern w:val="2"/>
          <w:sz w:val="22"/>
          <w:szCs w:val="22"/>
          <w:lang w:eastAsia="en-GB"/>
        </w:rPr>
      </w:pPr>
      <w:r>
        <w:t>5.1</w:t>
      </w:r>
      <w:r w:rsidRPr="00A0494B">
        <w:rPr>
          <w:rFonts w:ascii="Calibri" w:hAnsi="Calibri"/>
          <w:kern w:val="2"/>
          <w:sz w:val="22"/>
          <w:szCs w:val="22"/>
          <w:lang w:eastAsia="en-GB"/>
        </w:rPr>
        <w:tab/>
      </w:r>
      <w:r>
        <w:t>Migration to 5G</w:t>
      </w:r>
      <w:r>
        <w:tab/>
      </w:r>
      <w:r>
        <w:fldChar w:fldCharType="begin"/>
      </w:r>
      <w:r>
        <w:instrText xml:space="preserve"> PAGEREF _Toc154153371 \h </w:instrText>
      </w:r>
      <w:r>
        <w:fldChar w:fldCharType="separate"/>
      </w:r>
      <w:r>
        <w:t>16</w:t>
      </w:r>
      <w:r>
        <w:fldChar w:fldCharType="end"/>
      </w:r>
    </w:p>
    <w:p w:rsidR="00A0494B" w:rsidRPr="00A0494B" w:rsidRDefault="00A0494B">
      <w:pPr>
        <w:pStyle w:val="TOC3"/>
        <w:rPr>
          <w:rFonts w:ascii="Calibri" w:hAnsi="Calibri"/>
          <w:kern w:val="2"/>
          <w:sz w:val="22"/>
          <w:szCs w:val="22"/>
          <w:lang w:eastAsia="en-GB"/>
        </w:rPr>
      </w:pPr>
      <w:r>
        <w:t xml:space="preserve">5.1.1 </w:t>
      </w:r>
      <w:r w:rsidRPr="00A0494B">
        <w:rPr>
          <w:rFonts w:ascii="Calibri" w:hAnsi="Calibri"/>
          <w:kern w:val="2"/>
          <w:sz w:val="22"/>
          <w:szCs w:val="22"/>
          <w:lang w:eastAsia="en-GB"/>
        </w:rPr>
        <w:tab/>
      </w:r>
      <w:r>
        <w:t>Description</w:t>
      </w:r>
      <w:r>
        <w:tab/>
      </w:r>
      <w:r>
        <w:fldChar w:fldCharType="begin"/>
      </w:r>
      <w:r>
        <w:instrText xml:space="preserve"> PAGEREF _Toc154153372 \h </w:instrText>
      </w:r>
      <w:r>
        <w:fldChar w:fldCharType="separate"/>
      </w:r>
      <w:r>
        <w:t>16</w:t>
      </w:r>
      <w:r>
        <w:fldChar w:fldCharType="end"/>
      </w:r>
    </w:p>
    <w:p w:rsidR="00A0494B" w:rsidRPr="00A0494B" w:rsidRDefault="00A0494B">
      <w:pPr>
        <w:pStyle w:val="TOC3"/>
        <w:rPr>
          <w:rFonts w:ascii="Calibri" w:hAnsi="Calibri"/>
          <w:kern w:val="2"/>
          <w:sz w:val="22"/>
          <w:szCs w:val="22"/>
          <w:lang w:eastAsia="en-GB"/>
        </w:rPr>
      </w:pPr>
      <w:r>
        <w:t>5.1.2</w:t>
      </w:r>
      <w:r w:rsidRPr="00A0494B">
        <w:rPr>
          <w:rFonts w:ascii="Calibri" w:hAnsi="Calibri"/>
          <w:kern w:val="2"/>
          <w:sz w:val="22"/>
          <w:szCs w:val="22"/>
          <w:lang w:eastAsia="en-GB"/>
        </w:rPr>
        <w:tab/>
      </w:r>
      <w:r>
        <w:t>Requirements</w:t>
      </w:r>
      <w:r>
        <w:tab/>
      </w:r>
      <w:r>
        <w:fldChar w:fldCharType="begin"/>
      </w:r>
      <w:r>
        <w:instrText xml:space="preserve"> PAGEREF _Toc154153373 \h </w:instrText>
      </w:r>
      <w:r>
        <w:fldChar w:fldCharType="separate"/>
      </w:r>
      <w:r>
        <w:t>16</w:t>
      </w:r>
      <w:r>
        <w:fldChar w:fldCharType="end"/>
      </w:r>
    </w:p>
    <w:p w:rsidR="00A0494B" w:rsidRPr="00A0494B" w:rsidRDefault="00A0494B">
      <w:pPr>
        <w:pStyle w:val="TOC4"/>
        <w:rPr>
          <w:rFonts w:ascii="Calibri" w:hAnsi="Calibri"/>
          <w:kern w:val="2"/>
          <w:sz w:val="22"/>
          <w:szCs w:val="22"/>
          <w:lang w:eastAsia="en-GB"/>
        </w:rPr>
      </w:pPr>
      <w:r>
        <w:t>5.1.2.1</w:t>
      </w:r>
      <w:r w:rsidRPr="00A0494B">
        <w:rPr>
          <w:rFonts w:ascii="Calibri" w:hAnsi="Calibri"/>
          <w:kern w:val="2"/>
          <w:sz w:val="22"/>
          <w:szCs w:val="22"/>
          <w:lang w:eastAsia="en-GB"/>
        </w:rPr>
        <w:tab/>
      </w:r>
      <w:r>
        <w:t>Interworking between 5G systems</w:t>
      </w:r>
      <w:r>
        <w:tab/>
      </w:r>
      <w:r>
        <w:fldChar w:fldCharType="begin"/>
      </w:r>
      <w:r>
        <w:instrText xml:space="preserve"> PAGEREF _Toc154153374 \h </w:instrText>
      </w:r>
      <w:r>
        <w:fldChar w:fldCharType="separate"/>
      </w:r>
      <w:r>
        <w:t>16</w:t>
      </w:r>
      <w:r>
        <w:fldChar w:fldCharType="end"/>
      </w:r>
    </w:p>
    <w:p w:rsidR="00A0494B" w:rsidRPr="00A0494B" w:rsidRDefault="00A0494B">
      <w:pPr>
        <w:pStyle w:val="TOC4"/>
        <w:rPr>
          <w:rFonts w:ascii="Calibri" w:hAnsi="Calibri"/>
          <w:kern w:val="2"/>
          <w:sz w:val="22"/>
          <w:szCs w:val="22"/>
          <w:lang w:eastAsia="en-GB"/>
        </w:rPr>
      </w:pPr>
      <w:r>
        <w:t>5.1.2.2</w:t>
      </w:r>
      <w:r w:rsidRPr="00A0494B">
        <w:rPr>
          <w:rFonts w:ascii="Calibri" w:hAnsi="Calibri"/>
          <w:kern w:val="2"/>
          <w:sz w:val="22"/>
          <w:szCs w:val="22"/>
          <w:lang w:eastAsia="en-GB"/>
        </w:rPr>
        <w:tab/>
      </w:r>
      <w:r>
        <w:t>Legacy service support</w:t>
      </w:r>
      <w:r>
        <w:tab/>
      </w:r>
      <w:r>
        <w:fldChar w:fldCharType="begin"/>
      </w:r>
      <w:r>
        <w:instrText xml:space="preserve"> PAGEREF _Toc154153375 \h </w:instrText>
      </w:r>
      <w:r>
        <w:fldChar w:fldCharType="separate"/>
      </w:r>
      <w:r>
        <w:t>16</w:t>
      </w:r>
      <w:r>
        <w:fldChar w:fldCharType="end"/>
      </w:r>
    </w:p>
    <w:p w:rsidR="00A0494B" w:rsidRPr="00A0494B" w:rsidRDefault="00A0494B">
      <w:pPr>
        <w:pStyle w:val="TOC4"/>
        <w:rPr>
          <w:rFonts w:ascii="Calibri" w:hAnsi="Calibri"/>
          <w:kern w:val="2"/>
          <w:sz w:val="22"/>
          <w:szCs w:val="22"/>
          <w:lang w:eastAsia="en-GB"/>
        </w:rPr>
      </w:pPr>
      <w:r>
        <w:t>5.1.2.3</w:t>
      </w:r>
      <w:r w:rsidRPr="00A0494B">
        <w:rPr>
          <w:rFonts w:ascii="Calibri" w:hAnsi="Calibri"/>
          <w:kern w:val="2"/>
          <w:sz w:val="22"/>
          <w:szCs w:val="22"/>
          <w:lang w:eastAsia="en-GB"/>
        </w:rPr>
        <w:tab/>
      </w:r>
      <w:r>
        <w:t>Interoperability with legacy 3GPP systems</w:t>
      </w:r>
      <w:r>
        <w:tab/>
      </w:r>
      <w:r>
        <w:fldChar w:fldCharType="begin"/>
      </w:r>
      <w:r>
        <w:instrText xml:space="preserve"> PAGEREF _Toc154153376 \h </w:instrText>
      </w:r>
      <w:r>
        <w:fldChar w:fldCharType="separate"/>
      </w:r>
      <w:r>
        <w:t>17</w:t>
      </w:r>
      <w:r>
        <w:fldChar w:fldCharType="end"/>
      </w:r>
    </w:p>
    <w:p w:rsidR="00A0494B" w:rsidRPr="00A0494B" w:rsidRDefault="00A0494B">
      <w:pPr>
        <w:pStyle w:val="TOC1"/>
        <w:rPr>
          <w:rFonts w:ascii="Calibri" w:hAnsi="Calibri"/>
          <w:kern w:val="2"/>
          <w:szCs w:val="22"/>
          <w:lang w:eastAsia="en-GB"/>
        </w:rPr>
      </w:pPr>
      <w:r>
        <w:t>6</w:t>
      </w:r>
      <w:r w:rsidRPr="00A0494B">
        <w:rPr>
          <w:rFonts w:ascii="Calibri" w:hAnsi="Calibri"/>
          <w:kern w:val="2"/>
          <w:szCs w:val="22"/>
          <w:lang w:eastAsia="en-GB"/>
        </w:rPr>
        <w:tab/>
      </w:r>
      <w:r>
        <w:t>Basic capabilities</w:t>
      </w:r>
      <w:r>
        <w:tab/>
      </w:r>
      <w:r>
        <w:fldChar w:fldCharType="begin"/>
      </w:r>
      <w:r>
        <w:instrText xml:space="preserve"> PAGEREF _Toc154153377 \h </w:instrText>
      </w:r>
      <w:r>
        <w:fldChar w:fldCharType="separate"/>
      </w:r>
      <w:r>
        <w:t>17</w:t>
      </w:r>
      <w:r>
        <w:fldChar w:fldCharType="end"/>
      </w:r>
    </w:p>
    <w:p w:rsidR="00A0494B" w:rsidRPr="00A0494B" w:rsidRDefault="00A0494B">
      <w:pPr>
        <w:pStyle w:val="TOC2"/>
        <w:rPr>
          <w:rFonts w:ascii="Calibri" w:hAnsi="Calibri"/>
          <w:kern w:val="2"/>
          <w:sz w:val="22"/>
          <w:szCs w:val="22"/>
          <w:lang w:eastAsia="en-GB"/>
        </w:rPr>
      </w:pPr>
      <w:r>
        <w:t>6.1</w:t>
      </w:r>
      <w:r w:rsidRPr="00A0494B">
        <w:rPr>
          <w:rFonts w:ascii="Calibri" w:hAnsi="Calibri"/>
          <w:kern w:val="2"/>
          <w:sz w:val="22"/>
          <w:szCs w:val="22"/>
          <w:lang w:eastAsia="en-GB"/>
        </w:rPr>
        <w:tab/>
      </w:r>
      <w:r>
        <w:t>Network slicing</w:t>
      </w:r>
      <w:r>
        <w:tab/>
      </w:r>
      <w:r>
        <w:fldChar w:fldCharType="begin"/>
      </w:r>
      <w:r>
        <w:instrText xml:space="preserve"> PAGEREF _Toc154153378 \h </w:instrText>
      </w:r>
      <w:r>
        <w:fldChar w:fldCharType="separate"/>
      </w:r>
      <w:r>
        <w:t>17</w:t>
      </w:r>
      <w:r>
        <w:fldChar w:fldCharType="end"/>
      </w:r>
    </w:p>
    <w:p w:rsidR="00A0494B" w:rsidRPr="00A0494B" w:rsidRDefault="00A0494B">
      <w:pPr>
        <w:pStyle w:val="TOC3"/>
        <w:rPr>
          <w:rFonts w:ascii="Calibri" w:hAnsi="Calibri"/>
          <w:kern w:val="2"/>
          <w:sz w:val="22"/>
          <w:szCs w:val="22"/>
          <w:lang w:eastAsia="en-GB"/>
        </w:rPr>
      </w:pPr>
      <w:r>
        <w:t>6.1.1</w:t>
      </w:r>
      <w:r w:rsidRPr="00A0494B">
        <w:rPr>
          <w:rFonts w:ascii="Calibri" w:hAnsi="Calibri"/>
          <w:kern w:val="2"/>
          <w:sz w:val="22"/>
          <w:szCs w:val="22"/>
          <w:lang w:eastAsia="en-GB"/>
        </w:rPr>
        <w:tab/>
      </w:r>
      <w:r>
        <w:t>Description</w:t>
      </w:r>
      <w:r>
        <w:tab/>
      </w:r>
      <w:r>
        <w:fldChar w:fldCharType="begin"/>
      </w:r>
      <w:r>
        <w:instrText xml:space="preserve"> PAGEREF _Toc154153379 \h </w:instrText>
      </w:r>
      <w:r>
        <w:fldChar w:fldCharType="separate"/>
      </w:r>
      <w:r>
        <w:t>17</w:t>
      </w:r>
      <w:r>
        <w:fldChar w:fldCharType="end"/>
      </w:r>
    </w:p>
    <w:p w:rsidR="00A0494B" w:rsidRPr="00A0494B" w:rsidRDefault="00A0494B">
      <w:pPr>
        <w:pStyle w:val="TOC3"/>
        <w:rPr>
          <w:rFonts w:ascii="Calibri" w:hAnsi="Calibri"/>
          <w:kern w:val="2"/>
          <w:sz w:val="22"/>
          <w:szCs w:val="22"/>
          <w:lang w:eastAsia="en-GB"/>
        </w:rPr>
      </w:pPr>
      <w:r>
        <w:t>6.1.2</w:t>
      </w:r>
      <w:r w:rsidRPr="00A0494B">
        <w:rPr>
          <w:rFonts w:ascii="Calibri" w:hAnsi="Calibri"/>
          <w:kern w:val="2"/>
          <w:sz w:val="22"/>
          <w:szCs w:val="22"/>
          <w:lang w:eastAsia="en-GB"/>
        </w:rPr>
        <w:tab/>
      </w:r>
      <w:r>
        <w:t>Requirements</w:t>
      </w:r>
      <w:r>
        <w:tab/>
      </w:r>
      <w:r>
        <w:fldChar w:fldCharType="begin"/>
      </w:r>
      <w:r>
        <w:instrText xml:space="preserve"> PAGEREF _Toc154153380 \h </w:instrText>
      </w:r>
      <w:r>
        <w:fldChar w:fldCharType="separate"/>
      </w:r>
      <w:r>
        <w:t>17</w:t>
      </w:r>
      <w:r>
        <w:fldChar w:fldCharType="end"/>
      </w:r>
    </w:p>
    <w:p w:rsidR="00A0494B" w:rsidRPr="00A0494B" w:rsidRDefault="00A0494B">
      <w:pPr>
        <w:pStyle w:val="TOC4"/>
        <w:rPr>
          <w:rFonts w:ascii="Calibri" w:hAnsi="Calibri"/>
          <w:kern w:val="2"/>
          <w:sz w:val="22"/>
          <w:szCs w:val="22"/>
          <w:lang w:eastAsia="en-GB"/>
        </w:rPr>
      </w:pPr>
      <w:r>
        <w:t>6.1.2.1</w:t>
      </w:r>
      <w:r w:rsidRPr="00A0494B">
        <w:rPr>
          <w:rFonts w:ascii="Calibri" w:hAnsi="Calibri"/>
          <w:kern w:val="2"/>
          <w:sz w:val="22"/>
          <w:szCs w:val="22"/>
          <w:lang w:eastAsia="en-GB"/>
        </w:rPr>
        <w:tab/>
      </w:r>
      <w:r>
        <w:t>General</w:t>
      </w:r>
      <w:r>
        <w:tab/>
      </w:r>
      <w:r>
        <w:fldChar w:fldCharType="begin"/>
      </w:r>
      <w:r>
        <w:instrText xml:space="preserve"> PAGEREF _Toc154153381 \h </w:instrText>
      </w:r>
      <w:r>
        <w:fldChar w:fldCharType="separate"/>
      </w:r>
      <w:r>
        <w:t>17</w:t>
      </w:r>
      <w:r>
        <w:fldChar w:fldCharType="end"/>
      </w:r>
    </w:p>
    <w:p w:rsidR="00A0494B" w:rsidRPr="00A0494B" w:rsidRDefault="00A0494B">
      <w:pPr>
        <w:pStyle w:val="TOC4"/>
        <w:rPr>
          <w:rFonts w:ascii="Calibri" w:hAnsi="Calibri"/>
          <w:kern w:val="2"/>
          <w:sz w:val="22"/>
          <w:szCs w:val="22"/>
          <w:lang w:eastAsia="en-GB"/>
        </w:rPr>
      </w:pPr>
      <w:r>
        <w:t>6.1.2.2</w:t>
      </w:r>
      <w:r w:rsidRPr="00A0494B">
        <w:rPr>
          <w:rFonts w:ascii="Calibri" w:hAnsi="Calibri"/>
          <w:kern w:val="2"/>
          <w:sz w:val="22"/>
          <w:szCs w:val="22"/>
          <w:lang w:eastAsia="en-GB"/>
        </w:rPr>
        <w:tab/>
      </w:r>
      <w:r>
        <w:t>Management</w:t>
      </w:r>
      <w:r>
        <w:tab/>
      </w:r>
      <w:r>
        <w:fldChar w:fldCharType="begin"/>
      </w:r>
      <w:r>
        <w:instrText xml:space="preserve"> PAGEREF _Toc154153382 \h </w:instrText>
      </w:r>
      <w:r>
        <w:fldChar w:fldCharType="separate"/>
      </w:r>
      <w:r>
        <w:t>18</w:t>
      </w:r>
      <w:r>
        <w:fldChar w:fldCharType="end"/>
      </w:r>
    </w:p>
    <w:p w:rsidR="00A0494B" w:rsidRPr="00A0494B" w:rsidRDefault="00A0494B">
      <w:pPr>
        <w:pStyle w:val="TOC4"/>
        <w:rPr>
          <w:rFonts w:ascii="Calibri" w:hAnsi="Calibri"/>
          <w:kern w:val="2"/>
          <w:sz w:val="22"/>
          <w:szCs w:val="22"/>
          <w:lang w:eastAsia="en-GB"/>
        </w:rPr>
      </w:pPr>
      <w:r>
        <w:rPr>
          <w:lang w:eastAsia="zh-CN"/>
        </w:rPr>
        <w:t>6.1.2.3</w:t>
      </w:r>
      <w:r w:rsidRPr="00A0494B">
        <w:rPr>
          <w:rFonts w:ascii="Calibri" w:hAnsi="Calibri"/>
          <w:kern w:val="2"/>
          <w:sz w:val="22"/>
          <w:szCs w:val="22"/>
          <w:lang w:eastAsia="en-GB"/>
        </w:rPr>
        <w:tab/>
      </w:r>
      <w:r>
        <w:rPr>
          <w:lang w:eastAsia="zh-CN"/>
        </w:rPr>
        <w:t>Network slice constraints</w:t>
      </w:r>
      <w:r>
        <w:tab/>
      </w:r>
      <w:r>
        <w:fldChar w:fldCharType="begin"/>
      </w:r>
      <w:r>
        <w:instrText xml:space="preserve"> PAGEREF _Toc154153383 \h </w:instrText>
      </w:r>
      <w:r>
        <w:fldChar w:fldCharType="separate"/>
      </w:r>
      <w:r>
        <w:t>19</w:t>
      </w:r>
      <w:r>
        <w:fldChar w:fldCharType="end"/>
      </w:r>
    </w:p>
    <w:p w:rsidR="00A0494B" w:rsidRPr="00A0494B" w:rsidRDefault="00A0494B">
      <w:pPr>
        <w:pStyle w:val="TOC4"/>
        <w:rPr>
          <w:rFonts w:ascii="Calibri" w:hAnsi="Calibri"/>
          <w:kern w:val="2"/>
          <w:sz w:val="22"/>
          <w:szCs w:val="22"/>
          <w:lang w:eastAsia="en-GB"/>
        </w:rPr>
      </w:pPr>
      <w:r>
        <w:t>6.1.2.4</w:t>
      </w:r>
      <w:r w:rsidRPr="00A0494B">
        <w:rPr>
          <w:rFonts w:ascii="Calibri" w:hAnsi="Calibri"/>
          <w:kern w:val="2"/>
          <w:sz w:val="22"/>
          <w:szCs w:val="22"/>
          <w:lang w:eastAsia="en-GB"/>
        </w:rPr>
        <w:tab/>
      </w:r>
      <w:r>
        <w:t>Cross-network slice coordination</w:t>
      </w:r>
      <w:r>
        <w:tab/>
      </w:r>
      <w:r>
        <w:fldChar w:fldCharType="begin"/>
      </w:r>
      <w:r>
        <w:instrText xml:space="preserve"> PAGEREF _Toc154153384 \h </w:instrText>
      </w:r>
      <w:r>
        <w:fldChar w:fldCharType="separate"/>
      </w:r>
      <w:r>
        <w:t>19</w:t>
      </w:r>
      <w:r>
        <w:fldChar w:fldCharType="end"/>
      </w:r>
    </w:p>
    <w:p w:rsidR="00A0494B" w:rsidRPr="00A0494B" w:rsidRDefault="00A0494B">
      <w:pPr>
        <w:pStyle w:val="TOC2"/>
        <w:rPr>
          <w:rFonts w:ascii="Calibri" w:hAnsi="Calibri"/>
          <w:kern w:val="2"/>
          <w:sz w:val="22"/>
          <w:szCs w:val="22"/>
          <w:lang w:eastAsia="en-GB"/>
        </w:rPr>
      </w:pPr>
      <w:r>
        <w:t>6.2</w:t>
      </w:r>
      <w:r w:rsidRPr="00A0494B">
        <w:rPr>
          <w:rFonts w:ascii="Calibri" w:hAnsi="Calibri"/>
          <w:kern w:val="2"/>
          <w:sz w:val="22"/>
          <w:szCs w:val="22"/>
          <w:lang w:eastAsia="en-GB"/>
        </w:rPr>
        <w:tab/>
      </w:r>
      <w:r>
        <w:t>Diverse mobility management</w:t>
      </w:r>
      <w:r>
        <w:tab/>
      </w:r>
      <w:r>
        <w:fldChar w:fldCharType="begin"/>
      </w:r>
      <w:r>
        <w:instrText xml:space="preserve"> PAGEREF _Toc154153385 \h </w:instrText>
      </w:r>
      <w:r>
        <w:fldChar w:fldCharType="separate"/>
      </w:r>
      <w:r>
        <w:t>19</w:t>
      </w:r>
      <w:r>
        <w:fldChar w:fldCharType="end"/>
      </w:r>
    </w:p>
    <w:p w:rsidR="00A0494B" w:rsidRPr="00A0494B" w:rsidRDefault="00A0494B">
      <w:pPr>
        <w:pStyle w:val="TOC3"/>
        <w:rPr>
          <w:rFonts w:ascii="Calibri" w:hAnsi="Calibri"/>
          <w:kern w:val="2"/>
          <w:sz w:val="22"/>
          <w:szCs w:val="22"/>
          <w:lang w:eastAsia="en-GB"/>
        </w:rPr>
      </w:pPr>
      <w:r>
        <w:t>6.2.1</w:t>
      </w:r>
      <w:r w:rsidRPr="00A0494B">
        <w:rPr>
          <w:rFonts w:ascii="Calibri" w:hAnsi="Calibri"/>
          <w:kern w:val="2"/>
          <w:sz w:val="22"/>
          <w:szCs w:val="22"/>
          <w:lang w:eastAsia="en-GB"/>
        </w:rPr>
        <w:tab/>
      </w:r>
      <w:r>
        <w:t>Description</w:t>
      </w:r>
      <w:r>
        <w:tab/>
      </w:r>
      <w:r>
        <w:fldChar w:fldCharType="begin"/>
      </w:r>
      <w:r>
        <w:instrText xml:space="preserve"> PAGEREF _Toc154153386 \h </w:instrText>
      </w:r>
      <w:r>
        <w:fldChar w:fldCharType="separate"/>
      </w:r>
      <w:r>
        <w:t>19</w:t>
      </w:r>
      <w:r>
        <w:fldChar w:fldCharType="end"/>
      </w:r>
    </w:p>
    <w:p w:rsidR="00A0494B" w:rsidRPr="00A0494B" w:rsidRDefault="00A0494B">
      <w:pPr>
        <w:pStyle w:val="TOC3"/>
        <w:rPr>
          <w:rFonts w:ascii="Calibri" w:hAnsi="Calibri"/>
          <w:kern w:val="2"/>
          <w:sz w:val="22"/>
          <w:szCs w:val="22"/>
          <w:lang w:eastAsia="en-GB"/>
        </w:rPr>
      </w:pPr>
      <w:r>
        <w:t>6.2.2</w:t>
      </w:r>
      <w:r w:rsidRPr="00A0494B">
        <w:rPr>
          <w:rFonts w:ascii="Calibri" w:hAnsi="Calibri"/>
          <w:kern w:val="2"/>
          <w:sz w:val="22"/>
          <w:szCs w:val="22"/>
          <w:lang w:eastAsia="en-GB"/>
        </w:rPr>
        <w:tab/>
      </w:r>
      <w:r>
        <w:t>General requirements</w:t>
      </w:r>
      <w:r>
        <w:tab/>
      </w:r>
      <w:r>
        <w:fldChar w:fldCharType="begin"/>
      </w:r>
      <w:r>
        <w:instrText xml:space="preserve"> PAGEREF _Toc154153387 \h </w:instrText>
      </w:r>
      <w:r>
        <w:fldChar w:fldCharType="separate"/>
      </w:r>
      <w:r>
        <w:t>20</w:t>
      </w:r>
      <w:r>
        <w:fldChar w:fldCharType="end"/>
      </w:r>
    </w:p>
    <w:p w:rsidR="00A0494B" w:rsidRPr="00A0494B" w:rsidRDefault="00A0494B">
      <w:pPr>
        <w:pStyle w:val="TOC3"/>
        <w:rPr>
          <w:rFonts w:ascii="Calibri" w:hAnsi="Calibri"/>
          <w:kern w:val="2"/>
          <w:sz w:val="22"/>
          <w:szCs w:val="22"/>
          <w:lang w:eastAsia="en-GB"/>
        </w:rPr>
      </w:pPr>
      <w:r>
        <w:t>6.2.3</w:t>
      </w:r>
      <w:r w:rsidRPr="00A0494B">
        <w:rPr>
          <w:rFonts w:ascii="Calibri" w:hAnsi="Calibri"/>
          <w:kern w:val="2"/>
          <w:sz w:val="22"/>
          <w:szCs w:val="22"/>
          <w:lang w:eastAsia="en-GB"/>
        </w:rPr>
        <w:tab/>
      </w:r>
      <w:r>
        <w:t>Service continuity requirements</w:t>
      </w:r>
      <w:r>
        <w:tab/>
      </w:r>
      <w:r>
        <w:fldChar w:fldCharType="begin"/>
      </w:r>
      <w:r>
        <w:instrText xml:space="preserve"> PAGEREF _Toc154153388 \h </w:instrText>
      </w:r>
      <w:r>
        <w:fldChar w:fldCharType="separate"/>
      </w:r>
      <w:r>
        <w:t>20</w:t>
      </w:r>
      <w:r>
        <w:fldChar w:fldCharType="end"/>
      </w:r>
    </w:p>
    <w:p w:rsidR="00A0494B" w:rsidRPr="00A0494B" w:rsidRDefault="00A0494B">
      <w:pPr>
        <w:pStyle w:val="TOC3"/>
        <w:rPr>
          <w:rFonts w:ascii="Calibri" w:hAnsi="Calibri"/>
          <w:kern w:val="2"/>
          <w:sz w:val="22"/>
          <w:szCs w:val="22"/>
          <w:lang w:eastAsia="en-GB"/>
        </w:rPr>
      </w:pPr>
      <w:r>
        <w:t>6.2.4</w:t>
      </w:r>
      <w:r w:rsidRPr="00A0494B">
        <w:rPr>
          <w:rFonts w:ascii="Calibri" w:hAnsi="Calibri"/>
          <w:kern w:val="2"/>
          <w:sz w:val="22"/>
          <w:szCs w:val="22"/>
          <w:lang w:eastAsia="en-GB"/>
        </w:rPr>
        <w:tab/>
      </w:r>
      <w:r>
        <w:t>Roaming related requirements</w:t>
      </w:r>
      <w:r>
        <w:tab/>
      </w:r>
      <w:r>
        <w:fldChar w:fldCharType="begin"/>
      </w:r>
      <w:r>
        <w:instrText xml:space="preserve"> PAGEREF _Toc154153389 \h </w:instrText>
      </w:r>
      <w:r>
        <w:fldChar w:fldCharType="separate"/>
      </w:r>
      <w:r>
        <w:t>20</w:t>
      </w:r>
      <w:r>
        <w:fldChar w:fldCharType="end"/>
      </w:r>
    </w:p>
    <w:p w:rsidR="00A0494B" w:rsidRPr="00A0494B" w:rsidRDefault="00A0494B">
      <w:pPr>
        <w:pStyle w:val="TOC2"/>
        <w:rPr>
          <w:rFonts w:ascii="Calibri" w:hAnsi="Calibri"/>
          <w:kern w:val="2"/>
          <w:sz w:val="22"/>
          <w:szCs w:val="22"/>
          <w:lang w:val="fr-FR" w:eastAsia="en-GB"/>
        </w:rPr>
      </w:pPr>
      <w:r w:rsidRPr="00A0494B">
        <w:rPr>
          <w:lang w:val="fr-FR"/>
        </w:rPr>
        <w:t>6.3</w:t>
      </w:r>
      <w:r w:rsidRPr="00A0494B">
        <w:rPr>
          <w:rFonts w:ascii="Calibri" w:hAnsi="Calibri"/>
          <w:kern w:val="2"/>
          <w:sz w:val="22"/>
          <w:szCs w:val="22"/>
          <w:lang w:val="fr-FR" w:eastAsia="en-GB"/>
        </w:rPr>
        <w:tab/>
      </w:r>
      <w:r w:rsidRPr="00A0494B">
        <w:rPr>
          <w:lang w:val="fr-FR"/>
        </w:rPr>
        <w:t>Multiple access technologies</w:t>
      </w:r>
      <w:r w:rsidRPr="00A0494B">
        <w:rPr>
          <w:lang w:val="fr-FR"/>
        </w:rPr>
        <w:tab/>
      </w:r>
      <w:r>
        <w:fldChar w:fldCharType="begin"/>
      </w:r>
      <w:r w:rsidRPr="00A0494B">
        <w:rPr>
          <w:lang w:val="fr-FR"/>
        </w:rPr>
        <w:instrText xml:space="preserve"> PAGEREF _Toc154153390 \h </w:instrText>
      </w:r>
      <w:r>
        <w:fldChar w:fldCharType="separate"/>
      </w:r>
      <w:r w:rsidRPr="00A0494B">
        <w:rPr>
          <w:lang w:val="fr-FR"/>
        </w:rPr>
        <w:t>21</w:t>
      </w:r>
      <w:r>
        <w:fldChar w:fldCharType="end"/>
      </w:r>
    </w:p>
    <w:p w:rsidR="00A0494B" w:rsidRPr="00A0494B" w:rsidRDefault="00A0494B">
      <w:pPr>
        <w:pStyle w:val="TOC3"/>
        <w:rPr>
          <w:rFonts w:ascii="Calibri" w:hAnsi="Calibri"/>
          <w:kern w:val="2"/>
          <w:sz w:val="22"/>
          <w:szCs w:val="22"/>
          <w:lang w:val="fr-FR" w:eastAsia="en-GB"/>
        </w:rPr>
      </w:pPr>
      <w:r w:rsidRPr="00A0494B">
        <w:rPr>
          <w:lang w:val="fr-FR"/>
        </w:rPr>
        <w:t>6.3.1</w:t>
      </w:r>
      <w:r w:rsidRPr="00A0494B">
        <w:rPr>
          <w:rFonts w:ascii="Calibri" w:hAnsi="Calibri"/>
          <w:kern w:val="2"/>
          <w:sz w:val="22"/>
          <w:szCs w:val="22"/>
          <w:lang w:val="fr-FR" w:eastAsia="en-GB"/>
        </w:rPr>
        <w:tab/>
      </w:r>
      <w:r w:rsidRPr="00A0494B">
        <w:rPr>
          <w:lang w:val="fr-FR"/>
        </w:rPr>
        <w:t>Description</w:t>
      </w:r>
      <w:r w:rsidRPr="00A0494B">
        <w:rPr>
          <w:lang w:val="fr-FR"/>
        </w:rPr>
        <w:tab/>
      </w:r>
      <w:r>
        <w:fldChar w:fldCharType="begin"/>
      </w:r>
      <w:r w:rsidRPr="00A0494B">
        <w:rPr>
          <w:lang w:val="fr-FR"/>
        </w:rPr>
        <w:instrText xml:space="preserve"> PAGEREF _Toc154153391 \h </w:instrText>
      </w:r>
      <w:r>
        <w:fldChar w:fldCharType="separate"/>
      </w:r>
      <w:r w:rsidRPr="00A0494B">
        <w:rPr>
          <w:lang w:val="fr-FR"/>
        </w:rPr>
        <w:t>21</w:t>
      </w:r>
      <w:r>
        <w:fldChar w:fldCharType="end"/>
      </w:r>
    </w:p>
    <w:p w:rsidR="00A0494B" w:rsidRPr="00A0494B" w:rsidRDefault="00A0494B">
      <w:pPr>
        <w:pStyle w:val="TOC3"/>
        <w:rPr>
          <w:rFonts w:ascii="Calibri" w:hAnsi="Calibri"/>
          <w:kern w:val="2"/>
          <w:sz w:val="22"/>
          <w:szCs w:val="22"/>
          <w:lang w:val="fr-FR" w:eastAsia="en-GB"/>
        </w:rPr>
      </w:pPr>
      <w:r w:rsidRPr="00A0494B">
        <w:rPr>
          <w:lang w:val="fr-FR"/>
        </w:rPr>
        <w:t>6.3.2</w:t>
      </w:r>
      <w:r w:rsidRPr="00A0494B">
        <w:rPr>
          <w:rFonts w:ascii="Calibri" w:hAnsi="Calibri"/>
          <w:kern w:val="2"/>
          <w:sz w:val="22"/>
          <w:szCs w:val="22"/>
          <w:lang w:val="fr-FR" w:eastAsia="en-GB"/>
        </w:rPr>
        <w:tab/>
      </w:r>
      <w:r w:rsidRPr="00A0494B">
        <w:rPr>
          <w:lang w:val="fr-FR"/>
        </w:rPr>
        <w:t>Requirements</w:t>
      </w:r>
      <w:r w:rsidRPr="00A0494B">
        <w:rPr>
          <w:lang w:val="fr-FR"/>
        </w:rPr>
        <w:tab/>
      </w:r>
      <w:r>
        <w:fldChar w:fldCharType="begin"/>
      </w:r>
      <w:r w:rsidRPr="00A0494B">
        <w:rPr>
          <w:lang w:val="fr-FR"/>
        </w:rPr>
        <w:instrText xml:space="preserve"> PAGEREF _Toc154153392 \h </w:instrText>
      </w:r>
      <w:r>
        <w:fldChar w:fldCharType="separate"/>
      </w:r>
      <w:r w:rsidRPr="00A0494B">
        <w:rPr>
          <w:lang w:val="fr-FR"/>
        </w:rPr>
        <w:t>21</w:t>
      </w:r>
      <w:r>
        <w:fldChar w:fldCharType="end"/>
      </w:r>
    </w:p>
    <w:p w:rsidR="00A0494B" w:rsidRPr="00A0494B" w:rsidRDefault="00A0494B">
      <w:pPr>
        <w:pStyle w:val="TOC4"/>
        <w:rPr>
          <w:rFonts w:ascii="Calibri" w:hAnsi="Calibri"/>
          <w:kern w:val="2"/>
          <w:sz w:val="22"/>
          <w:szCs w:val="22"/>
          <w:lang w:eastAsia="en-GB"/>
        </w:rPr>
      </w:pPr>
      <w:r>
        <w:t>6.3.2.1</w:t>
      </w:r>
      <w:r w:rsidRPr="00A0494B">
        <w:rPr>
          <w:rFonts w:ascii="Calibri" w:hAnsi="Calibri"/>
          <w:kern w:val="2"/>
          <w:sz w:val="22"/>
          <w:szCs w:val="22"/>
          <w:lang w:eastAsia="en-GB"/>
        </w:rPr>
        <w:tab/>
      </w:r>
      <w:r>
        <w:t>General</w:t>
      </w:r>
      <w:r>
        <w:tab/>
      </w:r>
      <w:r>
        <w:fldChar w:fldCharType="begin"/>
      </w:r>
      <w:r>
        <w:instrText xml:space="preserve"> PAGEREF _Toc154153393 \h </w:instrText>
      </w:r>
      <w:r>
        <w:fldChar w:fldCharType="separate"/>
      </w:r>
      <w:r>
        <w:t>21</w:t>
      </w:r>
      <w:r>
        <w:fldChar w:fldCharType="end"/>
      </w:r>
    </w:p>
    <w:p w:rsidR="00A0494B" w:rsidRPr="00A0494B" w:rsidRDefault="00A0494B">
      <w:pPr>
        <w:pStyle w:val="TOC4"/>
        <w:rPr>
          <w:rFonts w:ascii="Calibri" w:hAnsi="Calibri"/>
          <w:kern w:val="2"/>
          <w:sz w:val="22"/>
          <w:szCs w:val="22"/>
          <w:lang w:eastAsia="en-GB"/>
        </w:rPr>
      </w:pPr>
      <w:r>
        <w:t>6.3.2.2</w:t>
      </w:r>
      <w:r w:rsidRPr="00A0494B">
        <w:rPr>
          <w:rFonts w:ascii="Calibri" w:hAnsi="Calibri"/>
          <w:kern w:val="2"/>
          <w:sz w:val="22"/>
          <w:szCs w:val="22"/>
          <w:lang w:eastAsia="en-GB"/>
        </w:rPr>
        <w:tab/>
      </w:r>
      <w:r>
        <w:t>E-UTRA access</w:t>
      </w:r>
      <w:r>
        <w:tab/>
      </w:r>
      <w:r>
        <w:fldChar w:fldCharType="begin"/>
      </w:r>
      <w:r>
        <w:instrText xml:space="preserve"> PAGEREF _Toc154153394 \h </w:instrText>
      </w:r>
      <w:r>
        <w:fldChar w:fldCharType="separate"/>
      </w:r>
      <w:r>
        <w:t>21</w:t>
      </w:r>
      <w:r>
        <w:fldChar w:fldCharType="end"/>
      </w:r>
    </w:p>
    <w:p w:rsidR="00A0494B" w:rsidRPr="00A0494B" w:rsidRDefault="00A0494B">
      <w:pPr>
        <w:pStyle w:val="TOC4"/>
        <w:rPr>
          <w:rFonts w:ascii="Calibri" w:hAnsi="Calibri"/>
          <w:kern w:val="2"/>
          <w:sz w:val="22"/>
          <w:szCs w:val="22"/>
          <w:lang w:eastAsia="en-GB"/>
        </w:rPr>
      </w:pPr>
      <w:r>
        <w:t>6.3.2.3</w:t>
      </w:r>
      <w:r w:rsidRPr="00A0494B">
        <w:rPr>
          <w:rFonts w:ascii="Calibri" w:hAnsi="Calibri"/>
          <w:kern w:val="2"/>
          <w:sz w:val="22"/>
          <w:szCs w:val="22"/>
          <w:lang w:eastAsia="en-GB"/>
        </w:rPr>
        <w:tab/>
      </w:r>
      <w:r>
        <w:t>Satellite access</w:t>
      </w:r>
      <w:r>
        <w:tab/>
      </w:r>
      <w:r>
        <w:fldChar w:fldCharType="begin"/>
      </w:r>
      <w:r>
        <w:instrText xml:space="preserve"> PAGEREF _Toc154153395 \h </w:instrText>
      </w:r>
      <w:r>
        <w:fldChar w:fldCharType="separate"/>
      </w:r>
      <w:r>
        <w:t>21</w:t>
      </w:r>
      <w:r>
        <w:fldChar w:fldCharType="end"/>
      </w:r>
    </w:p>
    <w:p w:rsidR="00A0494B" w:rsidRPr="00A0494B" w:rsidRDefault="00A0494B">
      <w:pPr>
        <w:pStyle w:val="TOC4"/>
        <w:rPr>
          <w:rFonts w:ascii="Calibri" w:hAnsi="Calibri"/>
          <w:kern w:val="2"/>
          <w:sz w:val="22"/>
          <w:szCs w:val="22"/>
          <w:lang w:eastAsia="en-GB"/>
        </w:rPr>
      </w:pPr>
      <w:r>
        <w:t>6.3.2.4</w:t>
      </w:r>
      <w:r w:rsidRPr="00A0494B">
        <w:rPr>
          <w:rFonts w:ascii="Calibri" w:hAnsi="Calibri"/>
          <w:kern w:val="2"/>
          <w:sz w:val="22"/>
          <w:szCs w:val="22"/>
          <w:lang w:eastAsia="en-GB"/>
        </w:rPr>
        <w:tab/>
      </w:r>
      <w:r>
        <w:t>Fixed broadband access</w:t>
      </w:r>
      <w:r>
        <w:tab/>
      </w:r>
      <w:r>
        <w:fldChar w:fldCharType="begin"/>
      </w:r>
      <w:r>
        <w:instrText xml:space="preserve"> PAGEREF _Toc154153396 \h </w:instrText>
      </w:r>
      <w:r>
        <w:fldChar w:fldCharType="separate"/>
      </w:r>
      <w:r>
        <w:t>22</w:t>
      </w:r>
      <w:r>
        <w:fldChar w:fldCharType="end"/>
      </w:r>
    </w:p>
    <w:p w:rsidR="00A0494B" w:rsidRPr="00A0494B" w:rsidRDefault="00A0494B">
      <w:pPr>
        <w:pStyle w:val="TOC2"/>
        <w:rPr>
          <w:rFonts w:ascii="Calibri" w:hAnsi="Calibri"/>
          <w:kern w:val="2"/>
          <w:sz w:val="22"/>
          <w:szCs w:val="22"/>
          <w:lang w:eastAsia="en-GB"/>
        </w:rPr>
      </w:pPr>
      <w:r>
        <w:t>6.4</w:t>
      </w:r>
      <w:r w:rsidRPr="00A0494B">
        <w:rPr>
          <w:rFonts w:ascii="Calibri" w:hAnsi="Calibri"/>
          <w:kern w:val="2"/>
          <w:sz w:val="22"/>
          <w:szCs w:val="22"/>
          <w:lang w:eastAsia="en-GB"/>
        </w:rPr>
        <w:tab/>
      </w:r>
      <w:r>
        <w:t>Resource efficiency</w:t>
      </w:r>
      <w:r>
        <w:tab/>
      </w:r>
      <w:r>
        <w:fldChar w:fldCharType="begin"/>
      </w:r>
      <w:r>
        <w:instrText xml:space="preserve"> PAGEREF _Toc154153397 \h </w:instrText>
      </w:r>
      <w:r>
        <w:fldChar w:fldCharType="separate"/>
      </w:r>
      <w:r>
        <w:t>22</w:t>
      </w:r>
      <w:r>
        <w:fldChar w:fldCharType="end"/>
      </w:r>
    </w:p>
    <w:p w:rsidR="00A0494B" w:rsidRPr="00A0494B" w:rsidRDefault="00A0494B">
      <w:pPr>
        <w:pStyle w:val="TOC3"/>
        <w:rPr>
          <w:rFonts w:ascii="Calibri" w:hAnsi="Calibri"/>
          <w:kern w:val="2"/>
          <w:sz w:val="22"/>
          <w:szCs w:val="22"/>
          <w:lang w:eastAsia="en-GB"/>
        </w:rPr>
      </w:pPr>
      <w:r>
        <w:t>6.4.1</w:t>
      </w:r>
      <w:r w:rsidRPr="00A0494B">
        <w:rPr>
          <w:rFonts w:ascii="Calibri" w:hAnsi="Calibri"/>
          <w:kern w:val="2"/>
          <w:sz w:val="22"/>
          <w:szCs w:val="22"/>
          <w:lang w:eastAsia="en-GB"/>
        </w:rPr>
        <w:tab/>
      </w:r>
      <w:r>
        <w:t>Description</w:t>
      </w:r>
      <w:r>
        <w:tab/>
      </w:r>
      <w:r>
        <w:fldChar w:fldCharType="begin"/>
      </w:r>
      <w:r>
        <w:instrText xml:space="preserve"> PAGEREF _Toc154153398 \h </w:instrText>
      </w:r>
      <w:r>
        <w:fldChar w:fldCharType="separate"/>
      </w:r>
      <w:r>
        <w:t>22</w:t>
      </w:r>
      <w:r>
        <w:fldChar w:fldCharType="end"/>
      </w:r>
    </w:p>
    <w:p w:rsidR="00A0494B" w:rsidRPr="00A0494B" w:rsidRDefault="00A0494B">
      <w:pPr>
        <w:pStyle w:val="TOC3"/>
        <w:rPr>
          <w:rFonts w:ascii="Calibri" w:hAnsi="Calibri"/>
          <w:kern w:val="2"/>
          <w:sz w:val="22"/>
          <w:szCs w:val="22"/>
          <w:lang w:eastAsia="en-GB"/>
        </w:rPr>
      </w:pPr>
      <w:r>
        <w:t>6.4.2</w:t>
      </w:r>
      <w:r w:rsidRPr="00A0494B">
        <w:rPr>
          <w:rFonts w:ascii="Calibri" w:hAnsi="Calibri"/>
          <w:kern w:val="2"/>
          <w:sz w:val="22"/>
          <w:szCs w:val="22"/>
          <w:lang w:eastAsia="en-GB"/>
        </w:rPr>
        <w:tab/>
      </w:r>
      <w:r>
        <w:t>Requirements</w:t>
      </w:r>
      <w:r>
        <w:tab/>
      </w:r>
      <w:r>
        <w:fldChar w:fldCharType="begin"/>
      </w:r>
      <w:r>
        <w:instrText xml:space="preserve"> PAGEREF _Toc154153399 \h </w:instrText>
      </w:r>
      <w:r>
        <w:fldChar w:fldCharType="separate"/>
      </w:r>
      <w:r>
        <w:t>23</w:t>
      </w:r>
      <w:r>
        <w:fldChar w:fldCharType="end"/>
      </w:r>
    </w:p>
    <w:p w:rsidR="00A0494B" w:rsidRPr="00A0494B" w:rsidRDefault="00A0494B">
      <w:pPr>
        <w:pStyle w:val="TOC4"/>
        <w:rPr>
          <w:rFonts w:ascii="Calibri" w:hAnsi="Calibri"/>
          <w:kern w:val="2"/>
          <w:sz w:val="22"/>
          <w:szCs w:val="22"/>
          <w:lang w:eastAsia="en-GB"/>
        </w:rPr>
      </w:pPr>
      <w:r>
        <w:t>6.4.2.1</w:t>
      </w:r>
      <w:r w:rsidRPr="00A0494B">
        <w:rPr>
          <w:rFonts w:ascii="Calibri" w:hAnsi="Calibri"/>
          <w:kern w:val="2"/>
          <w:sz w:val="22"/>
          <w:szCs w:val="22"/>
          <w:lang w:eastAsia="en-GB"/>
        </w:rPr>
        <w:tab/>
      </w:r>
      <w:r>
        <w:t>General</w:t>
      </w:r>
      <w:r>
        <w:tab/>
      </w:r>
      <w:r>
        <w:fldChar w:fldCharType="begin"/>
      </w:r>
      <w:r>
        <w:instrText xml:space="preserve"> PAGEREF _Toc154153400 \h </w:instrText>
      </w:r>
      <w:r>
        <w:fldChar w:fldCharType="separate"/>
      </w:r>
      <w:r>
        <w:t>23</w:t>
      </w:r>
      <w:r>
        <w:fldChar w:fldCharType="end"/>
      </w:r>
    </w:p>
    <w:p w:rsidR="00A0494B" w:rsidRPr="00A0494B" w:rsidRDefault="00A0494B">
      <w:pPr>
        <w:pStyle w:val="TOC4"/>
        <w:rPr>
          <w:rFonts w:ascii="Calibri" w:hAnsi="Calibri"/>
          <w:kern w:val="2"/>
          <w:sz w:val="22"/>
          <w:szCs w:val="22"/>
          <w:lang w:eastAsia="en-GB"/>
        </w:rPr>
      </w:pPr>
      <w:r>
        <w:t>6.4.2.2</w:t>
      </w:r>
      <w:r w:rsidRPr="00A0494B">
        <w:rPr>
          <w:rFonts w:ascii="Calibri" w:hAnsi="Calibri"/>
          <w:kern w:val="2"/>
          <w:sz w:val="22"/>
          <w:szCs w:val="22"/>
          <w:lang w:eastAsia="en-GB"/>
        </w:rPr>
        <w:tab/>
      </w:r>
      <w:r>
        <w:t>Efficient bulk operations for IoT</w:t>
      </w:r>
      <w:r>
        <w:tab/>
      </w:r>
      <w:r>
        <w:fldChar w:fldCharType="begin"/>
      </w:r>
      <w:r>
        <w:instrText xml:space="preserve"> PAGEREF _Toc154153401 \h </w:instrText>
      </w:r>
      <w:r>
        <w:fldChar w:fldCharType="separate"/>
      </w:r>
      <w:r>
        <w:t>23</w:t>
      </w:r>
      <w:r>
        <w:fldChar w:fldCharType="end"/>
      </w:r>
    </w:p>
    <w:p w:rsidR="00A0494B" w:rsidRPr="00A0494B" w:rsidRDefault="00A0494B">
      <w:pPr>
        <w:pStyle w:val="TOC4"/>
        <w:rPr>
          <w:rFonts w:ascii="Calibri" w:hAnsi="Calibri"/>
          <w:kern w:val="2"/>
          <w:sz w:val="22"/>
          <w:szCs w:val="22"/>
          <w:lang w:eastAsia="en-GB"/>
        </w:rPr>
      </w:pPr>
      <w:r>
        <w:t>6.4.2.3</w:t>
      </w:r>
      <w:r w:rsidRPr="00A0494B">
        <w:rPr>
          <w:rFonts w:ascii="Calibri" w:hAnsi="Calibri"/>
          <w:kern w:val="2"/>
          <w:sz w:val="22"/>
          <w:szCs w:val="22"/>
          <w:lang w:eastAsia="en-GB"/>
        </w:rPr>
        <w:tab/>
      </w:r>
      <w:r>
        <w:t>Efficient management for IoT</w:t>
      </w:r>
      <w:r>
        <w:tab/>
      </w:r>
      <w:r>
        <w:fldChar w:fldCharType="begin"/>
      </w:r>
      <w:r>
        <w:instrText xml:space="preserve"> PAGEREF _Toc154153402 \h </w:instrText>
      </w:r>
      <w:r>
        <w:fldChar w:fldCharType="separate"/>
      </w:r>
      <w:r>
        <w:t>24</w:t>
      </w:r>
      <w:r>
        <w:fldChar w:fldCharType="end"/>
      </w:r>
    </w:p>
    <w:p w:rsidR="00A0494B" w:rsidRPr="00A0494B" w:rsidRDefault="00A0494B">
      <w:pPr>
        <w:pStyle w:val="TOC4"/>
        <w:rPr>
          <w:rFonts w:ascii="Calibri" w:hAnsi="Calibri"/>
          <w:kern w:val="2"/>
          <w:sz w:val="22"/>
          <w:szCs w:val="22"/>
          <w:lang w:eastAsia="en-GB"/>
        </w:rPr>
      </w:pPr>
      <w:r>
        <w:t>6.4.2.4</w:t>
      </w:r>
      <w:r w:rsidRPr="00A0494B">
        <w:rPr>
          <w:rFonts w:ascii="Calibri" w:hAnsi="Calibri"/>
          <w:kern w:val="2"/>
          <w:sz w:val="22"/>
          <w:szCs w:val="22"/>
          <w:lang w:eastAsia="en-GB"/>
        </w:rPr>
        <w:tab/>
      </w:r>
      <w:r>
        <w:t>Efficient control plane</w:t>
      </w:r>
      <w:r>
        <w:tab/>
      </w:r>
      <w:r>
        <w:fldChar w:fldCharType="begin"/>
      </w:r>
      <w:r>
        <w:instrText xml:space="preserve"> PAGEREF _Toc154153403 \h </w:instrText>
      </w:r>
      <w:r>
        <w:fldChar w:fldCharType="separate"/>
      </w:r>
      <w:r>
        <w:t>24</w:t>
      </w:r>
      <w:r>
        <w:fldChar w:fldCharType="end"/>
      </w:r>
    </w:p>
    <w:p w:rsidR="00A0494B" w:rsidRPr="00A0494B" w:rsidRDefault="00A0494B">
      <w:pPr>
        <w:pStyle w:val="TOC2"/>
        <w:rPr>
          <w:rFonts w:ascii="Calibri" w:hAnsi="Calibri"/>
          <w:kern w:val="2"/>
          <w:sz w:val="22"/>
          <w:szCs w:val="22"/>
          <w:lang w:eastAsia="en-GB"/>
        </w:rPr>
      </w:pPr>
      <w:r>
        <w:t>6.5</w:t>
      </w:r>
      <w:r w:rsidRPr="00A0494B">
        <w:rPr>
          <w:rFonts w:ascii="Calibri" w:hAnsi="Calibri"/>
          <w:kern w:val="2"/>
          <w:sz w:val="22"/>
          <w:szCs w:val="22"/>
          <w:lang w:eastAsia="en-GB"/>
        </w:rPr>
        <w:tab/>
      </w:r>
      <w:r>
        <w:t>Efficient user plane</w:t>
      </w:r>
      <w:r>
        <w:tab/>
      </w:r>
      <w:r>
        <w:fldChar w:fldCharType="begin"/>
      </w:r>
      <w:r>
        <w:instrText xml:space="preserve"> PAGEREF _Toc154153404 \h </w:instrText>
      </w:r>
      <w:r>
        <w:fldChar w:fldCharType="separate"/>
      </w:r>
      <w:r>
        <w:t>24</w:t>
      </w:r>
      <w:r>
        <w:fldChar w:fldCharType="end"/>
      </w:r>
    </w:p>
    <w:p w:rsidR="00A0494B" w:rsidRPr="00A0494B" w:rsidRDefault="00A0494B">
      <w:pPr>
        <w:pStyle w:val="TOC3"/>
        <w:rPr>
          <w:rFonts w:ascii="Calibri" w:hAnsi="Calibri"/>
          <w:kern w:val="2"/>
          <w:sz w:val="22"/>
          <w:szCs w:val="22"/>
          <w:lang w:eastAsia="en-GB"/>
        </w:rPr>
      </w:pPr>
      <w:r>
        <w:t>6.5.1</w:t>
      </w:r>
      <w:r w:rsidRPr="00A0494B">
        <w:rPr>
          <w:rFonts w:ascii="Calibri" w:hAnsi="Calibri"/>
          <w:kern w:val="2"/>
          <w:sz w:val="22"/>
          <w:szCs w:val="22"/>
          <w:lang w:eastAsia="en-GB"/>
        </w:rPr>
        <w:tab/>
      </w:r>
      <w:r>
        <w:t>Description</w:t>
      </w:r>
      <w:r>
        <w:tab/>
      </w:r>
      <w:r>
        <w:fldChar w:fldCharType="begin"/>
      </w:r>
      <w:r>
        <w:instrText xml:space="preserve"> PAGEREF _Toc154153405 \h </w:instrText>
      </w:r>
      <w:r>
        <w:fldChar w:fldCharType="separate"/>
      </w:r>
      <w:r>
        <w:t>24</w:t>
      </w:r>
      <w:r>
        <w:fldChar w:fldCharType="end"/>
      </w:r>
    </w:p>
    <w:p w:rsidR="00A0494B" w:rsidRPr="00A0494B" w:rsidRDefault="00A0494B">
      <w:pPr>
        <w:pStyle w:val="TOC3"/>
        <w:rPr>
          <w:rFonts w:ascii="Calibri" w:hAnsi="Calibri"/>
          <w:kern w:val="2"/>
          <w:sz w:val="22"/>
          <w:szCs w:val="22"/>
          <w:lang w:eastAsia="en-GB"/>
        </w:rPr>
      </w:pPr>
      <w:r>
        <w:t>6.5.2</w:t>
      </w:r>
      <w:r w:rsidRPr="00A0494B">
        <w:rPr>
          <w:rFonts w:ascii="Calibri" w:hAnsi="Calibri"/>
          <w:kern w:val="2"/>
          <w:sz w:val="22"/>
          <w:szCs w:val="22"/>
          <w:lang w:eastAsia="en-GB"/>
        </w:rPr>
        <w:tab/>
      </w:r>
      <w:r>
        <w:t>Requirements</w:t>
      </w:r>
      <w:r>
        <w:tab/>
      </w:r>
      <w:r>
        <w:fldChar w:fldCharType="begin"/>
      </w:r>
      <w:r>
        <w:instrText xml:space="preserve"> PAGEREF _Toc154153406 \h </w:instrText>
      </w:r>
      <w:r>
        <w:fldChar w:fldCharType="separate"/>
      </w:r>
      <w:r>
        <w:t>24</w:t>
      </w:r>
      <w:r>
        <w:fldChar w:fldCharType="end"/>
      </w:r>
    </w:p>
    <w:p w:rsidR="00A0494B" w:rsidRPr="00A0494B" w:rsidRDefault="00A0494B">
      <w:pPr>
        <w:pStyle w:val="TOC2"/>
        <w:rPr>
          <w:rFonts w:ascii="Calibri" w:hAnsi="Calibri"/>
          <w:kern w:val="2"/>
          <w:sz w:val="22"/>
          <w:szCs w:val="22"/>
          <w:lang w:eastAsia="en-GB"/>
        </w:rPr>
      </w:pPr>
      <w:r>
        <w:t>6.6</w:t>
      </w:r>
      <w:r w:rsidRPr="00A0494B">
        <w:rPr>
          <w:rFonts w:ascii="Calibri" w:hAnsi="Calibri"/>
          <w:kern w:val="2"/>
          <w:sz w:val="22"/>
          <w:szCs w:val="22"/>
          <w:lang w:eastAsia="en-GB"/>
        </w:rPr>
        <w:tab/>
      </w:r>
      <w:r>
        <w:t>Efficient content delivery</w:t>
      </w:r>
      <w:r>
        <w:tab/>
      </w:r>
      <w:r>
        <w:fldChar w:fldCharType="begin"/>
      </w:r>
      <w:r>
        <w:instrText xml:space="preserve"> PAGEREF _Toc154153407 \h </w:instrText>
      </w:r>
      <w:r>
        <w:fldChar w:fldCharType="separate"/>
      </w:r>
      <w:r>
        <w:t>25</w:t>
      </w:r>
      <w:r>
        <w:fldChar w:fldCharType="end"/>
      </w:r>
    </w:p>
    <w:p w:rsidR="00A0494B" w:rsidRPr="00A0494B" w:rsidRDefault="00A0494B">
      <w:pPr>
        <w:pStyle w:val="TOC3"/>
        <w:rPr>
          <w:rFonts w:ascii="Calibri" w:hAnsi="Calibri"/>
          <w:kern w:val="2"/>
          <w:sz w:val="22"/>
          <w:szCs w:val="22"/>
          <w:lang w:eastAsia="en-GB"/>
        </w:rPr>
      </w:pPr>
      <w:r>
        <w:t>6.6.1</w:t>
      </w:r>
      <w:r w:rsidRPr="00A0494B">
        <w:rPr>
          <w:rFonts w:ascii="Calibri" w:hAnsi="Calibri"/>
          <w:kern w:val="2"/>
          <w:sz w:val="22"/>
          <w:szCs w:val="22"/>
          <w:lang w:eastAsia="en-GB"/>
        </w:rPr>
        <w:tab/>
      </w:r>
      <w:r>
        <w:t>Description</w:t>
      </w:r>
      <w:r>
        <w:tab/>
      </w:r>
      <w:r>
        <w:fldChar w:fldCharType="begin"/>
      </w:r>
      <w:r>
        <w:instrText xml:space="preserve"> PAGEREF _Toc154153408 \h </w:instrText>
      </w:r>
      <w:r>
        <w:fldChar w:fldCharType="separate"/>
      </w:r>
      <w:r>
        <w:t>25</w:t>
      </w:r>
      <w:r>
        <w:fldChar w:fldCharType="end"/>
      </w:r>
    </w:p>
    <w:p w:rsidR="00A0494B" w:rsidRPr="00A0494B" w:rsidRDefault="00A0494B">
      <w:pPr>
        <w:pStyle w:val="TOC3"/>
        <w:rPr>
          <w:rFonts w:ascii="Calibri" w:hAnsi="Calibri"/>
          <w:kern w:val="2"/>
          <w:sz w:val="22"/>
          <w:szCs w:val="22"/>
          <w:lang w:eastAsia="en-GB"/>
        </w:rPr>
      </w:pPr>
      <w:r>
        <w:t>6.6.2</w:t>
      </w:r>
      <w:r w:rsidRPr="00A0494B">
        <w:rPr>
          <w:rFonts w:ascii="Calibri" w:hAnsi="Calibri"/>
          <w:kern w:val="2"/>
          <w:sz w:val="22"/>
          <w:szCs w:val="22"/>
          <w:lang w:eastAsia="en-GB"/>
        </w:rPr>
        <w:tab/>
      </w:r>
      <w:r>
        <w:t>Requirements</w:t>
      </w:r>
      <w:r>
        <w:tab/>
      </w:r>
      <w:r>
        <w:fldChar w:fldCharType="begin"/>
      </w:r>
      <w:r>
        <w:instrText xml:space="preserve"> PAGEREF _Toc154153409 \h </w:instrText>
      </w:r>
      <w:r>
        <w:fldChar w:fldCharType="separate"/>
      </w:r>
      <w:r>
        <w:t>26</w:t>
      </w:r>
      <w:r>
        <w:fldChar w:fldCharType="end"/>
      </w:r>
    </w:p>
    <w:p w:rsidR="00A0494B" w:rsidRPr="00A0494B" w:rsidRDefault="00A0494B">
      <w:pPr>
        <w:pStyle w:val="TOC2"/>
        <w:rPr>
          <w:rFonts w:ascii="Calibri" w:hAnsi="Calibri"/>
          <w:kern w:val="2"/>
          <w:sz w:val="22"/>
          <w:szCs w:val="22"/>
          <w:lang w:eastAsia="en-GB"/>
        </w:rPr>
      </w:pPr>
      <w:r>
        <w:t>6.7</w:t>
      </w:r>
      <w:r w:rsidRPr="00A0494B">
        <w:rPr>
          <w:rFonts w:ascii="Calibri" w:hAnsi="Calibri"/>
          <w:kern w:val="2"/>
          <w:sz w:val="22"/>
          <w:szCs w:val="22"/>
          <w:lang w:eastAsia="en-GB"/>
        </w:rPr>
        <w:tab/>
      </w:r>
      <w:r>
        <w:t xml:space="preserve"> Priority, QoS, and policy control</w:t>
      </w:r>
      <w:r>
        <w:tab/>
      </w:r>
      <w:r>
        <w:fldChar w:fldCharType="begin"/>
      </w:r>
      <w:r>
        <w:instrText xml:space="preserve"> PAGEREF _Toc154153410 \h </w:instrText>
      </w:r>
      <w:r>
        <w:fldChar w:fldCharType="separate"/>
      </w:r>
      <w:r>
        <w:t>26</w:t>
      </w:r>
      <w:r>
        <w:fldChar w:fldCharType="end"/>
      </w:r>
    </w:p>
    <w:p w:rsidR="00A0494B" w:rsidRPr="00A0494B" w:rsidRDefault="00A0494B">
      <w:pPr>
        <w:pStyle w:val="TOC3"/>
        <w:rPr>
          <w:rFonts w:ascii="Calibri" w:hAnsi="Calibri"/>
          <w:kern w:val="2"/>
          <w:sz w:val="22"/>
          <w:szCs w:val="22"/>
          <w:lang w:eastAsia="en-GB"/>
        </w:rPr>
      </w:pPr>
      <w:r>
        <w:t>6.7.1</w:t>
      </w:r>
      <w:r w:rsidRPr="00A0494B">
        <w:rPr>
          <w:rFonts w:ascii="Calibri" w:hAnsi="Calibri"/>
          <w:kern w:val="2"/>
          <w:sz w:val="22"/>
          <w:szCs w:val="22"/>
          <w:lang w:eastAsia="en-GB"/>
        </w:rPr>
        <w:tab/>
      </w:r>
      <w:r>
        <w:t xml:space="preserve"> Description</w:t>
      </w:r>
      <w:r>
        <w:tab/>
      </w:r>
      <w:r>
        <w:fldChar w:fldCharType="begin"/>
      </w:r>
      <w:r>
        <w:instrText xml:space="preserve"> PAGEREF _Toc154153411 \h </w:instrText>
      </w:r>
      <w:r>
        <w:fldChar w:fldCharType="separate"/>
      </w:r>
      <w:r>
        <w:t>26</w:t>
      </w:r>
      <w:r>
        <w:fldChar w:fldCharType="end"/>
      </w:r>
    </w:p>
    <w:p w:rsidR="00A0494B" w:rsidRPr="00A0494B" w:rsidRDefault="00A0494B">
      <w:pPr>
        <w:pStyle w:val="TOC3"/>
        <w:rPr>
          <w:rFonts w:ascii="Calibri" w:hAnsi="Calibri"/>
          <w:kern w:val="2"/>
          <w:sz w:val="22"/>
          <w:szCs w:val="22"/>
          <w:lang w:eastAsia="en-GB"/>
        </w:rPr>
      </w:pPr>
      <w:r>
        <w:t>6.7.2</w:t>
      </w:r>
      <w:r w:rsidRPr="00A0494B">
        <w:rPr>
          <w:rFonts w:ascii="Calibri" w:hAnsi="Calibri"/>
          <w:kern w:val="2"/>
          <w:sz w:val="22"/>
          <w:szCs w:val="22"/>
          <w:lang w:eastAsia="en-GB"/>
        </w:rPr>
        <w:tab/>
      </w:r>
      <w:r>
        <w:t xml:space="preserve"> Requirements</w:t>
      </w:r>
      <w:r>
        <w:tab/>
      </w:r>
      <w:r>
        <w:fldChar w:fldCharType="begin"/>
      </w:r>
      <w:r>
        <w:instrText xml:space="preserve"> PAGEREF _Toc154153412 \h </w:instrText>
      </w:r>
      <w:r>
        <w:fldChar w:fldCharType="separate"/>
      </w:r>
      <w:r>
        <w:t>27</w:t>
      </w:r>
      <w:r>
        <w:fldChar w:fldCharType="end"/>
      </w:r>
    </w:p>
    <w:p w:rsidR="00A0494B" w:rsidRPr="00A0494B" w:rsidRDefault="00A0494B">
      <w:pPr>
        <w:pStyle w:val="TOC2"/>
        <w:rPr>
          <w:rFonts w:ascii="Calibri" w:hAnsi="Calibri"/>
          <w:kern w:val="2"/>
          <w:sz w:val="22"/>
          <w:szCs w:val="22"/>
          <w:lang w:eastAsia="en-GB"/>
        </w:rPr>
      </w:pPr>
      <w:r>
        <w:t>6.8</w:t>
      </w:r>
      <w:r w:rsidRPr="00A0494B">
        <w:rPr>
          <w:rFonts w:ascii="Calibri" w:hAnsi="Calibri"/>
          <w:kern w:val="2"/>
          <w:sz w:val="22"/>
          <w:szCs w:val="22"/>
          <w:lang w:eastAsia="en-GB"/>
        </w:rPr>
        <w:tab/>
      </w:r>
      <w:r>
        <w:t>Dynamic policy control</w:t>
      </w:r>
      <w:r>
        <w:tab/>
      </w:r>
      <w:r>
        <w:fldChar w:fldCharType="begin"/>
      </w:r>
      <w:r>
        <w:instrText xml:space="preserve"> PAGEREF _Toc154153413 \h </w:instrText>
      </w:r>
      <w:r>
        <w:fldChar w:fldCharType="separate"/>
      </w:r>
      <w:r>
        <w:t>27</w:t>
      </w:r>
      <w:r>
        <w:fldChar w:fldCharType="end"/>
      </w:r>
    </w:p>
    <w:p w:rsidR="00A0494B" w:rsidRPr="00A0494B" w:rsidRDefault="00A0494B">
      <w:pPr>
        <w:pStyle w:val="TOC2"/>
        <w:rPr>
          <w:rFonts w:ascii="Calibri" w:hAnsi="Calibri"/>
          <w:kern w:val="2"/>
          <w:sz w:val="22"/>
          <w:szCs w:val="22"/>
          <w:lang w:eastAsia="en-GB"/>
        </w:rPr>
      </w:pPr>
      <w:r>
        <w:t>6.9</w:t>
      </w:r>
      <w:r w:rsidRPr="00A0494B">
        <w:rPr>
          <w:rFonts w:ascii="Calibri" w:hAnsi="Calibri"/>
          <w:kern w:val="2"/>
          <w:sz w:val="22"/>
          <w:szCs w:val="22"/>
          <w:lang w:eastAsia="en-GB"/>
        </w:rPr>
        <w:tab/>
      </w:r>
      <w:r>
        <w:t>Connectivity models</w:t>
      </w:r>
      <w:r>
        <w:tab/>
      </w:r>
      <w:r>
        <w:fldChar w:fldCharType="begin"/>
      </w:r>
      <w:r>
        <w:instrText xml:space="preserve"> PAGEREF _Toc154153414 \h </w:instrText>
      </w:r>
      <w:r>
        <w:fldChar w:fldCharType="separate"/>
      </w:r>
      <w:r>
        <w:t>28</w:t>
      </w:r>
      <w:r>
        <w:fldChar w:fldCharType="end"/>
      </w:r>
    </w:p>
    <w:p w:rsidR="00A0494B" w:rsidRPr="00A0494B" w:rsidRDefault="00A0494B">
      <w:pPr>
        <w:pStyle w:val="TOC3"/>
        <w:rPr>
          <w:rFonts w:ascii="Calibri" w:hAnsi="Calibri"/>
          <w:kern w:val="2"/>
          <w:sz w:val="22"/>
          <w:szCs w:val="22"/>
          <w:lang w:eastAsia="en-GB"/>
        </w:rPr>
      </w:pPr>
      <w:r>
        <w:t>6.9.1</w:t>
      </w:r>
      <w:r w:rsidRPr="00A0494B">
        <w:rPr>
          <w:rFonts w:ascii="Calibri" w:hAnsi="Calibri"/>
          <w:kern w:val="2"/>
          <w:sz w:val="22"/>
          <w:szCs w:val="22"/>
          <w:lang w:eastAsia="en-GB"/>
        </w:rPr>
        <w:tab/>
      </w:r>
      <w:r>
        <w:t>Description</w:t>
      </w:r>
      <w:r>
        <w:tab/>
      </w:r>
      <w:r>
        <w:fldChar w:fldCharType="begin"/>
      </w:r>
      <w:r>
        <w:instrText xml:space="preserve"> PAGEREF _Toc154153415 \h </w:instrText>
      </w:r>
      <w:r>
        <w:fldChar w:fldCharType="separate"/>
      </w:r>
      <w:r>
        <w:t>28</w:t>
      </w:r>
      <w:r>
        <w:fldChar w:fldCharType="end"/>
      </w:r>
    </w:p>
    <w:p w:rsidR="00A0494B" w:rsidRPr="00A0494B" w:rsidRDefault="00A0494B">
      <w:pPr>
        <w:pStyle w:val="TOC3"/>
        <w:rPr>
          <w:rFonts w:ascii="Calibri" w:hAnsi="Calibri"/>
          <w:kern w:val="2"/>
          <w:sz w:val="22"/>
          <w:szCs w:val="22"/>
          <w:lang w:eastAsia="en-GB"/>
        </w:rPr>
      </w:pPr>
      <w:r>
        <w:t>6.9.2</w:t>
      </w:r>
      <w:r w:rsidRPr="00A0494B">
        <w:rPr>
          <w:rFonts w:ascii="Calibri" w:hAnsi="Calibri"/>
          <w:kern w:val="2"/>
          <w:sz w:val="22"/>
          <w:szCs w:val="22"/>
          <w:lang w:eastAsia="en-GB"/>
        </w:rPr>
        <w:tab/>
      </w:r>
      <w:r>
        <w:t>Requirements</w:t>
      </w:r>
      <w:r>
        <w:tab/>
      </w:r>
      <w:r>
        <w:fldChar w:fldCharType="begin"/>
      </w:r>
      <w:r>
        <w:instrText xml:space="preserve"> PAGEREF _Toc154153416 \h </w:instrText>
      </w:r>
      <w:r>
        <w:fldChar w:fldCharType="separate"/>
      </w:r>
      <w:r>
        <w:t>28</w:t>
      </w:r>
      <w:r>
        <w:fldChar w:fldCharType="end"/>
      </w:r>
    </w:p>
    <w:p w:rsidR="00A0494B" w:rsidRPr="00A0494B" w:rsidRDefault="00A0494B">
      <w:pPr>
        <w:pStyle w:val="TOC4"/>
        <w:rPr>
          <w:rFonts w:ascii="Calibri" w:hAnsi="Calibri"/>
          <w:kern w:val="2"/>
          <w:sz w:val="22"/>
          <w:szCs w:val="22"/>
          <w:lang w:eastAsia="en-GB"/>
        </w:rPr>
      </w:pPr>
      <w:r>
        <w:t>6.9.2.1</w:t>
      </w:r>
      <w:r w:rsidRPr="00A0494B">
        <w:rPr>
          <w:rFonts w:ascii="Calibri" w:hAnsi="Calibri"/>
          <w:kern w:val="2"/>
          <w:sz w:val="22"/>
          <w:szCs w:val="22"/>
          <w:lang w:eastAsia="en-GB"/>
        </w:rPr>
        <w:tab/>
      </w:r>
      <w:r>
        <w:t>General</w:t>
      </w:r>
      <w:r>
        <w:tab/>
      </w:r>
      <w:r>
        <w:fldChar w:fldCharType="begin"/>
      </w:r>
      <w:r>
        <w:instrText xml:space="preserve"> PAGEREF _Toc154153417 \h </w:instrText>
      </w:r>
      <w:r>
        <w:fldChar w:fldCharType="separate"/>
      </w:r>
      <w:r>
        <w:t>28</w:t>
      </w:r>
      <w:r>
        <w:fldChar w:fldCharType="end"/>
      </w:r>
    </w:p>
    <w:p w:rsidR="00A0494B" w:rsidRPr="00A0494B" w:rsidRDefault="00A0494B">
      <w:pPr>
        <w:pStyle w:val="TOC4"/>
        <w:rPr>
          <w:rFonts w:ascii="Calibri" w:hAnsi="Calibri"/>
          <w:kern w:val="2"/>
          <w:sz w:val="22"/>
          <w:szCs w:val="22"/>
          <w:lang w:eastAsia="en-GB"/>
        </w:rPr>
      </w:pPr>
      <w:r>
        <w:t>6.9.2.2</w:t>
      </w:r>
      <w:r w:rsidRPr="00A0494B">
        <w:rPr>
          <w:rFonts w:ascii="Calibri" w:hAnsi="Calibri"/>
          <w:kern w:val="2"/>
          <w:sz w:val="22"/>
          <w:szCs w:val="22"/>
          <w:lang w:eastAsia="en-GB"/>
        </w:rPr>
        <w:tab/>
      </w:r>
      <w:r>
        <w:t>Services and Service Continuity</w:t>
      </w:r>
      <w:r>
        <w:tab/>
      </w:r>
      <w:r>
        <w:fldChar w:fldCharType="begin"/>
      </w:r>
      <w:r>
        <w:instrText xml:space="preserve"> PAGEREF _Toc154153418 \h </w:instrText>
      </w:r>
      <w:r>
        <w:fldChar w:fldCharType="separate"/>
      </w:r>
      <w:r>
        <w:t>28</w:t>
      </w:r>
      <w:r>
        <w:fldChar w:fldCharType="end"/>
      </w:r>
    </w:p>
    <w:p w:rsidR="00A0494B" w:rsidRPr="00A0494B" w:rsidRDefault="00A0494B">
      <w:pPr>
        <w:pStyle w:val="TOC4"/>
        <w:rPr>
          <w:rFonts w:ascii="Calibri" w:hAnsi="Calibri"/>
          <w:kern w:val="2"/>
          <w:sz w:val="22"/>
          <w:szCs w:val="22"/>
          <w:lang w:eastAsia="en-GB"/>
        </w:rPr>
      </w:pPr>
      <w:r>
        <w:t>6.9.2.3</w:t>
      </w:r>
      <w:r w:rsidRPr="00A0494B">
        <w:rPr>
          <w:rFonts w:ascii="Calibri" w:hAnsi="Calibri"/>
          <w:kern w:val="2"/>
          <w:sz w:val="22"/>
          <w:szCs w:val="22"/>
          <w:lang w:eastAsia="en-GB"/>
        </w:rPr>
        <w:tab/>
      </w:r>
      <w:r w:rsidRPr="001235DC">
        <w:rPr>
          <w:lang w:val="en-US"/>
        </w:rPr>
        <w:t>Permission and Authorization</w:t>
      </w:r>
      <w:r>
        <w:tab/>
      </w:r>
      <w:r>
        <w:fldChar w:fldCharType="begin"/>
      </w:r>
      <w:r>
        <w:instrText xml:space="preserve"> PAGEREF _Toc154153419 \h </w:instrText>
      </w:r>
      <w:r>
        <w:fldChar w:fldCharType="separate"/>
      </w:r>
      <w:r>
        <w:t>29</w:t>
      </w:r>
      <w:r>
        <w:fldChar w:fldCharType="end"/>
      </w:r>
    </w:p>
    <w:p w:rsidR="00A0494B" w:rsidRPr="00A0494B" w:rsidRDefault="00A0494B">
      <w:pPr>
        <w:pStyle w:val="TOC4"/>
        <w:rPr>
          <w:rFonts w:ascii="Calibri" w:hAnsi="Calibri"/>
          <w:kern w:val="2"/>
          <w:sz w:val="22"/>
          <w:szCs w:val="22"/>
          <w:lang w:eastAsia="en-GB"/>
        </w:rPr>
      </w:pPr>
      <w:r>
        <w:t>6.9.2.4</w:t>
      </w:r>
      <w:r w:rsidRPr="00A0494B">
        <w:rPr>
          <w:rFonts w:ascii="Calibri" w:hAnsi="Calibri"/>
          <w:kern w:val="2"/>
          <w:sz w:val="22"/>
          <w:szCs w:val="22"/>
          <w:lang w:eastAsia="en-GB"/>
        </w:rPr>
        <w:tab/>
      </w:r>
      <w:r>
        <w:t>Relay UE Selection</w:t>
      </w:r>
      <w:r>
        <w:tab/>
      </w:r>
      <w:r>
        <w:fldChar w:fldCharType="begin"/>
      </w:r>
      <w:r>
        <w:instrText xml:space="preserve"> PAGEREF _Toc154153420 \h </w:instrText>
      </w:r>
      <w:r>
        <w:fldChar w:fldCharType="separate"/>
      </w:r>
      <w:r>
        <w:t>29</w:t>
      </w:r>
      <w:r>
        <w:fldChar w:fldCharType="end"/>
      </w:r>
    </w:p>
    <w:p w:rsidR="00A0494B" w:rsidRPr="00A0494B" w:rsidRDefault="00A0494B">
      <w:pPr>
        <w:pStyle w:val="TOC4"/>
        <w:rPr>
          <w:rFonts w:ascii="Calibri" w:hAnsi="Calibri"/>
          <w:kern w:val="2"/>
          <w:sz w:val="22"/>
          <w:szCs w:val="22"/>
          <w:lang w:eastAsia="en-GB"/>
        </w:rPr>
      </w:pPr>
      <w:r>
        <w:t>6.9.2.5</w:t>
      </w:r>
      <w:r w:rsidRPr="00A0494B">
        <w:rPr>
          <w:rFonts w:ascii="Calibri" w:hAnsi="Calibri"/>
          <w:kern w:val="2"/>
          <w:sz w:val="22"/>
          <w:szCs w:val="22"/>
          <w:lang w:eastAsia="en-GB"/>
        </w:rPr>
        <w:tab/>
      </w:r>
      <w:r>
        <w:t>Satellite and Relay UEs</w:t>
      </w:r>
      <w:r>
        <w:tab/>
      </w:r>
      <w:r>
        <w:fldChar w:fldCharType="begin"/>
      </w:r>
      <w:r>
        <w:instrText xml:space="preserve"> PAGEREF _Toc154153421 \h </w:instrText>
      </w:r>
      <w:r>
        <w:fldChar w:fldCharType="separate"/>
      </w:r>
      <w:r>
        <w:t>29</w:t>
      </w:r>
      <w:r>
        <w:fldChar w:fldCharType="end"/>
      </w:r>
    </w:p>
    <w:p w:rsidR="00A0494B" w:rsidRPr="00A0494B" w:rsidRDefault="00A0494B">
      <w:pPr>
        <w:pStyle w:val="TOC2"/>
        <w:rPr>
          <w:rFonts w:ascii="Calibri" w:hAnsi="Calibri"/>
          <w:kern w:val="2"/>
          <w:sz w:val="22"/>
          <w:szCs w:val="22"/>
          <w:lang w:eastAsia="en-GB"/>
        </w:rPr>
      </w:pPr>
      <w:r>
        <w:rPr>
          <w:lang w:eastAsia="zh-CN"/>
        </w:rPr>
        <w:t>6.10</w:t>
      </w:r>
      <w:r w:rsidRPr="00A0494B">
        <w:rPr>
          <w:rFonts w:ascii="Calibri" w:hAnsi="Calibri"/>
          <w:kern w:val="2"/>
          <w:sz w:val="22"/>
          <w:szCs w:val="22"/>
          <w:lang w:eastAsia="en-GB"/>
        </w:rPr>
        <w:tab/>
      </w:r>
      <w:r>
        <w:rPr>
          <w:lang w:eastAsia="zh-CN"/>
        </w:rPr>
        <w:t>Network capability exposure</w:t>
      </w:r>
      <w:r>
        <w:tab/>
      </w:r>
      <w:r>
        <w:fldChar w:fldCharType="begin"/>
      </w:r>
      <w:r>
        <w:instrText xml:space="preserve"> PAGEREF _Toc154153422 \h </w:instrText>
      </w:r>
      <w:r>
        <w:fldChar w:fldCharType="separate"/>
      </w:r>
      <w:r>
        <w:t>30</w:t>
      </w:r>
      <w:r>
        <w:fldChar w:fldCharType="end"/>
      </w:r>
    </w:p>
    <w:p w:rsidR="00A0494B" w:rsidRPr="00A0494B" w:rsidRDefault="00A0494B">
      <w:pPr>
        <w:pStyle w:val="TOC3"/>
        <w:rPr>
          <w:rFonts w:ascii="Calibri" w:hAnsi="Calibri"/>
          <w:kern w:val="2"/>
          <w:sz w:val="22"/>
          <w:szCs w:val="22"/>
          <w:lang w:eastAsia="en-GB"/>
        </w:rPr>
      </w:pPr>
      <w:r>
        <w:rPr>
          <w:lang w:eastAsia="zh-CN"/>
        </w:rPr>
        <w:t>6.10.1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_Toc154153423 \h </w:instrText>
      </w:r>
      <w:r>
        <w:fldChar w:fldCharType="separate"/>
      </w:r>
      <w:r>
        <w:t>30</w:t>
      </w:r>
      <w:r>
        <w:fldChar w:fldCharType="end"/>
      </w:r>
    </w:p>
    <w:p w:rsidR="00A0494B" w:rsidRPr="00A0494B" w:rsidRDefault="00A0494B">
      <w:pPr>
        <w:pStyle w:val="TOC3"/>
        <w:rPr>
          <w:rFonts w:ascii="Calibri" w:hAnsi="Calibri"/>
          <w:kern w:val="2"/>
          <w:sz w:val="22"/>
          <w:szCs w:val="22"/>
          <w:lang w:eastAsia="en-GB"/>
        </w:rPr>
      </w:pPr>
      <w:r>
        <w:rPr>
          <w:lang w:eastAsia="zh-CN"/>
        </w:rPr>
        <w:t>6.10.2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_Toc154153424 \h </w:instrText>
      </w:r>
      <w:r>
        <w:fldChar w:fldCharType="separate"/>
      </w:r>
      <w:r>
        <w:t>30</w:t>
      </w:r>
      <w:r>
        <w:fldChar w:fldCharType="end"/>
      </w:r>
    </w:p>
    <w:p w:rsidR="00A0494B" w:rsidRPr="00A0494B" w:rsidRDefault="00A0494B">
      <w:pPr>
        <w:pStyle w:val="TOC2"/>
        <w:rPr>
          <w:rFonts w:ascii="Calibri" w:hAnsi="Calibri"/>
          <w:kern w:val="2"/>
          <w:sz w:val="22"/>
          <w:szCs w:val="22"/>
          <w:lang w:eastAsia="en-GB"/>
        </w:rPr>
      </w:pPr>
      <w:r>
        <w:t>6.11</w:t>
      </w:r>
      <w:r w:rsidRPr="00A0494B">
        <w:rPr>
          <w:rFonts w:ascii="Calibri" w:hAnsi="Calibri"/>
          <w:kern w:val="2"/>
          <w:sz w:val="22"/>
          <w:szCs w:val="22"/>
          <w:lang w:eastAsia="en-GB"/>
        </w:rPr>
        <w:tab/>
      </w:r>
      <w:r>
        <w:rPr>
          <w:lang w:eastAsia="zh-CN"/>
        </w:rPr>
        <w:t>Context-aware network</w:t>
      </w:r>
      <w:r>
        <w:tab/>
      </w:r>
      <w:r>
        <w:fldChar w:fldCharType="begin"/>
      </w:r>
      <w:r>
        <w:instrText xml:space="preserve"> PAGEREF _Toc154153425 \h </w:instrText>
      </w:r>
      <w:r>
        <w:fldChar w:fldCharType="separate"/>
      </w:r>
      <w:r>
        <w:t>32</w:t>
      </w:r>
      <w:r>
        <w:fldChar w:fldCharType="end"/>
      </w:r>
    </w:p>
    <w:p w:rsidR="00A0494B" w:rsidRPr="00A0494B" w:rsidRDefault="00A0494B">
      <w:pPr>
        <w:pStyle w:val="TOC3"/>
        <w:rPr>
          <w:rFonts w:ascii="Calibri" w:hAnsi="Calibri"/>
          <w:kern w:val="2"/>
          <w:sz w:val="22"/>
          <w:szCs w:val="22"/>
          <w:lang w:eastAsia="en-GB"/>
        </w:rPr>
      </w:pPr>
      <w:r>
        <w:t>6.11.1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_Toc154153426 \h </w:instrText>
      </w:r>
      <w:r>
        <w:fldChar w:fldCharType="separate"/>
      </w:r>
      <w:r>
        <w:t>32</w:t>
      </w:r>
      <w:r>
        <w:fldChar w:fldCharType="end"/>
      </w:r>
    </w:p>
    <w:p w:rsidR="00A0494B" w:rsidRPr="00A0494B" w:rsidRDefault="00A0494B">
      <w:pPr>
        <w:pStyle w:val="TOC3"/>
        <w:rPr>
          <w:rFonts w:ascii="Calibri" w:hAnsi="Calibri"/>
          <w:kern w:val="2"/>
          <w:sz w:val="22"/>
          <w:szCs w:val="22"/>
          <w:lang w:eastAsia="en-GB"/>
        </w:rPr>
      </w:pPr>
      <w:r>
        <w:t>6.11.2</w:t>
      </w:r>
      <w:r w:rsidRPr="00A0494B">
        <w:rPr>
          <w:rFonts w:ascii="Calibri" w:hAnsi="Calibri"/>
          <w:kern w:val="2"/>
          <w:sz w:val="22"/>
          <w:szCs w:val="22"/>
          <w:lang w:eastAsia="en-GB"/>
        </w:rPr>
        <w:tab/>
      </w:r>
      <w:r>
        <w:t>Requirements</w:t>
      </w:r>
      <w:r>
        <w:tab/>
      </w:r>
      <w:r>
        <w:fldChar w:fldCharType="begin"/>
      </w:r>
      <w:r>
        <w:instrText xml:space="preserve"> PAGEREF _Toc154153427 \h </w:instrText>
      </w:r>
      <w:r>
        <w:fldChar w:fldCharType="separate"/>
      </w:r>
      <w:r>
        <w:t>32</w:t>
      </w:r>
      <w:r>
        <w:fldChar w:fldCharType="end"/>
      </w:r>
    </w:p>
    <w:p w:rsidR="00A0494B" w:rsidRPr="00A0494B" w:rsidRDefault="00A0494B">
      <w:pPr>
        <w:pStyle w:val="TOC2"/>
        <w:rPr>
          <w:rFonts w:ascii="Calibri" w:hAnsi="Calibri"/>
          <w:kern w:val="2"/>
          <w:sz w:val="22"/>
          <w:szCs w:val="22"/>
          <w:lang w:eastAsia="en-GB"/>
        </w:rPr>
      </w:pPr>
      <w:r>
        <w:t>6.12</w:t>
      </w:r>
      <w:r w:rsidRPr="00A0494B">
        <w:rPr>
          <w:rFonts w:ascii="Calibri" w:hAnsi="Calibri"/>
          <w:kern w:val="2"/>
          <w:sz w:val="22"/>
          <w:szCs w:val="22"/>
          <w:lang w:eastAsia="en-GB"/>
        </w:rPr>
        <w:tab/>
      </w:r>
      <w:r>
        <w:rPr>
          <w:lang w:eastAsia="zh-CN"/>
        </w:rPr>
        <w:t>Self backhaul</w:t>
      </w:r>
      <w:r>
        <w:tab/>
      </w:r>
      <w:r>
        <w:fldChar w:fldCharType="begin"/>
      </w:r>
      <w:r>
        <w:instrText xml:space="preserve"> PAGEREF _Toc154153428 \h </w:instrText>
      </w:r>
      <w:r>
        <w:fldChar w:fldCharType="separate"/>
      </w:r>
      <w:r>
        <w:t>33</w:t>
      </w:r>
      <w:r>
        <w:fldChar w:fldCharType="end"/>
      </w:r>
    </w:p>
    <w:p w:rsidR="00A0494B" w:rsidRPr="00A0494B" w:rsidRDefault="00A0494B">
      <w:pPr>
        <w:pStyle w:val="TOC3"/>
        <w:rPr>
          <w:rFonts w:ascii="Calibri" w:hAnsi="Calibri"/>
          <w:kern w:val="2"/>
          <w:sz w:val="22"/>
          <w:szCs w:val="22"/>
          <w:lang w:eastAsia="en-GB"/>
        </w:rPr>
      </w:pPr>
      <w:r>
        <w:rPr>
          <w:lang w:eastAsia="zh-CN"/>
        </w:rPr>
        <w:t>6.12.1</w:t>
      </w:r>
      <w:r w:rsidRPr="00A0494B">
        <w:rPr>
          <w:rFonts w:ascii="Calibri" w:hAnsi="Calibri"/>
          <w:kern w:val="2"/>
          <w:sz w:val="22"/>
          <w:szCs w:val="22"/>
          <w:lang w:eastAsia="en-GB"/>
        </w:rPr>
        <w:tab/>
      </w:r>
      <w:r>
        <w:t>Description</w:t>
      </w:r>
      <w:r>
        <w:tab/>
      </w:r>
      <w:r>
        <w:fldChar w:fldCharType="begin"/>
      </w:r>
      <w:r>
        <w:instrText xml:space="preserve"> PAGEREF _Toc154153429 \h </w:instrText>
      </w:r>
      <w:r>
        <w:fldChar w:fldCharType="separate"/>
      </w:r>
      <w:r>
        <w:t>33</w:t>
      </w:r>
      <w:r>
        <w:fldChar w:fldCharType="end"/>
      </w:r>
    </w:p>
    <w:p w:rsidR="00A0494B" w:rsidRPr="00A0494B" w:rsidRDefault="00A0494B">
      <w:pPr>
        <w:pStyle w:val="TOC3"/>
        <w:rPr>
          <w:rFonts w:ascii="Calibri" w:hAnsi="Calibri"/>
          <w:kern w:val="2"/>
          <w:sz w:val="22"/>
          <w:szCs w:val="22"/>
          <w:lang w:eastAsia="en-GB"/>
        </w:rPr>
      </w:pPr>
      <w:r>
        <w:rPr>
          <w:lang w:eastAsia="zh-CN"/>
        </w:rPr>
        <w:t>6.12.2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_Toc154153430 \h </w:instrText>
      </w:r>
      <w:r>
        <w:fldChar w:fldCharType="separate"/>
      </w:r>
      <w:r>
        <w:t>33</w:t>
      </w:r>
      <w:r>
        <w:fldChar w:fldCharType="end"/>
      </w:r>
    </w:p>
    <w:p w:rsidR="00A0494B" w:rsidRPr="00A0494B" w:rsidRDefault="00A0494B">
      <w:pPr>
        <w:pStyle w:val="TOC2"/>
        <w:rPr>
          <w:rFonts w:ascii="Calibri" w:hAnsi="Calibri"/>
          <w:kern w:val="2"/>
          <w:sz w:val="22"/>
          <w:szCs w:val="22"/>
          <w:lang w:eastAsia="en-GB"/>
        </w:rPr>
      </w:pPr>
      <w:r>
        <w:t>6.13</w:t>
      </w:r>
      <w:r w:rsidRPr="00A0494B">
        <w:rPr>
          <w:rFonts w:ascii="Calibri" w:hAnsi="Calibri"/>
          <w:kern w:val="2"/>
          <w:sz w:val="22"/>
          <w:szCs w:val="22"/>
          <w:lang w:eastAsia="en-GB"/>
        </w:rPr>
        <w:tab/>
      </w:r>
      <w:r>
        <w:t>Flexible broadcast/multicast service</w:t>
      </w:r>
      <w:r>
        <w:tab/>
      </w:r>
      <w:r>
        <w:fldChar w:fldCharType="begin"/>
      </w:r>
      <w:r>
        <w:instrText xml:space="preserve"> PAGEREF _Toc154153431 \h </w:instrText>
      </w:r>
      <w:r>
        <w:fldChar w:fldCharType="separate"/>
      </w:r>
      <w:r>
        <w:t>33</w:t>
      </w:r>
      <w:r>
        <w:fldChar w:fldCharType="end"/>
      </w:r>
    </w:p>
    <w:p w:rsidR="00A0494B" w:rsidRPr="00A0494B" w:rsidRDefault="00A0494B">
      <w:pPr>
        <w:pStyle w:val="TOC3"/>
        <w:rPr>
          <w:rFonts w:ascii="Calibri" w:hAnsi="Calibri"/>
          <w:kern w:val="2"/>
          <w:sz w:val="22"/>
          <w:szCs w:val="22"/>
          <w:lang w:eastAsia="en-GB"/>
        </w:rPr>
      </w:pPr>
      <w:r>
        <w:rPr>
          <w:lang w:eastAsia="zh-CN"/>
        </w:rPr>
        <w:t>6.13.1</w:t>
      </w:r>
      <w:r w:rsidRPr="00A0494B">
        <w:rPr>
          <w:rFonts w:ascii="Calibri" w:hAnsi="Calibri"/>
          <w:kern w:val="2"/>
          <w:sz w:val="22"/>
          <w:szCs w:val="22"/>
          <w:lang w:eastAsia="en-GB"/>
        </w:rPr>
        <w:tab/>
      </w:r>
      <w:r>
        <w:t>Description</w:t>
      </w:r>
      <w:r>
        <w:tab/>
      </w:r>
      <w:r>
        <w:fldChar w:fldCharType="begin"/>
      </w:r>
      <w:r>
        <w:instrText xml:space="preserve"> PAGEREF _Toc154153432 \h </w:instrText>
      </w:r>
      <w:r>
        <w:fldChar w:fldCharType="separate"/>
      </w:r>
      <w:r>
        <w:t>33</w:t>
      </w:r>
      <w:r>
        <w:fldChar w:fldCharType="end"/>
      </w:r>
    </w:p>
    <w:p w:rsidR="00A0494B" w:rsidRPr="00A0494B" w:rsidRDefault="00A0494B">
      <w:pPr>
        <w:pStyle w:val="TOC3"/>
        <w:rPr>
          <w:rFonts w:ascii="Calibri" w:hAnsi="Calibri"/>
          <w:kern w:val="2"/>
          <w:sz w:val="22"/>
          <w:szCs w:val="22"/>
          <w:lang w:eastAsia="en-GB"/>
        </w:rPr>
      </w:pPr>
      <w:r>
        <w:rPr>
          <w:lang w:eastAsia="zh-CN"/>
        </w:rPr>
        <w:t>6.13.2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_Toc154153433 \h </w:instrText>
      </w:r>
      <w:r>
        <w:fldChar w:fldCharType="separate"/>
      </w:r>
      <w:r>
        <w:t>33</w:t>
      </w:r>
      <w:r>
        <w:fldChar w:fldCharType="end"/>
      </w:r>
    </w:p>
    <w:p w:rsidR="00A0494B" w:rsidRPr="00A0494B" w:rsidRDefault="00A0494B">
      <w:pPr>
        <w:pStyle w:val="TOC2"/>
        <w:rPr>
          <w:rFonts w:ascii="Calibri" w:hAnsi="Calibri"/>
          <w:kern w:val="2"/>
          <w:sz w:val="22"/>
          <w:szCs w:val="22"/>
          <w:lang w:eastAsia="en-GB"/>
        </w:rPr>
      </w:pPr>
      <w:r>
        <w:t>6.14</w:t>
      </w:r>
      <w:r w:rsidRPr="00A0494B">
        <w:rPr>
          <w:rFonts w:ascii="Calibri" w:hAnsi="Calibri"/>
          <w:kern w:val="2"/>
          <w:sz w:val="22"/>
          <w:szCs w:val="22"/>
          <w:lang w:eastAsia="en-GB"/>
        </w:rPr>
        <w:tab/>
      </w:r>
      <w:r>
        <w:t>Subscription aspects</w:t>
      </w:r>
      <w:r>
        <w:tab/>
      </w:r>
      <w:r>
        <w:fldChar w:fldCharType="begin"/>
      </w:r>
      <w:r>
        <w:instrText xml:space="preserve"> PAGEREF _Toc154153434 \h </w:instrText>
      </w:r>
      <w:r>
        <w:fldChar w:fldCharType="separate"/>
      </w:r>
      <w:r>
        <w:t>34</w:t>
      </w:r>
      <w:r>
        <w:fldChar w:fldCharType="end"/>
      </w:r>
    </w:p>
    <w:p w:rsidR="00A0494B" w:rsidRPr="00A0494B" w:rsidRDefault="00A0494B">
      <w:pPr>
        <w:pStyle w:val="TOC3"/>
        <w:rPr>
          <w:rFonts w:ascii="Calibri" w:hAnsi="Calibri"/>
          <w:kern w:val="2"/>
          <w:sz w:val="22"/>
          <w:szCs w:val="22"/>
          <w:lang w:eastAsia="en-GB"/>
        </w:rPr>
      </w:pPr>
      <w:r>
        <w:t>6.14.1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_Toc154153435 \h </w:instrText>
      </w:r>
      <w:r>
        <w:fldChar w:fldCharType="separate"/>
      </w:r>
      <w:r>
        <w:t>34</w:t>
      </w:r>
      <w:r>
        <w:fldChar w:fldCharType="end"/>
      </w:r>
    </w:p>
    <w:p w:rsidR="00A0494B" w:rsidRPr="00A0494B" w:rsidRDefault="00A0494B">
      <w:pPr>
        <w:pStyle w:val="TOC3"/>
        <w:rPr>
          <w:rFonts w:ascii="Calibri" w:hAnsi="Calibri"/>
          <w:kern w:val="2"/>
          <w:sz w:val="22"/>
          <w:szCs w:val="22"/>
          <w:lang w:eastAsia="en-GB"/>
        </w:rPr>
      </w:pPr>
      <w:r>
        <w:t>6.14.2</w:t>
      </w:r>
      <w:r w:rsidRPr="00A0494B">
        <w:rPr>
          <w:rFonts w:ascii="Calibri" w:hAnsi="Calibri"/>
          <w:kern w:val="2"/>
          <w:sz w:val="22"/>
          <w:szCs w:val="22"/>
          <w:lang w:eastAsia="en-GB"/>
        </w:rPr>
        <w:tab/>
      </w:r>
      <w:r>
        <w:t>Requirements</w:t>
      </w:r>
      <w:r>
        <w:tab/>
      </w:r>
      <w:r>
        <w:fldChar w:fldCharType="begin"/>
      </w:r>
      <w:r>
        <w:instrText xml:space="preserve"> PAGEREF _Toc154153436 \h </w:instrText>
      </w:r>
      <w:r>
        <w:fldChar w:fldCharType="separate"/>
      </w:r>
      <w:r>
        <w:t>35</w:t>
      </w:r>
      <w:r>
        <w:fldChar w:fldCharType="end"/>
      </w:r>
    </w:p>
    <w:p w:rsidR="00A0494B" w:rsidRPr="00A0494B" w:rsidRDefault="00A0494B">
      <w:pPr>
        <w:pStyle w:val="TOC2"/>
        <w:rPr>
          <w:rFonts w:ascii="Calibri" w:hAnsi="Calibri"/>
          <w:kern w:val="2"/>
          <w:sz w:val="22"/>
          <w:szCs w:val="22"/>
          <w:lang w:eastAsia="en-GB"/>
        </w:rPr>
      </w:pPr>
      <w:r>
        <w:t>6.15</w:t>
      </w:r>
      <w:r w:rsidRPr="00A0494B">
        <w:rPr>
          <w:rFonts w:ascii="Calibri" w:hAnsi="Calibri"/>
          <w:kern w:val="2"/>
          <w:sz w:val="22"/>
          <w:szCs w:val="22"/>
          <w:lang w:eastAsia="en-GB"/>
        </w:rPr>
        <w:tab/>
      </w:r>
      <w:r>
        <w:t>Energy efficiency</w:t>
      </w:r>
      <w:r>
        <w:tab/>
      </w:r>
      <w:r>
        <w:fldChar w:fldCharType="begin"/>
      </w:r>
      <w:r>
        <w:instrText xml:space="preserve"> PAGEREF _Toc154153437 \h </w:instrText>
      </w:r>
      <w:r>
        <w:fldChar w:fldCharType="separate"/>
      </w:r>
      <w:r>
        <w:t>35</w:t>
      </w:r>
      <w:r>
        <w:fldChar w:fldCharType="end"/>
      </w:r>
    </w:p>
    <w:p w:rsidR="00A0494B" w:rsidRPr="00A0494B" w:rsidRDefault="00A0494B">
      <w:pPr>
        <w:pStyle w:val="TOC3"/>
        <w:rPr>
          <w:rFonts w:ascii="Calibri" w:hAnsi="Calibri"/>
          <w:kern w:val="2"/>
          <w:sz w:val="22"/>
          <w:szCs w:val="22"/>
          <w:lang w:eastAsia="en-GB"/>
        </w:rPr>
      </w:pPr>
      <w:r>
        <w:t>6.15.1</w:t>
      </w:r>
      <w:r w:rsidRPr="00A0494B">
        <w:rPr>
          <w:rFonts w:ascii="Calibri" w:hAnsi="Calibri"/>
          <w:kern w:val="2"/>
          <w:sz w:val="22"/>
          <w:szCs w:val="22"/>
          <w:lang w:eastAsia="en-GB"/>
        </w:rPr>
        <w:tab/>
      </w:r>
      <w:r>
        <w:t>Description</w:t>
      </w:r>
      <w:r>
        <w:tab/>
      </w:r>
      <w:r>
        <w:fldChar w:fldCharType="begin"/>
      </w:r>
      <w:r>
        <w:instrText xml:space="preserve"> PAGEREF _Toc154153438 \h </w:instrText>
      </w:r>
      <w:r>
        <w:fldChar w:fldCharType="separate"/>
      </w:r>
      <w:r>
        <w:t>35</w:t>
      </w:r>
      <w:r>
        <w:fldChar w:fldCharType="end"/>
      </w:r>
    </w:p>
    <w:p w:rsidR="00A0494B" w:rsidRPr="00A0494B" w:rsidRDefault="00A0494B">
      <w:pPr>
        <w:pStyle w:val="TOC3"/>
        <w:rPr>
          <w:rFonts w:ascii="Calibri" w:hAnsi="Calibri"/>
          <w:kern w:val="2"/>
          <w:sz w:val="22"/>
          <w:szCs w:val="22"/>
          <w:lang w:eastAsia="en-GB"/>
        </w:rPr>
      </w:pPr>
      <w:r>
        <w:t>6.15.2</w:t>
      </w:r>
      <w:r w:rsidRPr="00A0494B">
        <w:rPr>
          <w:rFonts w:ascii="Calibri" w:hAnsi="Calibri"/>
          <w:kern w:val="2"/>
          <w:sz w:val="22"/>
          <w:szCs w:val="22"/>
          <w:lang w:eastAsia="en-GB"/>
        </w:rPr>
        <w:tab/>
      </w:r>
      <w:r>
        <w:t>Requirements</w:t>
      </w:r>
      <w:r>
        <w:tab/>
      </w:r>
      <w:r>
        <w:fldChar w:fldCharType="begin"/>
      </w:r>
      <w:r>
        <w:instrText xml:space="preserve"> PAGEREF _Toc154153439 \h </w:instrText>
      </w:r>
      <w:r>
        <w:fldChar w:fldCharType="separate"/>
      </w:r>
      <w:r>
        <w:t>36</w:t>
      </w:r>
      <w:r>
        <w:fldChar w:fldCharType="end"/>
      </w:r>
    </w:p>
    <w:p w:rsidR="00A0494B" w:rsidRPr="00A0494B" w:rsidRDefault="00A0494B">
      <w:pPr>
        <w:pStyle w:val="TOC2"/>
        <w:rPr>
          <w:rFonts w:ascii="Calibri" w:hAnsi="Calibri"/>
          <w:kern w:val="2"/>
          <w:sz w:val="22"/>
          <w:szCs w:val="22"/>
          <w:lang w:eastAsia="en-GB"/>
        </w:rPr>
      </w:pPr>
      <w:r>
        <w:t>6.16</w:t>
      </w:r>
      <w:r w:rsidRPr="00A0494B">
        <w:rPr>
          <w:rFonts w:ascii="Calibri" w:hAnsi="Calibri"/>
          <w:kern w:val="2"/>
          <w:sz w:val="22"/>
          <w:szCs w:val="22"/>
          <w:lang w:eastAsia="en-GB"/>
        </w:rPr>
        <w:tab/>
      </w:r>
      <w:r>
        <w:t>Markets requiring minimal service levels</w:t>
      </w:r>
      <w:r>
        <w:tab/>
      </w:r>
      <w:r>
        <w:fldChar w:fldCharType="begin"/>
      </w:r>
      <w:r>
        <w:instrText xml:space="preserve"> PAGEREF _Toc154153440 \h </w:instrText>
      </w:r>
      <w:r>
        <w:fldChar w:fldCharType="separate"/>
      </w:r>
      <w:r>
        <w:t>36</w:t>
      </w:r>
      <w:r>
        <w:fldChar w:fldCharType="end"/>
      </w:r>
    </w:p>
    <w:p w:rsidR="00A0494B" w:rsidRPr="00A0494B" w:rsidRDefault="00A0494B">
      <w:pPr>
        <w:pStyle w:val="TOC3"/>
        <w:rPr>
          <w:rFonts w:ascii="Calibri" w:hAnsi="Calibri"/>
          <w:kern w:val="2"/>
          <w:sz w:val="22"/>
          <w:szCs w:val="22"/>
          <w:lang w:eastAsia="en-GB"/>
        </w:rPr>
      </w:pPr>
      <w:r>
        <w:t>6.16.1</w:t>
      </w:r>
      <w:r w:rsidRPr="00A0494B">
        <w:rPr>
          <w:rFonts w:ascii="Calibri" w:hAnsi="Calibri"/>
          <w:kern w:val="2"/>
          <w:sz w:val="22"/>
          <w:szCs w:val="22"/>
          <w:lang w:eastAsia="en-GB"/>
        </w:rPr>
        <w:tab/>
      </w:r>
      <w:r>
        <w:t>Description</w:t>
      </w:r>
      <w:r>
        <w:tab/>
      </w:r>
      <w:r>
        <w:fldChar w:fldCharType="begin"/>
      </w:r>
      <w:r>
        <w:instrText xml:space="preserve"> PAGEREF _Toc154153441 \h </w:instrText>
      </w:r>
      <w:r>
        <w:fldChar w:fldCharType="separate"/>
      </w:r>
      <w:r>
        <w:t>36</w:t>
      </w:r>
      <w:r>
        <w:fldChar w:fldCharType="end"/>
      </w:r>
    </w:p>
    <w:p w:rsidR="00A0494B" w:rsidRPr="00A0494B" w:rsidRDefault="00A0494B">
      <w:pPr>
        <w:pStyle w:val="TOC3"/>
        <w:rPr>
          <w:rFonts w:ascii="Calibri" w:hAnsi="Calibri"/>
          <w:kern w:val="2"/>
          <w:sz w:val="22"/>
          <w:szCs w:val="22"/>
          <w:lang w:eastAsia="en-GB"/>
        </w:rPr>
      </w:pPr>
      <w:r>
        <w:t>6.16.2</w:t>
      </w:r>
      <w:r w:rsidRPr="00A0494B">
        <w:rPr>
          <w:rFonts w:ascii="Calibri" w:hAnsi="Calibri"/>
          <w:kern w:val="2"/>
          <w:sz w:val="22"/>
          <w:szCs w:val="22"/>
          <w:lang w:eastAsia="en-GB"/>
        </w:rPr>
        <w:tab/>
      </w:r>
      <w:r>
        <w:t>Requirements</w:t>
      </w:r>
      <w:r>
        <w:tab/>
      </w:r>
      <w:r>
        <w:fldChar w:fldCharType="begin"/>
      </w:r>
      <w:r>
        <w:instrText xml:space="preserve"> PAGEREF _Toc154153442 \h </w:instrText>
      </w:r>
      <w:r>
        <w:fldChar w:fldCharType="separate"/>
      </w:r>
      <w:r>
        <w:t>36</w:t>
      </w:r>
      <w:r>
        <w:fldChar w:fldCharType="end"/>
      </w:r>
    </w:p>
    <w:p w:rsidR="00A0494B" w:rsidRPr="00A0494B" w:rsidRDefault="00A0494B">
      <w:pPr>
        <w:pStyle w:val="TOC2"/>
        <w:rPr>
          <w:rFonts w:ascii="Calibri" w:hAnsi="Calibri"/>
          <w:kern w:val="2"/>
          <w:sz w:val="22"/>
          <w:szCs w:val="22"/>
          <w:lang w:eastAsia="en-GB"/>
        </w:rPr>
      </w:pPr>
      <w:r>
        <w:t>6.17</w:t>
      </w:r>
      <w:r w:rsidRPr="00A0494B">
        <w:rPr>
          <w:rFonts w:ascii="Calibri" w:hAnsi="Calibri"/>
          <w:kern w:val="2"/>
          <w:sz w:val="22"/>
          <w:szCs w:val="22"/>
          <w:lang w:eastAsia="en-GB"/>
        </w:rPr>
        <w:tab/>
      </w:r>
      <w:r>
        <w:t xml:space="preserve">Extreme long range coverage </w:t>
      </w:r>
      <w:r>
        <w:rPr>
          <w:lang w:eastAsia="zh-CN"/>
        </w:rPr>
        <w:t>in low density areas</w:t>
      </w:r>
      <w:r>
        <w:tab/>
      </w:r>
      <w:r>
        <w:fldChar w:fldCharType="begin"/>
      </w:r>
      <w:r>
        <w:instrText xml:space="preserve"> PAGEREF _Toc154153443 \h </w:instrText>
      </w:r>
      <w:r>
        <w:fldChar w:fldCharType="separate"/>
      </w:r>
      <w:r>
        <w:t>36</w:t>
      </w:r>
      <w:r>
        <w:fldChar w:fldCharType="end"/>
      </w:r>
    </w:p>
    <w:p w:rsidR="00A0494B" w:rsidRPr="00A0494B" w:rsidRDefault="00A0494B">
      <w:pPr>
        <w:pStyle w:val="TOC3"/>
        <w:rPr>
          <w:rFonts w:ascii="Calibri" w:hAnsi="Calibri"/>
          <w:kern w:val="2"/>
          <w:sz w:val="22"/>
          <w:szCs w:val="22"/>
          <w:lang w:eastAsia="en-GB"/>
        </w:rPr>
      </w:pPr>
      <w:r>
        <w:t>6.17.1</w:t>
      </w:r>
      <w:r w:rsidRPr="00A0494B">
        <w:rPr>
          <w:rFonts w:ascii="Calibri" w:hAnsi="Calibri"/>
          <w:kern w:val="2"/>
          <w:sz w:val="22"/>
          <w:szCs w:val="22"/>
          <w:lang w:eastAsia="en-GB"/>
        </w:rPr>
        <w:tab/>
      </w:r>
      <w:r>
        <w:t>Description</w:t>
      </w:r>
      <w:r>
        <w:tab/>
      </w:r>
      <w:r>
        <w:fldChar w:fldCharType="begin"/>
      </w:r>
      <w:r>
        <w:instrText xml:space="preserve"> PAGEREF _Toc154153444 \h </w:instrText>
      </w:r>
      <w:r>
        <w:fldChar w:fldCharType="separate"/>
      </w:r>
      <w:r>
        <w:t>36</w:t>
      </w:r>
      <w:r>
        <w:fldChar w:fldCharType="end"/>
      </w:r>
    </w:p>
    <w:p w:rsidR="00A0494B" w:rsidRPr="00A0494B" w:rsidRDefault="00A0494B">
      <w:pPr>
        <w:pStyle w:val="TOC3"/>
        <w:rPr>
          <w:rFonts w:ascii="Calibri" w:hAnsi="Calibri"/>
          <w:kern w:val="2"/>
          <w:sz w:val="22"/>
          <w:szCs w:val="22"/>
          <w:lang w:eastAsia="en-GB"/>
        </w:rPr>
      </w:pPr>
      <w:r>
        <w:t>6.17.2</w:t>
      </w:r>
      <w:r w:rsidRPr="00A0494B">
        <w:rPr>
          <w:rFonts w:ascii="Calibri" w:hAnsi="Calibri"/>
          <w:kern w:val="2"/>
          <w:sz w:val="22"/>
          <w:szCs w:val="22"/>
          <w:lang w:eastAsia="en-GB"/>
        </w:rPr>
        <w:tab/>
      </w:r>
      <w:r>
        <w:t>Requirements</w:t>
      </w:r>
      <w:r>
        <w:tab/>
      </w:r>
      <w:r>
        <w:fldChar w:fldCharType="begin"/>
      </w:r>
      <w:r>
        <w:instrText xml:space="preserve"> PAGEREF _Toc154153445 \h </w:instrText>
      </w:r>
      <w:r>
        <w:fldChar w:fldCharType="separate"/>
      </w:r>
      <w:r>
        <w:t>37</w:t>
      </w:r>
      <w:r>
        <w:fldChar w:fldCharType="end"/>
      </w:r>
    </w:p>
    <w:p w:rsidR="00A0494B" w:rsidRPr="00A0494B" w:rsidRDefault="00A0494B">
      <w:pPr>
        <w:pStyle w:val="TOC2"/>
        <w:rPr>
          <w:rFonts w:ascii="Calibri" w:hAnsi="Calibri"/>
          <w:kern w:val="2"/>
          <w:sz w:val="22"/>
          <w:szCs w:val="22"/>
          <w:lang w:eastAsia="en-GB"/>
        </w:rPr>
      </w:pPr>
      <w:r>
        <w:rPr>
          <w:lang w:eastAsia="zh-CN"/>
        </w:rPr>
        <w:t>6</w:t>
      </w:r>
      <w:r>
        <w:t>.18</w:t>
      </w:r>
      <w:r w:rsidRPr="00A0494B">
        <w:rPr>
          <w:rFonts w:ascii="Calibri" w:hAnsi="Calibri"/>
          <w:kern w:val="2"/>
          <w:sz w:val="22"/>
          <w:szCs w:val="22"/>
          <w:lang w:eastAsia="en-GB"/>
        </w:rPr>
        <w:tab/>
      </w:r>
      <w:r>
        <w:rPr>
          <w:lang w:eastAsia="zh-CN"/>
        </w:rPr>
        <w:t>Multi-network connectivity and service delivery across operators</w:t>
      </w:r>
      <w:r>
        <w:tab/>
      </w:r>
      <w:r>
        <w:fldChar w:fldCharType="begin"/>
      </w:r>
      <w:r>
        <w:instrText xml:space="preserve"> PAGEREF _Toc154153446 \h </w:instrText>
      </w:r>
      <w:r>
        <w:fldChar w:fldCharType="separate"/>
      </w:r>
      <w:r>
        <w:t>37</w:t>
      </w:r>
      <w:r>
        <w:fldChar w:fldCharType="end"/>
      </w:r>
    </w:p>
    <w:p w:rsidR="00A0494B" w:rsidRPr="00A0494B" w:rsidRDefault="00A0494B">
      <w:pPr>
        <w:pStyle w:val="TOC3"/>
        <w:rPr>
          <w:rFonts w:ascii="Calibri" w:hAnsi="Calibri"/>
          <w:kern w:val="2"/>
          <w:sz w:val="22"/>
          <w:szCs w:val="22"/>
          <w:lang w:eastAsia="en-GB"/>
        </w:rPr>
      </w:pPr>
      <w:r>
        <w:rPr>
          <w:lang w:eastAsia="zh-CN"/>
        </w:rPr>
        <w:t>6.18.1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_Toc154153447 \h </w:instrText>
      </w:r>
      <w:r>
        <w:fldChar w:fldCharType="separate"/>
      </w:r>
      <w:r>
        <w:t>37</w:t>
      </w:r>
      <w:r>
        <w:fldChar w:fldCharType="end"/>
      </w:r>
    </w:p>
    <w:p w:rsidR="00A0494B" w:rsidRPr="00A0494B" w:rsidRDefault="00A0494B">
      <w:pPr>
        <w:pStyle w:val="TOC3"/>
        <w:rPr>
          <w:rFonts w:ascii="Calibri" w:hAnsi="Calibri"/>
          <w:kern w:val="2"/>
          <w:sz w:val="22"/>
          <w:szCs w:val="22"/>
          <w:lang w:eastAsia="en-GB"/>
        </w:rPr>
      </w:pPr>
      <w:r>
        <w:rPr>
          <w:lang w:eastAsia="zh-CN"/>
        </w:rPr>
        <w:t>6.18.2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_Toc154153448 \h </w:instrText>
      </w:r>
      <w:r>
        <w:fldChar w:fldCharType="separate"/>
      </w:r>
      <w:r>
        <w:t>37</w:t>
      </w:r>
      <w:r>
        <w:fldChar w:fldCharType="end"/>
      </w:r>
    </w:p>
    <w:p w:rsidR="00A0494B" w:rsidRPr="00A0494B" w:rsidRDefault="00A0494B">
      <w:pPr>
        <w:pStyle w:val="TOC2"/>
        <w:rPr>
          <w:rFonts w:ascii="Calibri" w:hAnsi="Calibri"/>
          <w:kern w:val="2"/>
          <w:sz w:val="22"/>
          <w:szCs w:val="22"/>
          <w:lang w:eastAsia="en-GB"/>
        </w:rPr>
      </w:pPr>
      <w:r>
        <w:t>6.19</w:t>
      </w:r>
      <w:r w:rsidRPr="00A0494B">
        <w:rPr>
          <w:rFonts w:ascii="Calibri" w:hAnsi="Calibri"/>
          <w:kern w:val="2"/>
          <w:sz w:val="22"/>
          <w:szCs w:val="22"/>
          <w:lang w:eastAsia="en-GB"/>
        </w:rPr>
        <w:tab/>
      </w:r>
      <w:r>
        <w:t>3GPP access network selection</w:t>
      </w:r>
      <w:r>
        <w:tab/>
      </w:r>
      <w:r>
        <w:fldChar w:fldCharType="begin"/>
      </w:r>
      <w:r>
        <w:instrText xml:space="preserve"> PAGEREF _Toc154153449 \h </w:instrText>
      </w:r>
      <w:r>
        <w:fldChar w:fldCharType="separate"/>
      </w:r>
      <w:r>
        <w:t>37</w:t>
      </w:r>
      <w:r>
        <w:fldChar w:fldCharType="end"/>
      </w:r>
    </w:p>
    <w:p w:rsidR="00A0494B" w:rsidRPr="00A0494B" w:rsidRDefault="00A0494B">
      <w:pPr>
        <w:pStyle w:val="TOC3"/>
        <w:rPr>
          <w:rFonts w:ascii="Calibri" w:hAnsi="Calibri"/>
          <w:kern w:val="2"/>
          <w:sz w:val="22"/>
          <w:szCs w:val="22"/>
          <w:lang w:eastAsia="en-GB"/>
        </w:rPr>
      </w:pPr>
      <w:r>
        <w:t>6.19.1</w:t>
      </w:r>
      <w:r w:rsidRPr="00A0494B">
        <w:rPr>
          <w:rFonts w:ascii="Calibri" w:hAnsi="Calibri"/>
          <w:kern w:val="2"/>
          <w:sz w:val="22"/>
          <w:szCs w:val="22"/>
          <w:lang w:eastAsia="en-GB"/>
        </w:rPr>
        <w:tab/>
      </w:r>
      <w:r>
        <w:t>Description</w:t>
      </w:r>
      <w:r>
        <w:tab/>
      </w:r>
      <w:r>
        <w:fldChar w:fldCharType="begin"/>
      </w:r>
      <w:r>
        <w:instrText xml:space="preserve"> PAGEREF _Toc154153450 \h </w:instrText>
      </w:r>
      <w:r>
        <w:fldChar w:fldCharType="separate"/>
      </w:r>
      <w:r>
        <w:t>37</w:t>
      </w:r>
      <w:r>
        <w:fldChar w:fldCharType="end"/>
      </w:r>
    </w:p>
    <w:p w:rsidR="00A0494B" w:rsidRPr="00A0494B" w:rsidRDefault="00A0494B">
      <w:pPr>
        <w:pStyle w:val="TOC3"/>
        <w:rPr>
          <w:rFonts w:ascii="Calibri" w:hAnsi="Calibri"/>
          <w:kern w:val="2"/>
          <w:sz w:val="22"/>
          <w:szCs w:val="22"/>
          <w:lang w:eastAsia="en-GB"/>
        </w:rPr>
      </w:pPr>
      <w:r>
        <w:t>6.19.2</w:t>
      </w:r>
      <w:r w:rsidRPr="00A0494B">
        <w:rPr>
          <w:rFonts w:ascii="Calibri" w:hAnsi="Calibri"/>
          <w:kern w:val="2"/>
          <w:sz w:val="22"/>
          <w:szCs w:val="22"/>
          <w:lang w:eastAsia="en-GB"/>
        </w:rPr>
        <w:tab/>
      </w:r>
      <w:r>
        <w:t>Requirements</w:t>
      </w:r>
      <w:r>
        <w:tab/>
      </w:r>
      <w:r>
        <w:fldChar w:fldCharType="begin"/>
      </w:r>
      <w:r>
        <w:instrText xml:space="preserve"> PAGEREF _Toc154153451 \h </w:instrText>
      </w:r>
      <w:r>
        <w:fldChar w:fldCharType="separate"/>
      </w:r>
      <w:r>
        <w:t>38</w:t>
      </w:r>
      <w:r>
        <w:fldChar w:fldCharType="end"/>
      </w:r>
    </w:p>
    <w:p w:rsidR="00A0494B" w:rsidRPr="00A0494B" w:rsidRDefault="00A0494B">
      <w:pPr>
        <w:pStyle w:val="TOC2"/>
        <w:rPr>
          <w:rFonts w:ascii="Calibri" w:hAnsi="Calibri"/>
          <w:kern w:val="2"/>
          <w:sz w:val="22"/>
          <w:szCs w:val="22"/>
          <w:lang w:eastAsia="en-GB"/>
        </w:rPr>
      </w:pPr>
      <w:r>
        <w:t>6.20</w:t>
      </w:r>
      <w:r w:rsidRPr="00A0494B">
        <w:rPr>
          <w:rFonts w:ascii="Calibri" w:hAnsi="Calibri"/>
          <w:kern w:val="2"/>
          <w:sz w:val="22"/>
          <w:szCs w:val="22"/>
          <w:lang w:eastAsia="en-GB"/>
        </w:rPr>
        <w:tab/>
      </w:r>
      <w:r>
        <w:t>eV2X aspects</w:t>
      </w:r>
      <w:r>
        <w:tab/>
      </w:r>
      <w:r>
        <w:fldChar w:fldCharType="begin"/>
      </w:r>
      <w:r>
        <w:instrText xml:space="preserve"> PAGEREF _Toc154153452 \h </w:instrText>
      </w:r>
      <w:r>
        <w:fldChar w:fldCharType="separate"/>
      </w:r>
      <w:r>
        <w:t>38</w:t>
      </w:r>
      <w:r>
        <w:fldChar w:fldCharType="end"/>
      </w:r>
    </w:p>
    <w:p w:rsidR="00A0494B" w:rsidRPr="00A0494B" w:rsidRDefault="00A0494B">
      <w:pPr>
        <w:pStyle w:val="TOC3"/>
        <w:rPr>
          <w:rFonts w:ascii="Calibri" w:hAnsi="Calibri"/>
          <w:kern w:val="2"/>
          <w:sz w:val="22"/>
          <w:szCs w:val="22"/>
          <w:lang w:eastAsia="en-GB"/>
        </w:rPr>
      </w:pPr>
      <w:r>
        <w:t>6.20.1</w:t>
      </w:r>
      <w:r w:rsidRPr="00A0494B">
        <w:rPr>
          <w:rFonts w:ascii="Calibri" w:hAnsi="Calibri"/>
          <w:kern w:val="2"/>
          <w:sz w:val="22"/>
          <w:szCs w:val="22"/>
          <w:lang w:eastAsia="en-GB"/>
        </w:rPr>
        <w:tab/>
      </w:r>
      <w:r>
        <w:t>Description</w:t>
      </w:r>
      <w:r>
        <w:tab/>
      </w:r>
      <w:r>
        <w:fldChar w:fldCharType="begin"/>
      </w:r>
      <w:r>
        <w:instrText xml:space="preserve"> PAGEREF _Toc154153453 \h </w:instrText>
      </w:r>
      <w:r>
        <w:fldChar w:fldCharType="separate"/>
      </w:r>
      <w:r>
        <w:t>38</w:t>
      </w:r>
      <w:r>
        <w:fldChar w:fldCharType="end"/>
      </w:r>
    </w:p>
    <w:p w:rsidR="00A0494B" w:rsidRPr="00A0494B" w:rsidRDefault="00A0494B">
      <w:pPr>
        <w:pStyle w:val="TOC3"/>
        <w:rPr>
          <w:rFonts w:ascii="Calibri" w:hAnsi="Calibri"/>
          <w:kern w:val="2"/>
          <w:sz w:val="22"/>
          <w:szCs w:val="22"/>
          <w:lang w:eastAsia="en-GB"/>
        </w:rPr>
      </w:pPr>
      <w:r>
        <w:t>6.20.2</w:t>
      </w:r>
      <w:r w:rsidRPr="00A0494B">
        <w:rPr>
          <w:rFonts w:ascii="Calibri" w:hAnsi="Calibri"/>
          <w:kern w:val="2"/>
          <w:sz w:val="22"/>
          <w:szCs w:val="22"/>
          <w:lang w:eastAsia="en-GB"/>
        </w:rPr>
        <w:tab/>
      </w:r>
      <w:r>
        <w:t>Requirements</w:t>
      </w:r>
      <w:r>
        <w:tab/>
      </w:r>
      <w:r>
        <w:fldChar w:fldCharType="begin"/>
      </w:r>
      <w:r>
        <w:instrText xml:space="preserve"> PAGEREF _Toc154153454 \h </w:instrText>
      </w:r>
      <w:r>
        <w:fldChar w:fldCharType="separate"/>
      </w:r>
      <w:r>
        <w:t>38</w:t>
      </w:r>
      <w:r>
        <w:fldChar w:fldCharType="end"/>
      </w:r>
    </w:p>
    <w:p w:rsidR="00A0494B" w:rsidRPr="00A0494B" w:rsidRDefault="00A0494B">
      <w:pPr>
        <w:pStyle w:val="TOC2"/>
        <w:rPr>
          <w:rFonts w:ascii="Calibri" w:hAnsi="Calibri"/>
          <w:kern w:val="2"/>
          <w:sz w:val="22"/>
          <w:szCs w:val="22"/>
          <w:lang w:eastAsia="en-GB"/>
        </w:rPr>
      </w:pPr>
      <w:r>
        <w:t>6.21</w:t>
      </w:r>
      <w:r w:rsidRPr="00A0494B">
        <w:rPr>
          <w:rFonts w:ascii="Calibri" w:hAnsi="Calibri"/>
          <w:kern w:val="2"/>
          <w:sz w:val="22"/>
          <w:szCs w:val="22"/>
          <w:lang w:eastAsia="en-GB"/>
        </w:rPr>
        <w:tab/>
      </w:r>
      <w:r>
        <w:t>NG-RAN Sharing</w:t>
      </w:r>
      <w:r>
        <w:tab/>
      </w:r>
      <w:r>
        <w:fldChar w:fldCharType="begin"/>
      </w:r>
      <w:r>
        <w:instrText xml:space="preserve"> PAGEREF _Toc154153455 \h </w:instrText>
      </w:r>
      <w:r>
        <w:fldChar w:fldCharType="separate"/>
      </w:r>
      <w:r>
        <w:t>39</w:t>
      </w:r>
      <w:r>
        <w:fldChar w:fldCharType="end"/>
      </w:r>
    </w:p>
    <w:p w:rsidR="00A0494B" w:rsidRPr="00A0494B" w:rsidRDefault="00A0494B">
      <w:pPr>
        <w:pStyle w:val="TOC3"/>
        <w:rPr>
          <w:rFonts w:ascii="Calibri" w:hAnsi="Calibri"/>
          <w:kern w:val="2"/>
          <w:sz w:val="22"/>
          <w:szCs w:val="22"/>
          <w:lang w:eastAsia="en-GB"/>
        </w:rPr>
      </w:pPr>
      <w:r>
        <w:t>6.21.1</w:t>
      </w:r>
      <w:r w:rsidRPr="00A0494B">
        <w:rPr>
          <w:rFonts w:ascii="Calibri" w:hAnsi="Calibri"/>
          <w:kern w:val="2"/>
          <w:sz w:val="22"/>
          <w:szCs w:val="22"/>
          <w:lang w:eastAsia="en-GB"/>
        </w:rPr>
        <w:tab/>
      </w:r>
      <w:r>
        <w:t>Description</w:t>
      </w:r>
      <w:r>
        <w:tab/>
      </w:r>
      <w:r>
        <w:fldChar w:fldCharType="begin"/>
      </w:r>
      <w:r>
        <w:instrText xml:space="preserve"> PAGEREF _Toc154153456 \h </w:instrText>
      </w:r>
      <w:r>
        <w:fldChar w:fldCharType="separate"/>
      </w:r>
      <w:r>
        <w:t>39</w:t>
      </w:r>
      <w:r>
        <w:fldChar w:fldCharType="end"/>
      </w:r>
    </w:p>
    <w:p w:rsidR="00A0494B" w:rsidRPr="00A0494B" w:rsidRDefault="00A0494B">
      <w:pPr>
        <w:pStyle w:val="TOC3"/>
        <w:rPr>
          <w:rFonts w:ascii="Calibri" w:hAnsi="Calibri"/>
          <w:kern w:val="2"/>
          <w:sz w:val="22"/>
          <w:szCs w:val="22"/>
          <w:lang w:eastAsia="en-GB"/>
        </w:rPr>
      </w:pPr>
      <w:r>
        <w:t>6.21.2</w:t>
      </w:r>
      <w:r w:rsidRPr="00A0494B">
        <w:rPr>
          <w:rFonts w:ascii="Calibri" w:hAnsi="Calibri"/>
          <w:kern w:val="2"/>
          <w:sz w:val="22"/>
          <w:szCs w:val="22"/>
          <w:lang w:eastAsia="en-GB"/>
        </w:rPr>
        <w:tab/>
      </w:r>
      <w:r>
        <w:t>Requirements</w:t>
      </w:r>
      <w:r>
        <w:tab/>
      </w:r>
      <w:r>
        <w:fldChar w:fldCharType="begin"/>
      </w:r>
      <w:r>
        <w:instrText xml:space="preserve"> PAGEREF _Toc154153457 \h </w:instrText>
      </w:r>
      <w:r>
        <w:fldChar w:fldCharType="separate"/>
      </w:r>
      <w:r>
        <w:t>39</w:t>
      </w:r>
      <w:r>
        <w:fldChar w:fldCharType="end"/>
      </w:r>
    </w:p>
    <w:p w:rsidR="00A0494B" w:rsidRPr="00A0494B" w:rsidRDefault="00A0494B">
      <w:pPr>
        <w:pStyle w:val="TOC2"/>
        <w:rPr>
          <w:rFonts w:ascii="Calibri" w:hAnsi="Calibri"/>
          <w:kern w:val="2"/>
          <w:sz w:val="22"/>
          <w:szCs w:val="22"/>
          <w:lang w:eastAsia="en-GB"/>
        </w:rPr>
      </w:pPr>
      <w:r>
        <w:t>6.</w:t>
      </w:r>
      <w:r>
        <w:rPr>
          <w:lang w:eastAsia="ja-JP"/>
        </w:rPr>
        <w:t>22</w:t>
      </w:r>
      <w:r w:rsidRPr="00A0494B">
        <w:rPr>
          <w:rFonts w:ascii="Calibri" w:hAnsi="Calibri"/>
          <w:kern w:val="2"/>
          <w:sz w:val="22"/>
          <w:szCs w:val="22"/>
          <w:lang w:eastAsia="en-GB"/>
        </w:rPr>
        <w:tab/>
      </w:r>
      <w:r>
        <w:rPr>
          <w:lang w:eastAsia="ja-JP"/>
        </w:rPr>
        <w:t>Unified access control</w:t>
      </w:r>
      <w:r>
        <w:tab/>
      </w:r>
      <w:r>
        <w:fldChar w:fldCharType="begin"/>
      </w:r>
      <w:r>
        <w:instrText xml:space="preserve"> PAGEREF _Toc154153458 \h </w:instrText>
      </w:r>
      <w:r>
        <w:fldChar w:fldCharType="separate"/>
      </w:r>
      <w:r>
        <w:t>39</w:t>
      </w:r>
      <w:r>
        <w:fldChar w:fldCharType="end"/>
      </w:r>
    </w:p>
    <w:p w:rsidR="00A0494B" w:rsidRPr="00A0494B" w:rsidRDefault="00A0494B">
      <w:pPr>
        <w:pStyle w:val="TOC3"/>
        <w:rPr>
          <w:rFonts w:ascii="Calibri" w:hAnsi="Calibri"/>
          <w:kern w:val="2"/>
          <w:sz w:val="22"/>
          <w:szCs w:val="22"/>
          <w:lang w:eastAsia="en-GB"/>
        </w:rPr>
      </w:pPr>
      <w:r>
        <w:t>6.</w:t>
      </w:r>
      <w:r>
        <w:rPr>
          <w:lang w:eastAsia="ja-JP"/>
        </w:rPr>
        <w:t>22</w:t>
      </w:r>
      <w:r>
        <w:t>.1</w:t>
      </w:r>
      <w:r w:rsidRPr="00A0494B">
        <w:rPr>
          <w:rFonts w:ascii="Calibri" w:hAnsi="Calibri"/>
          <w:kern w:val="2"/>
          <w:sz w:val="22"/>
          <w:szCs w:val="22"/>
          <w:lang w:eastAsia="en-GB"/>
        </w:rPr>
        <w:tab/>
      </w:r>
      <w:r>
        <w:t>Description</w:t>
      </w:r>
      <w:r>
        <w:tab/>
      </w:r>
      <w:r>
        <w:fldChar w:fldCharType="begin"/>
      </w:r>
      <w:r>
        <w:instrText xml:space="preserve"> PAGEREF _Toc154153459 \h </w:instrText>
      </w:r>
      <w:r>
        <w:fldChar w:fldCharType="separate"/>
      </w:r>
      <w:r>
        <w:t>39</w:t>
      </w:r>
      <w:r>
        <w:fldChar w:fldCharType="end"/>
      </w:r>
    </w:p>
    <w:p w:rsidR="00A0494B" w:rsidRPr="00A0494B" w:rsidRDefault="00A0494B">
      <w:pPr>
        <w:pStyle w:val="TOC3"/>
        <w:rPr>
          <w:rFonts w:ascii="Calibri" w:hAnsi="Calibri"/>
          <w:kern w:val="2"/>
          <w:sz w:val="22"/>
          <w:szCs w:val="22"/>
          <w:lang w:eastAsia="en-GB"/>
        </w:rPr>
      </w:pPr>
      <w:r>
        <w:t>6.</w:t>
      </w:r>
      <w:r>
        <w:rPr>
          <w:lang w:eastAsia="ja-JP"/>
        </w:rPr>
        <w:t>22</w:t>
      </w:r>
      <w:r>
        <w:t>.</w:t>
      </w:r>
      <w:r>
        <w:rPr>
          <w:lang w:eastAsia="ja-JP"/>
        </w:rPr>
        <w:t>2</w:t>
      </w:r>
      <w:r w:rsidRPr="00A0494B">
        <w:rPr>
          <w:rFonts w:ascii="Calibri" w:hAnsi="Calibri"/>
          <w:kern w:val="2"/>
          <w:sz w:val="22"/>
          <w:szCs w:val="22"/>
          <w:lang w:eastAsia="en-GB"/>
        </w:rPr>
        <w:tab/>
      </w:r>
      <w:r>
        <w:t>Requirements</w:t>
      </w:r>
      <w:r>
        <w:tab/>
      </w:r>
      <w:r>
        <w:fldChar w:fldCharType="begin"/>
      </w:r>
      <w:r>
        <w:instrText xml:space="preserve"> PAGEREF _Toc154153460 \h </w:instrText>
      </w:r>
      <w:r>
        <w:fldChar w:fldCharType="separate"/>
      </w:r>
      <w:r>
        <w:t>39</w:t>
      </w:r>
      <w:r>
        <w:fldChar w:fldCharType="end"/>
      </w:r>
    </w:p>
    <w:p w:rsidR="00A0494B" w:rsidRPr="00A0494B" w:rsidRDefault="00A0494B">
      <w:pPr>
        <w:pStyle w:val="TOC4"/>
        <w:rPr>
          <w:rFonts w:ascii="Calibri" w:hAnsi="Calibri"/>
          <w:kern w:val="2"/>
          <w:sz w:val="22"/>
          <w:szCs w:val="22"/>
          <w:lang w:eastAsia="en-GB"/>
        </w:rPr>
      </w:pPr>
      <w:r>
        <w:t>6.</w:t>
      </w:r>
      <w:r>
        <w:rPr>
          <w:lang w:eastAsia="ja-JP"/>
        </w:rPr>
        <w:t>22</w:t>
      </w:r>
      <w:r>
        <w:t>.2.1</w:t>
      </w:r>
      <w:r w:rsidRPr="00A0494B">
        <w:rPr>
          <w:rFonts w:ascii="Calibri" w:hAnsi="Calibri"/>
          <w:kern w:val="2"/>
          <w:sz w:val="22"/>
          <w:szCs w:val="22"/>
          <w:lang w:eastAsia="en-GB"/>
        </w:rPr>
        <w:tab/>
      </w:r>
      <w:r>
        <w:t>General</w:t>
      </w:r>
      <w:r>
        <w:tab/>
      </w:r>
      <w:r>
        <w:fldChar w:fldCharType="begin"/>
      </w:r>
      <w:r>
        <w:instrText xml:space="preserve"> PAGEREF _Toc154153461 \h </w:instrText>
      </w:r>
      <w:r>
        <w:fldChar w:fldCharType="separate"/>
      </w:r>
      <w:r>
        <w:t>39</w:t>
      </w:r>
      <w:r>
        <w:fldChar w:fldCharType="end"/>
      </w:r>
    </w:p>
    <w:p w:rsidR="00A0494B" w:rsidRPr="00A0494B" w:rsidRDefault="00A0494B">
      <w:pPr>
        <w:pStyle w:val="TOC4"/>
        <w:rPr>
          <w:rFonts w:ascii="Calibri" w:hAnsi="Calibri"/>
          <w:kern w:val="2"/>
          <w:sz w:val="22"/>
          <w:szCs w:val="22"/>
          <w:lang w:eastAsia="en-GB"/>
        </w:rPr>
      </w:pPr>
      <w:r>
        <w:t>6.</w:t>
      </w:r>
      <w:r>
        <w:rPr>
          <w:lang w:eastAsia="ja-JP"/>
        </w:rPr>
        <w:t>22</w:t>
      </w:r>
      <w:r>
        <w:t>.2.</w:t>
      </w:r>
      <w:r>
        <w:rPr>
          <w:lang w:eastAsia="ja-JP"/>
        </w:rPr>
        <w:t>2</w:t>
      </w:r>
      <w:r w:rsidRPr="00A0494B">
        <w:rPr>
          <w:rFonts w:ascii="Calibri" w:hAnsi="Calibri"/>
          <w:kern w:val="2"/>
          <w:sz w:val="22"/>
          <w:szCs w:val="22"/>
          <w:lang w:eastAsia="en-GB"/>
        </w:rPr>
        <w:tab/>
      </w:r>
      <w:r>
        <w:rPr>
          <w:lang w:eastAsia="ja-JP"/>
        </w:rPr>
        <w:t>Access identities</w:t>
      </w:r>
      <w:r>
        <w:tab/>
      </w:r>
      <w:r>
        <w:fldChar w:fldCharType="begin"/>
      </w:r>
      <w:r>
        <w:instrText xml:space="preserve"> PAGEREF _Toc154153462 \h </w:instrText>
      </w:r>
      <w:r>
        <w:fldChar w:fldCharType="separate"/>
      </w:r>
      <w:r>
        <w:t>40</w:t>
      </w:r>
      <w:r>
        <w:fldChar w:fldCharType="end"/>
      </w:r>
    </w:p>
    <w:p w:rsidR="00A0494B" w:rsidRPr="00A0494B" w:rsidRDefault="00A0494B">
      <w:pPr>
        <w:pStyle w:val="TOC4"/>
        <w:rPr>
          <w:rFonts w:ascii="Calibri" w:hAnsi="Calibri"/>
          <w:kern w:val="2"/>
          <w:sz w:val="22"/>
          <w:szCs w:val="22"/>
          <w:lang w:eastAsia="en-GB"/>
        </w:rPr>
      </w:pPr>
      <w:r>
        <w:t>6.</w:t>
      </w:r>
      <w:r>
        <w:rPr>
          <w:lang w:eastAsia="ja-JP"/>
        </w:rPr>
        <w:t>22</w:t>
      </w:r>
      <w:r>
        <w:t>.2.</w:t>
      </w:r>
      <w:r>
        <w:rPr>
          <w:lang w:eastAsia="ja-JP"/>
        </w:rPr>
        <w:t>3</w:t>
      </w:r>
      <w:r w:rsidRPr="00A0494B">
        <w:rPr>
          <w:rFonts w:ascii="Calibri" w:hAnsi="Calibri"/>
          <w:kern w:val="2"/>
          <w:sz w:val="22"/>
          <w:szCs w:val="22"/>
          <w:lang w:eastAsia="en-GB"/>
        </w:rPr>
        <w:tab/>
      </w:r>
      <w:r>
        <w:rPr>
          <w:lang w:eastAsia="ja-JP"/>
        </w:rPr>
        <w:t>Access categories</w:t>
      </w:r>
      <w:r>
        <w:tab/>
      </w:r>
      <w:r>
        <w:fldChar w:fldCharType="begin"/>
      </w:r>
      <w:r>
        <w:instrText xml:space="preserve"> PAGEREF _Toc154153463 \h </w:instrText>
      </w:r>
      <w:r>
        <w:fldChar w:fldCharType="separate"/>
      </w:r>
      <w:r>
        <w:t>40</w:t>
      </w:r>
      <w:r>
        <w:fldChar w:fldCharType="end"/>
      </w:r>
    </w:p>
    <w:p w:rsidR="00A0494B" w:rsidRPr="00A0494B" w:rsidRDefault="00A0494B">
      <w:pPr>
        <w:pStyle w:val="TOC2"/>
        <w:rPr>
          <w:rFonts w:ascii="Calibri" w:hAnsi="Calibri"/>
          <w:kern w:val="2"/>
          <w:sz w:val="22"/>
          <w:szCs w:val="22"/>
          <w:lang w:eastAsia="en-GB"/>
        </w:rPr>
      </w:pPr>
      <w:r>
        <w:rPr>
          <w:lang w:eastAsia="ja-JP"/>
        </w:rPr>
        <w:t>6.23</w:t>
      </w:r>
      <w:r w:rsidRPr="00A0494B">
        <w:rPr>
          <w:rFonts w:ascii="Calibri" w:hAnsi="Calibri"/>
          <w:kern w:val="2"/>
          <w:sz w:val="22"/>
          <w:szCs w:val="22"/>
          <w:lang w:eastAsia="en-GB"/>
        </w:rPr>
        <w:tab/>
      </w:r>
      <w:r>
        <w:rPr>
          <w:lang w:eastAsia="ja-JP"/>
        </w:rPr>
        <w:t>QoS monitoring</w:t>
      </w:r>
      <w:r>
        <w:tab/>
      </w:r>
      <w:r>
        <w:fldChar w:fldCharType="begin"/>
      </w:r>
      <w:r>
        <w:instrText xml:space="preserve"> PAGEREF _Toc154153464 \h </w:instrText>
      </w:r>
      <w:r>
        <w:fldChar w:fldCharType="separate"/>
      </w:r>
      <w:r>
        <w:t>41</w:t>
      </w:r>
      <w:r>
        <w:fldChar w:fldCharType="end"/>
      </w:r>
    </w:p>
    <w:p w:rsidR="00A0494B" w:rsidRPr="00A0494B" w:rsidRDefault="00A0494B">
      <w:pPr>
        <w:pStyle w:val="TOC3"/>
        <w:rPr>
          <w:rFonts w:ascii="Calibri" w:hAnsi="Calibri"/>
          <w:kern w:val="2"/>
          <w:sz w:val="22"/>
          <w:szCs w:val="22"/>
          <w:lang w:eastAsia="en-GB"/>
        </w:rPr>
      </w:pPr>
      <w:r>
        <w:rPr>
          <w:lang w:eastAsia="ja-JP"/>
        </w:rPr>
        <w:t>6.23.1</w:t>
      </w:r>
      <w:r w:rsidRPr="00A0494B">
        <w:rPr>
          <w:rFonts w:ascii="Calibri" w:hAnsi="Calibri"/>
          <w:kern w:val="2"/>
          <w:sz w:val="22"/>
          <w:szCs w:val="22"/>
          <w:lang w:eastAsia="en-GB"/>
        </w:rPr>
        <w:tab/>
      </w:r>
      <w:r>
        <w:rPr>
          <w:lang w:eastAsia="ja-JP"/>
        </w:rPr>
        <w:t>Description</w:t>
      </w:r>
      <w:r>
        <w:tab/>
      </w:r>
      <w:r>
        <w:fldChar w:fldCharType="begin"/>
      </w:r>
      <w:r>
        <w:instrText xml:space="preserve"> PAGEREF _Toc154153465 \h </w:instrText>
      </w:r>
      <w:r>
        <w:fldChar w:fldCharType="separate"/>
      </w:r>
      <w:r>
        <w:t>41</w:t>
      </w:r>
      <w:r>
        <w:fldChar w:fldCharType="end"/>
      </w:r>
    </w:p>
    <w:p w:rsidR="00A0494B" w:rsidRPr="00A0494B" w:rsidRDefault="00A0494B">
      <w:pPr>
        <w:pStyle w:val="TOC3"/>
        <w:rPr>
          <w:rFonts w:ascii="Calibri" w:hAnsi="Calibri"/>
          <w:kern w:val="2"/>
          <w:sz w:val="22"/>
          <w:szCs w:val="22"/>
          <w:lang w:eastAsia="en-GB"/>
        </w:rPr>
      </w:pPr>
      <w:r>
        <w:rPr>
          <w:lang w:eastAsia="ja-JP"/>
        </w:rPr>
        <w:t>6.23.2</w:t>
      </w:r>
      <w:r w:rsidRPr="00A0494B">
        <w:rPr>
          <w:rFonts w:ascii="Calibri" w:hAnsi="Calibri"/>
          <w:kern w:val="2"/>
          <w:sz w:val="22"/>
          <w:szCs w:val="22"/>
          <w:lang w:eastAsia="en-GB"/>
        </w:rPr>
        <w:tab/>
      </w:r>
      <w:r>
        <w:rPr>
          <w:lang w:eastAsia="ja-JP"/>
        </w:rPr>
        <w:t>Requirements</w:t>
      </w:r>
      <w:r>
        <w:tab/>
      </w:r>
      <w:r>
        <w:fldChar w:fldCharType="begin"/>
      </w:r>
      <w:r>
        <w:instrText xml:space="preserve"> PAGEREF _Toc154153466 \h </w:instrText>
      </w:r>
      <w:r>
        <w:fldChar w:fldCharType="separate"/>
      </w:r>
      <w:r>
        <w:t>42</w:t>
      </w:r>
      <w:r>
        <w:fldChar w:fldCharType="end"/>
      </w:r>
    </w:p>
    <w:p w:rsidR="00A0494B" w:rsidRPr="00A0494B" w:rsidRDefault="00A0494B">
      <w:pPr>
        <w:pStyle w:val="TOC2"/>
        <w:rPr>
          <w:rFonts w:ascii="Calibri" w:hAnsi="Calibri"/>
          <w:kern w:val="2"/>
          <w:sz w:val="22"/>
          <w:szCs w:val="22"/>
          <w:lang w:eastAsia="en-GB"/>
        </w:rPr>
      </w:pPr>
      <w:r>
        <w:rPr>
          <w:lang w:eastAsia="ja-JP"/>
        </w:rPr>
        <w:t>6.24</w:t>
      </w:r>
      <w:r w:rsidRPr="00A0494B">
        <w:rPr>
          <w:rFonts w:ascii="Calibri" w:hAnsi="Calibri"/>
          <w:kern w:val="2"/>
          <w:sz w:val="22"/>
          <w:szCs w:val="22"/>
          <w:lang w:eastAsia="en-GB"/>
        </w:rPr>
        <w:tab/>
      </w:r>
      <w:r>
        <w:rPr>
          <w:lang w:eastAsia="ja-JP"/>
        </w:rPr>
        <w:t>Ethernet transport services</w:t>
      </w:r>
      <w:r>
        <w:tab/>
      </w:r>
      <w:r>
        <w:fldChar w:fldCharType="begin"/>
      </w:r>
      <w:r>
        <w:instrText xml:space="preserve"> PAGEREF _Toc154153467 \h </w:instrText>
      </w:r>
      <w:r>
        <w:fldChar w:fldCharType="separate"/>
      </w:r>
      <w:r>
        <w:t>43</w:t>
      </w:r>
      <w:r>
        <w:fldChar w:fldCharType="end"/>
      </w:r>
    </w:p>
    <w:p w:rsidR="00A0494B" w:rsidRPr="00A0494B" w:rsidRDefault="00A0494B">
      <w:pPr>
        <w:pStyle w:val="TOC3"/>
        <w:rPr>
          <w:rFonts w:ascii="Calibri" w:hAnsi="Calibri"/>
          <w:kern w:val="2"/>
          <w:sz w:val="22"/>
          <w:szCs w:val="22"/>
          <w:lang w:eastAsia="en-GB"/>
        </w:rPr>
      </w:pPr>
      <w:r>
        <w:rPr>
          <w:lang w:eastAsia="ja-JP"/>
        </w:rPr>
        <w:t>6.24.1</w:t>
      </w:r>
      <w:r w:rsidRPr="00A0494B">
        <w:rPr>
          <w:rFonts w:ascii="Calibri" w:hAnsi="Calibri"/>
          <w:kern w:val="2"/>
          <w:sz w:val="22"/>
          <w:szCs w:val="22"/>
          <w:lang w:eastAsia="en-GB"/>
        </w:rPr>
        <w:tab/>
      </w:r>
      <w:r>
        <w:rPr>
          <w:lang w:eastAsia="ja-JP"/>
        </w:rPr>
        <w:t>Description</w:t>
      </w:r>
      <w:r>
        <w:tab/>
      </w:r>
      <w:r>
        <w:fldChar w:fldCharType="begin"/>
      </w:r>
      <w:r>
        <w:instrText xml:space="preserve"> PAGEREF _Toc154153468 \h </w:instrText>
      </w:r>
      <w:r>
        <w:fldChar w:fldCharType="separate"/>
      </w:r>
      <w:r>
        <w:t>43</w:t>
      </w:r>
      <w:r>
        <w:fldChar w:fldCharType="end"/>
      </w:r>
    </w:p>
    <w:p w:rsidR="00A0494B" w:rsidRPr="00A0494B" w:rsidRDefault="00A0494B">
      <w:pPr>
        <w:pStyle w:val="TOC3"/>
        <w:rPr>
          <w:rFonts w:ascii="Calibri" w:hAnsi="Calibri"/>
          <w:kern w:val="2"/>
          <w:sz w:val="22"/>
          <w:szCs w:val="22"/>
          <w:lang w:eastAsia="en-GB"/>
        </w:rPr>
      </w:pPr>
      <w:r>
        <w:rPr>
          <w:lang w:eastAsia="ja-JP"/>
        </w:rPr>
        <w:t>6.24.2</w:t>
      </w:r>
      <w:r w:rsidRPr="00A0494B">
        <w:rPr>
          <w:rFonts w:ascii="Calibri" w:hAnsi="Calibri"/>
          <w:kern w:val="2"/>
          <w:sz w:val="22"/>
          <w:szCs w:val="22"/>
          <w:lang w:eastAsia="en-GB"/>
        </w:rPr>
        <w:tab/>
      </w:r>
      <w:r>
        <w:rPr>
          <w:lang w:eastAsia="ja-JP"/>
        </w:rPr>
        <w:t>Requirements</w:t>
      </w:r>
      <w:r>
        <w:tab/>
      </w:r>
      <w:r>
        <w:fldChar w:fldCharType="begin"/>
      </w:r>
      <w:r>
        <w:instrText xml:space="preserve"> PAGEREF _Toc154153469 \h </w:instrText>
      </w:r>
      <w:r>
        <w:fldChar w:fldCharType="separate"/>
      </w:r>
      <w:r>
        <w:t>43</w:t>
      </w:r>
      <w:r>
        <w:fldChar w:fldCharType="end"/>
      </w:r>
    </w:p>
    <w:p w:rsidR="00A0494B" w:rsidRPr="00A0494B" w:rsidRDefault="00A0494B">
      <w:pPr>
        <w:pStyle w:val="TOC2"/>
        <w:rPr>
          <w:rFonts w:ascii="Calibri" w:hAnsi="Calibri"/>
          <w:kern w:val="2"/>
          <w:sz w:val="22"/>
          <w:szCs w:val="22"/>
          <w:lang w:eastAsia="en-GB"/>
        </w:rPr>
      </w:pPr>
      <w:r>
        <w:rPr>
          <w:lang w:eastAsia="zh-CN"/>
        </w:rPr>
        <w:t>6.25</w:t>
      </w:r>
      <w:r w:rsidRPr="00A0494B">
        <w:rPr>
          <w:rFonts w:ascii="Calibri" w:hAnsi="Calibri"/>
          <w:kern w:val="2"/>
          <w:sz w:val="22"/>
          <w:szCs w:val="22"/>
          <w:lang w:eastAsia="en-GB"/>
        </w:rPr>
        <w:tab/>
      </w:r>
      <w:r>
        <w:rPr>
          <w:lang w:eastAsia="zh-CN"/>
        </w:rPr>
        <w:t>Non-public networks</w:t>
      </w:r>
      <w:r>
        <w:tab/>
      </w:r>
      <w:r>
        <w:fldChar w:fldCharType="begin"/>
      </w:r>
      <w:r>
        <w:instrText xml:space="preserve"> PAGEREF _Toc154153470 \h </w:instrText>
      </w:r>
      <w:r>
        <w:fldChar w:fldCharType="separate"/>
      </w:r>
      <w:r>
        <w:t>44</w:t>
      </w:r>
      <w:r>
        <w:fldChar w:fldCharType="end"/>
      </w:r>
    </w:p>
    <w:p w:rsidR="00A0494B" w:rsidRPr="00A0494B" w:rsidRDefault="00A0494B">
      <w:pPr>
        <w:pStyle w:val="TOC3"/>
        <w:rPr>
          <w:rFonts w:ascii="Calibri" w:hAnsi="Calibri"/>
          <w:kern w:val="2"/>
          <w:sz w:val="22"/>
          <w:szCs w:val="22"/>
          <w:lang w:eastAsia="en-GB"/>
        </w:rPr>
      </w:pPr>
      <w:r>
        <w:t xml:space="preserve">6.25.1 </w:t>
      </w:r>
      <w:r w:rsidRPr="00A0494B">
        <w:rPr>
          <w:rFonts w:ascii="Calibri" w:hAnsi="Calibri"/>
          <w:kern w:val="2"/>
          <w:sz w:val="22"/>
          <w:szCs w:val="22"/>
          <w:lang w:eastAsia="en-GB"/>
        </w:rPr>
        <w:tab/>
      </w:r>
      <w:r>
        <w:t>Description</w:t>
      </w:r>
      <w:r>
        <w:tab/>
      </w:r>
      <w:r>
        <w:fldChar w:fldCharType="begin"/>
      </w:r>
      <w:r>
        <w:instrText xml:space="preserve"> PAGEREF _Toc154153471 \h </w:instrText>
      </w:r>
      <w:r>
        <w:fldChar w:fldCharType="separate"/>
      </w:r>
      <w:r>
        <w:t>44</w:t>
      </w:r>
      <w:r>
        <w:fldChar w:fldCharType="end"/>
      </w:r>
    </w:p>
    <w:p w:rsidR="00A0494B" w:rsidRPr="00A0494B" w:rsidRDefault="00A0494B">
      <w:pPr>
        <w:pStyle w:val="TOC3"/>
        <w:rPr>
          <w:rFonts w:ascii="Calibri" w:hAnsi="Calibri"/>
          <w:kern w:val="2"/>
          <w:sz w:val="22"/>
          <w:szCs w:val="22"/>
          <w:lang w:eastAsia="en-GB"/>
        </w:rPr>
      </w:pPr>
      <w:r>
        <w:t xml:space="preserve">6.25.2 </w:t>
      </w:r>
      <w:r w:rsidRPr="00A0494B">
        <w:rPr>
          <w:rFonts w:ascii="Calibri" w:hAnsi="Calibri"/>
          <w:kern w:val="2"/>
          <w:sz w:val="22"/>
          <w:szCs w:val="22"/>
          <w:lang w:eastAsia="en-GB"/>
        </w:rPr>
        <w:tab/>
      </w:r>
      <w:r>
        <w:t>Requirements</w:t>
      </w:r>
      <w:r>
        <w:tab/>
      </w:r>
      <w:r>
        <w:fldChar w:fldCharType="begin"/>
      </w:r>
      <w:r>
        <w:instrText xml:space="preserve"> PAGEREF _Toc154153472 \h </w:instrText>
      </w:r>
      <w:r>
        <w:fldChar w:fldCharType="separate"/>
      </w:r>
      <w:r>
        <w:t>44</w:t>
      </w:r>
      <w:r>
        <w:fldChar w:fldCharType="end"/>
      </w:r>
    </w:p>
    <w:p w:rsidR="00A0494B" w:rsidRPr="00A0494B" w:rsidRDefault="00A0494B">
      <w:pPr>
        <w:pStyle w:val="TOC2"/>
        <w:rPr>
          <w:rFonts w:ascii="Calibri" w:hAnsi="Calibri"/>
          <w:kern w:val="2"/>
          <w:sz w:val="22"/>
          <w:szCs w:val="22"/>
          <w:lang w:eastAsia="en-GB"/>
        </w:rPr>
      </w:pPr>
      <w:r>
        <w:t>6.26</w:t>
      </w:r>
      <w:r w:rsidRPr="00A0494B">
        <w:rPr>
          <w:rFonts w:ascii="Calibri" w:hAnsi="Calibri"/>
          <w:kern w:val="2"/>
          <w:sz w:val="22"/>
          <w:szCs w:val="22"/>
          <w:lang w:eastAsia="en-GB"/>
        </w:rPr>
        <w:tab/>
      </w:r>
      <w:r>
        <w:rPr>
          <w:lang w:eastAsia="zh-CN"/>
        </w:rPr>
        <w:t>5G LAN-type service</w:t>
      </w:r>
      <w:r>
        <w:tab/>
      </w:r>
      <w:r>
        <w:fldChar w:fldCharType="begin"/>
      </w:r>
      <w:r>
        <w:instrText xml:space="preserve"> PAGEREF _Toc154153473 \h </w:instrText>
      </w:r>
      <w:r>
        <w:fldChar w:fldCharType="separate"/>
      </w:r>
      <w:r>
        <w:t>45</w:t>
      </w:r>
      <w:r>
        <w:fldChar w:fldCharType="end"/>
      </w:r>
    </w:p>
    <w:p w:rsidR="00A0494B" w:rsidRPr="00A0494B" w:rsidRDefault="00A0494B">
      <w:pPr>
        <w:pStyle w:val="TOC3"/>
        <w:rPr>
          <w:rFonts w:ascii="Calibri" w:hAnsi="Calibri"/>
          <w:kern w:val="2"/>
          <w:sz w:val="22"/>
          <w:szCs w:val="22"/>
          <w:lang w:eastAsia="en-GB"/>
        </w:rPr>
      </w:pPr>
      <w:r>
        <w:rPr>
          <w:lang w:eastAsia="zh-CN"/>
        </w:rPr>
        <w:t>6.26.1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_Toc154153474 \h </w:instrText>
      </w:r>
      <w:r>
        <w:fldChar w:fldCharType="separate"/>
      </w:r>
      <w:r>
        <w:t>45</w:t>
      </w:r>
      <w:r>
        <w:fldChar w:fldCharType="end"/>
      </w:r>
    </w:p>
    <w:p w:rsidR="00A0494B" w:rsidRPr="00A0494B" w:rsidRDefault="00A0494B">
      <w:pPr>
        <w:pStyle w:val="TOC3"/>
        <w:rPr>
          <w:rFonts w:ascii="Calibri" w:hAnsi="Calibri"/>
          <w:kern w:val="2"/>
          <w:sz w:val="22"/>
          <w:szCs w:val="22"/>
          <w:lang w:eastAsia="en-GB"/>
        </w:rPr>
      </w:pPr>
      <w:r>
        <w:rPr>
          <w:lang w:eastAsia="zh-CN"/>
        </w:rPr>
        <w:t>6.26.2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_Toc154153475 \h </w:instrText>
      </w:r>
      <w:r>
        <w:fldChar w:fldCharType="separate"/>
      </w:r>
      <w:r>
        <w:t>46</w:t>
      </w:r>
      <w:r>
        <w:fldChar w:fldCharType="end"/>
      </w:r>
    </w:p>
    <w:p w:rsidR="00A0494B" w:rsidRPr="00A0494B" w:rsidRDefault="00A0494B">
      <w:pPr>
        <w:pStyle w:val="TOC4"/>
        <w:rPr>
          <w:rFonts w:ascii="Calibri" w:hAnsi="Calibri"/>
          <w:kern w:val="2"/>
          <w:sz w:val="22"/>
          <w:szCs w:val="22"/>
          <w:lang w:eastAsia="en-GB"/>
        </w:rPr>
      </w:pPr>
      <w:r>
        <w:t>6.26.2.1</w:t>
      </w:r>
      <w:r w:rsidRPr="00A0494B">
        <w:rPr>
          <w:rFonts w:ascii="Calibri" w:hAnsi="Calibri"/>
          <w:kern w:val="2"/>
          <w:sz w:val="22"/>
          <w:szCs w:val="22"/>
          <w:lang w:eastAsia="en-GB"/>
        </w:rPr>
        <w:tab/>
      </w:r>
      <w:r>
        <w:t>General</w:t>
      </w:r>
      <w:r>
        <w:tab/>
      </w:r>
      <w:r>
        <w:fldChar w:fldCharType="begin"/>
      </w:r>
      <w:r>
        <w:instrText xml:space="preserve"> PAGEREF _Toc154153476 \h </w:instrText>
      </w:r>
      <w:r>
        <w:fldChar w:fldCharType="separate"/>
      </w:r>
      <w:r>
        <w:t>46</w:t>
      </w:r>
      <w:r>
        <w:fldChar w:fldCharType="end"/>
      </w:r>
    </w:p>
    <w:p w:rsidR="00A0494B" w:rsidRPr="00A0494B" w:rsidRDefault="00A0494B">
      <w:pPr>
        <w:pStyle w:val="TOC4"/>
        <w:rPr>
          <w:rFonts w:ascii="Calibri" w:hAnsi="Calibri"/>
          <w:kern w:val="2"/>
          <w:sz w:val="22"/>
          <w:szCs w:val="22"/>
          <w:lang w:eastAsia="en-GB"/>
        </w:rPr>
      </w:pPr>
      <w:r>
        <w:t>6.26.2.2</w:t>
      </w:r>
      <w:r w:rsidRPr="00A0494B">
        <w:rPr>
          <w:rFonts w:ascii="Calibri" w:hAnsi="Calibri"/>
          <w:kern w:val="2"/>
          <w:sz w:val="22"/>
          <w:szCs w:val="22"/>
          <w:lang w:eastAsia="en-GB"/>
        </w:rPr>
        <w:tab/>
      </w:r>
      <w:r>
        <w:t>5G LAN-virtual network (5G LAN-VN)</w:t>
      </w:r>
      <w:r>
        <w:tab/>
      </w:r>
      <w:r>
        <w:fldChar w:fldCharType="begin"/>
      </w:r>
      <w:r>
        <w:instrText xml:space="preserve"> PAGEREF _Toc154153477 \h </w:instrText>
      </w:r>
      <w:r>
        <w:fldChar w:fldCharType="separate"/>
      </w:r>
      <w:r>
        <w:t>46</w:t>
      </w:r>
      <w:r>
        <w:fldChar w:fldCharType="end"/>
      </w:r>
    </w:p>
    <w:p w:rsidR="00A0494B" w:rsidRPr="00A0494B" w:rsidRDefault="00A0494B">
      <w:pPr>
        <w:pStyle w:val="TOC4"/>
        <w:rPr>
          <w:rFonts w:ascii="Calibri" w:hAnsi="Calibri"/>
          <w:kern w:val="2"/>
          <w:sz w:val="22"/>
          <w:szCs w:val="22"/>
          <w:lang w:eastAsia="en-GB"/>
        </w:rPr>
      </w:pPr>
      <w:r>
        <w:t>6.26.2.3</w:t>
      </w:r>
      <w:r w:rsidRPr="00A0494B">
        <w:rPr>
          <w:rFonts w:ascii="Calibri" w:hAnsi="Calibri"/>
          <w:kern w:val="2"/>
          <w:sz w:val="22"/>
          <w:szCs w:val="22"/>
          <w:lang w:eastAsia="en-GB"/>
        </w:rPr>
        <w:tab/>
      </w:r>
      <w:r>
        <w:t>Creation and management</w:t>
      </w:r>
      <w:r>
        <w:tab/>
      </w:r>
      <w:r>
        <w:fldChar w:fldCharType="begin"/>
      </w:r>
      <w:r>
        <w:instrText xml:space="preserve"> PAGEREF _Toc154153478 \h </w:instrText>
      </w:r>
      <w:r>
        <w:fldChar w:fldCharType="separate"/>
      </w:r>
      <w:r>
        <w:t>46</w:t>
      </w:r>
      <w:r>
        <w:fldChar w:fldCharType="end"/>
      </w:r>
    </w:p>
    <w:p w:rsidR="00A0494B" w:rsidRPr="00A0494B" w:rsidRDefault="00A0494B">
      <w:pPr>
        <w:pStyle w:val="TOC4"/>
        <w:rPr>
          <w:rFonts w:ascii="Calibri" w:hAnsi="Calibri"/>
          <w:kern w:val="2"/>
          <w:sz w:val="22"/>
          <w:szCs w:val="22"/>
          <w:lang w:eastAsia="en-GB"/>
        </w:rPr>
      </w:pPr>
      <w:r>
        <w:t>6.26.2.4</w:t>
      </w:r>
      <w:r w:rsidRPr="00A0494B">
        <w:rPr>
          <w:rFonts w:ascii="Calibri" w:hAnsi="Calibri"/>
          <w:kern w:val="2"/>
          <w:sz w:val="22"/>
          <w:szCs w:val="22"/>
          <w:lang w:eastAsia="en-GB"/>
        </w:rPr>
        <w:tab/>
      </w:r>
      <w:r>
        <w:t>Privacy</w:t>
      </w:r>
      <w:r>
        <w:tab/>
      </w:r>
      <w:r>
        <w:fldChar w:fldCharType="begin"/>
      </w:r>
      <w:r>
        <w:instrText xml:space="preserve"> PAGEREF _Toc154153479 \h </w:instrText>
      </w:r>
      <w:r>
        <w:fldChar w:fldCharType="separate"/>
      </w:r>
      <w:r>
        <w:t>47</w:t>
      </w:r>
      <w:r>
        <w:fldChar w:fldCharType="end"/>
      </w:r>
    </w:p>
    <w:p w:rsidR="00A0494B" w:rsidRPr="00A0494B" w:rsidRDefault="00A0494B">
      <w:pPr>
        <w:pStyle w:val="TOC4"/>
        <w:rPr>
          <w:rFonts w:ascii="Calibri" w:hAnsi="Calibri"/>
          <w:kern w:val="2"/>
          <w:sz w:val="22"/>
          <w:szCs w:val="22"/>
          <w:lang w:eastAsia="en-GB"/>
        </w:rPr>
      </w:pPr>
      <w:r>
        <w:t>6.26.2.5</w:t>
      </w:r>
      <w:r w:rsidRPr="00A0494B">
        <w:rPr>
          <w:rFonts w:ascii="Calibri" w:hAnsi="Calibri"/>
          <w:kern w:val="2"/>
          <w:sz w:val="22"/>
          <w:szCs w:val="22"/>
          <w:lang w:eastAsia="en-GB"/>
        </w:rPr>
        <w:tab/>
      </w:r>
      <w:r>
        <w:t>Traffic types</w:t>
      </w:r>
      <w:r>
        <w:tab/>
      </w:r>
      <w:r>
        <w:fldChar w:fldCharType="begin"/>
      </w:r>
      <w:r>
        <w:instrText xml:space="preserve"> PAGEREF _Toc154153480 \h </w:instrText>
      </w:r>
      <w:r>
        <w:fldChar w:fldCharType="separate"/>
      </w:r>
      <w:r>
        <w:t>47</w:t>
      </w:r>
      <w:r>
        <w:fldChar w:fldCharType="end"/>
      </w:r>
    </w:p>
    <w:p w:rsidR="00A0494B" w:rsidRPr="00A0494B" w:rsidRDefault="00A0494B">
      <w:pPr>
        <w:pStyle w:val="TOC4"/>
        <w:rPr>
          <w:rFonts w:ascii="Calibri" w:hAnsi="Calibri"/>
          <w:kern w:val="2"/>
          <w:sz w:val="22"/>
          <w:szCs w:val="22"/>
          <w:lang w:eastAsia="en-GB"/>
        </w:rPr>
      </w:pPr>
      <w:r>
        <w:t>6.26.2.6</w:t>
      </w:r>
      <w:r w:rsidRPr="00A0494B">
        <w:rPr>
          <w:rFonts w:ascii="Calibri" w:hAnsi="Calibri"/>
          <w:kern w:val="2"/>
          <w:sz w:val="22"/>
          <w:szCs w:val="22"/>
          <w:lang w:eastAsia="en-GB"/>
        </w:rPr>
        <w:tab/>
      </w:r>
      <w:r w:rsidRPr="001235DC">
        <w:rPr>
          <w:lang w:val="en-US"/>
        </w:rPr>
        <w:t>Discovery</w:t>
      </w:r>
      <w:r>
        <w:tab/>
      </w:r>
      <w:r>
        <w:fldChar w:fldCharType="begin"/>
      </w:r>
      <w:r>
        <w:instrText xml:space="preserve"> PAGEREF _Toc154153481 \h </w:instrText>
      </w:r>
      <w:r>
        <w:fldChar w:fldCharType="separate"/>
      </w:r>
      <w:r>
        <w:t>47</w:t>
      </w:r>
      <w:r>
        <w:fldChar w:fldCharType="end"/>
      </w:r>
    </w:p>
    <w:p w:rsidR="00A0494B" w:rsidRPr="00A0494B" w:rsidRDefault="00A0494B">
      <w:pPr>
        <w:pStyle w:val="TOC4"/>
        <w:rPr>
          <w:rFonts w:ascii="Calibri" w:hAnsi="Calibri"/>
          <w:kern w:val="2"/>
          <w:sz w:val="22"/>
          <w:szCs w:val="22"/>
          <w:lang w:eastAsia="en-GB"/>
        </w:rPr>
      </w:pPr>
      <w:r>
        <w:t>6.26.2.7</w:t>
      </w:r>
      <w:r w:rsidRPr="00A0494B">
        <w:rPr>
          <w:rFonts w:ascii="Calibri" w:hAnsi="Calibri"/>
          <w:kern w:val="2"/>
          <w:sz w:val="22"/>
          <w:szCs w:val="22"/>
          <w:lang w:eastAsia="en-GB"/>
        </w:rPr>
        <w:tab/>
      </w:r>
      <w:r>
        <w:t>(void)</w:t>
      </w:r>
      <w:r>
        <w:tab/>
      </w:r>
      <w:r>
        <w:fldChar w:fldCharType="begin"/>
      </w:r>
      <w:r>
        <w:instrText xml:space="preserve"> PAGEREF _Toc154153482 \h </w:instrText>
      </w:r>
      <w:r>
        <w:fldChar w:fldCharType="separate"/>
      </w:r>
      <w:r>
        <w:t>47</w:t>
      </w:r>
      <w:r>
        <w:fldChar w:fldCharType="end"/>
      </w:r>
    </w:p>
    <w:p w:rsidR="00A0494B" w:rsidRPr="00A0494B" w:rsidRDefault="00A0494B">
      <w:pPr>
        <w:pStyle w:val="TOC4"/>
        <w:rPr>
          <w:rFonts w:ascii="Calibri" w:hAnsi="Calibri"/>
          <w:kern w:val="2"/>
          <w:sz w:val="22"/>
          <w:szCs w:val="22"/>
          <w:lang w:eastAsia="en-GB"/>
        </w:rPr>
      </w:pPr>
      <w:r>
        <w:t>6.26.2.8</w:t>
      </w:r>
      <w:r w:rsidRPr="00A0494B">
        <w:rPr>
          <w:rFonts w:ascii="Calibri" w:hAnsi="Calibri"/>
          <w:kern w:val="2"/>
          <w:sz w:val="22"/>
          <w:szCs w:val="22"/>
          <w:lang w:eastAsia="en-GB"/>
        </w:rPr>
        <w:tab/>
      </w:r>
      <w:r>
        <w:t>Indirect communication mode</w:t>
      </w:r>
      <w:r>
        <w:tab/>
      </w:r>
      <w:r>
        <w:fldChar w:fldCharType="begin"/>
      </w:r>
      <w:r>
        <w:instrText xml:space="preserve"> PAGEREF _Toc154153483 \h </w:instrText>
      </w:r>
      <w:r>
        <w:fldChar w:fldCharType="separate"/>
      </w:r>
      <w:r>
        <w:t>47</w:t>
      </w:r>
      <w:r>
        <w:fldChar w:fldCharType="end"/>
      </w:r>
    </w:p>
    <w:p w:rsidR="00A0494B" w:rsidRPr="00A0494B" w:rsidRDefault="00A0494B">
      <w:pPr>
        <w:pStyle w:val="TOC4"/>
        <w:rPr>
          <w:rFonts w:ascii="Calibri" w:hAnsi="Calibri"/>
          <w:kern w:val="2"/>
          <w:sz w:val="22"/>
          <w:szCs w:val="22"/>
          <w:lang w:eastAsia="en-GB"/>
        </w:rPr>
      </w:pPr>
      <w:r>
        <w:t>6.26.2.9</w:t>
      </w:r>
      <w:r w:rsidRPr="00A0494B">
        <w:rPr>
          <w:rFonts w:ascii="Calibri" w:hAnsi="Calibri"/>
          <w:kern w:val="2"/>
          <w:sz w:val="22"/>
          <w:szCs w:val="22"/>
          <w:lang w:eastAsia="en-GB"/>
        </w:rPr>
        <w:tab/>
      </w:r>
      <w:r>
        <w:t>Service exposure</w:t>
      </w:r>
      <w:r>
        <w:tab/>
      </w:r>
      <w:r>
        <w:fldChar w:fldCharType="begin"/>
      </w:r>
      <w:r>
        <w:instrText xml:space="preserve"> PAGEREF _Toc154153484 \h </w:instrText>
      </w:r>
      <w:r>
        <w:fldChar w:fldCharType="separate"/>
      </w:r>
      <w:r>
        <w:t>48</w:t>
      </w:r>
      <w:r>
        <w:fldChar w:fldCharType="end"/>
      </w:r>
    </w:p>
    <w:p w:rsidR="00A0494B" w:rsidRPr="00A0494B" w:rsidRDefault="00A0494B">
      <w:pPr>
        <w:pStyle w:val="TOC2"/>
        <w:rPr>
          <w:rFonts w:ascii="Calibri" w:hAnsi="Calibri"/>
          <w:kern w:val="2"/>
          <w:sz w:val="22"/>
          <w:szCs w:val="22"/>
          <w:lang w:eastAsia="en-GB"/>
        </w:rPr>
      </w:pPr>
      <w:r>
        <w:t>6.27</w:t>
      </w:r>
      <w:r w:rsidRPr="00A0494B">
        <w:rPr>
          <w:rFonts w:ascii="Calibri" w:hAnsi="Calibri"/>
          <w:kern w:val="2"/>
          <w:sz w:val="22"/>
          <w:szCs w:val="22"/>
          <w:lang w:eastAsia="en-GB"/>
        </w:rPr>
        <w:tab/>
      </w:r>
      <w:r>
        <w:t>Positioning services</w:t>
      </w:r>
      <w:r>
        <w:tab/>
      </w:r>
      <w:r>
        <w:fldChar w:fldCharType="begin"/>
      </w:r>
      <w:r>
        <w:instrText xml:space="preserve"> PAGEREF _Toc154153485 \h </w:instrText>
      </w:r>
      <w:r>
        <w:fldChar w:fldCharType="separate"/>
      </w:r>
      <w:r>
        <w:t>48</w:t>
      </w:r>
      <w:r>
        <w:fldChar w:fldCharType="end"/>
      </w:r>
    </w:p>
    <w:p w:rsidR="00A0494B" w:rsidRPr="00A0494B" w:rsidRDefault="00A0494B">
      <w:pPr>
        <w:pStyle w:val="TOC3"/>
        <w:rPr>
          <w:rFonts w:ascii="Calibri" w:hAnsi="Calibri"/>
          <w:kern w:val="2"/>
          <w:sz w:val="22"/>
          <w:szCs w:val="22"/>
          <w:lang w:eastAsia="en-GB"/>
        </w:rPr>
      </w:pPr>
      <w:r>
        <w:t>6.27.1</w:t>
      </w:r>
      <w:r w:rsidRPr="00A0494B">
        <w:rPr>
          <w:rFonts w:ascii="Calibri" w:hAnsi="Calibri"/>
          <w:kern w:val="2"/>
          <w:sz w:val="22"/>
          <w:szCs w:val="22"/>
          <w:lang w:eastAsia="en-GB"/>
        </w:rPr>
        <w:tab/>
      </w:r>
      <w:r>
        <w:t>Description</w:t>
      </w:r>
      <w:r>
        <w:tab/>
      </w:r>
      <w:r>
        <w:fldChar w:fldCharType="begin"/>
      </w:r>
      <w:r>
        <w:instrText xml:space="preserve"> PAGEREF _Toc154153486 \h </w:instrText>
      </w:r>
      <w:r>
        <w:fldChar w:fldCharType="separate"/>
      </w:r>
      <w:r>
        <w:t>48</w:t>
      </w:r>
      <w:r>
        <w:fldChar w:fldCharType="end"/>
      </w:r>
    </w:p>
    <w:p w:rsidR="00A0494B" w:rsidRPr="00A0494B" w:rsidRDefault="00A0494B">
      <w:pPr>
        <w:pStyle w:val="TOC3"/>
        <w:rPr>
          <w:rFonts w:ascii="Calibri" w:hAnsi="Calibri"/>
          <w:kern w:val="2"/>
          <w:sz w:val="22"/>
          <w:szCs w:val="22"/>
          <w:lang w:eastAsia="en-GB"/>
        </w:rPr>
      </w:pPr>
      <w:r>
        <w:t>6.27.2</w:t>
      </w:r>
      <w:r w:rsidRPr="00A0494B">
        <w:rPr>
          <w:rFonts w:ascii="Calibri" w:hAnsi="Calibri"/>
          <w:kern w:val="2"/>
          <w:sz w:val="22"/>
          <w:szCs w:val="22"/>
          <w:lang w:eastAsia="en-GB"/>
        </w:rPr>
        <w:tab/>
      </w:r>
      <w:r>
        <w:t>Requirements</w:t>
      </w:r>
      <w:r>
        <w:tab/>
      </w:r>
      <w:r>
        <w:fldChar w:fldCharType="begin"/>
      </w:r>
      <w:r>
        <w:instrText xml:space="preserve"> PAGEREF _Toc154153487 \h </w:instrText>
      </w:r>
      <w:r>
        <w:fldChar w:fldCharType="separate"/>
      </w:r>
      <w:r>
        <w:t>48</w:t>
      </w:r>
      <w:r>
        <w:fldChar w:fldCharType="end"/>
      </w:r>
    </w:p>
    <w:p w:rsidR="00A0494B" w:rsidRPr="00A0494B" w:rsidRDefault="00A0494B">
      <w:pPr>
        <w:pStyle w:val="TOC2"/>
        <w:rPr>
          <w:rFonts w:ascii="Calibri" w:hAnsi="Calibri"/>
          <w:kern w:val="2"/>
          <w:sz w:val="22"/>
          <w:szCs w:val="22"/>
          <w:lang w:eastAsia="en-GB"/>
        </w:rPr>
      </w:pPr>
      <w:r>
        <w:t>6.28</w:t>
      </w:r>
      <w:r w:rsidRPr="00A0494B">
        <w:rPr>
          <w:rFonts w:ascii="Calibri" w:hAnsi="Calibri"/>
          <w:kern w:val="2"/>
          <w:sz w:val="22"/>
          <w:szCs w:val="22"/>
          <w:lang w:eastAsia="en-GB"/>
        </w:rPr>
        <w:tab/>
      </w:r>
      <w:r>
        <w:t>Cyber-physical control applications in vertical domains</w:t>
      </w:r>
      <w:r>
        <w:tab/>
      </w:r>
      <w:r>
        <w:fldChar w:fldCharType="begin"/>
      </w:r>
      <w:r>
        <w:instrText xml:space="preserve"> PAGEREF _Toc154153488 \h </w:instrText>
      </w:r>
      <w:r>
        <w:fldChar w:fldCharType="separate"/>
      </w:r>
      <w:r>
        <w:t>49</w:t>
      </w:r>
      <w:r>
        <w:fldChar w:fldCharType="end"/>
      </w:r>
    </w:p>
    <w:p w:rsidR="00A0494B" w:rsidRPr="00A0494B" w:rsidRDefault="00A0494B">
      <w:pPr>
        <w:pStyle w:val="TOC3"/>
        <w:rPr>
          <w:rFonts w:ascii="Calibri" w:hAnsi="Calibri"/>
          <w:kern w:val="2"/>
          <w:sz w:val="22"/>
          <w:szCs w:val="22"/>
          <w:lang w:eastAsia="en-GB"/>
        </w:rPr>
      </w:pPr>
      <w:r>
        <w:t>6.28.1</w:t>
      </w:r>
      <w:r w:rsidRPr="00A0494B">
        <w:rPr>
          <w:rFonts w:ascii="Calibri" w:hAnsi="Calibri"/>
          <w:kern w:val="2"/>
          <w:sz w:val="22"/>
          <w:szCs w:val="22"/>
          <w:lang w:eastAsia="en-GB"/>
        </w:rPr>
        <w:tab/>
      </w:r>
      <w:r>
        <w:t>Description</w:t>
      </w:r>
      <w:r>
        <w:tab/>
      </w:r>
      <w:r>
        <w:fldChar w:fldCharType="begin"/>
      </w:r>
      <w:r>
        <w:instrText xml:space="preserve"> PAGEREF _Toc154153489 \h </w:instrText>
      </w:r>
      <w:r>
        <w:fldChar w:fldCharType="separate"/>
      </w:r>
      <w:r>
        <w:t>49</w:t>
      </w:r>
      <w:r>
        <w:fldChar w:fldCharType="end"/>
      </w:r>
    </w:p>
    <w:p w:rsidR="00A0494B" w:rsidRPr="00A0494B" w:rsidRDefault="00A0494B">
      <w:pPr>
        <w:pStyle w:val="TOC3"/>
        <w:rPr>
          <w:rFonts w:ascii="Calibri" w:hAnsi="Calibri"/>
          <w:kern w:val="2"/>
          <w:sz w:val="22"/>
          <w:szCs w:val="22"/>
          <w:lang w:eastAsia="en-GB"/>
        </w:rPr>
      </w:pPr>
      <w:r>
        <w:t>6.28.2</w:t>
      </w:r>
      <w:r w:rsidRPr="00A0494B">
        <w:rPr>
          <w:rFonts w:ascii="Calibri" w:hAnsi="Calibri"/>
          <w:kern w:val="2"/>
          <w:sz w:val="22"/>
          <w:szCs w:val="22"/>
          <w:lang w:eastAsia="en-GB"/>
        </w:rPr>
        <w:tab/>
      </w:r>
      <w:r>
        <w:t>Requirements</w:t>
      </w:r>
      <w:r>
        <w:tab/>
      </w:r>
      <w:r>
        <w:fldChar w:fldCharType="begin"/>
      </w:r>
      <w:r>
        <w:instrText xml:space="preserve"> PAGEREF _Toc154153490 \h </w:instrText>
      </w:r>
      <w:r>
        <w:fldChar w:fldCharType="separate"/>
      </w:r>
      <w:r>
        <w:t>50</w:t>
      </w:r>
      <w:r>
        <w:fldChar w:fldCharType="end"/>
      </w:r>
    </w:p>
    <w:p w:rsidR="00A0494B" w:rsidRPr="00A0494B" w:rsidRDefault="00A0494B">
      <w:pPr>
        <w:pStyle w:val="TOC4"/>
        <w:rPr>
          <w:rFonts w:ascii="Calibri" w:hAnsi="Calibri"/>
          <w:kern w:val="2"/>
          <w:sz w:val="22"/>
          <w:szCs w:val="22"/>
          <w:lang w:eastAsia="en-GB"/>
        </w:rPr>
      </w:pPr>
      <w:r>
        <w:t>6.28.2.1</w:t>
      </w:r>
      <w:r w:rsidRPr="00A0494B">
        <w:rPr>
          <w:rFonts w:ascii="Calibri" w:hAnsi="Calibri"/>
          <w:kern w:val="2"/>
          <w:sz w:val="22"/>
          <w:szCs w:val="22"/>
          <w:lang w:eastAsia="en-GB"/>
        </w:rPr>
        <w:tab/>
      </w:r>
      <w:r>
        <w:t>General</w:t>
      </w:r>
      <w:r>
        <w:tab/>
      </w:r>
      <w:r>
        <w:fldChar w:fldCharType="begin"/>
      </w:r>
      <w:r>
        <w:instrText xml:space="preserve"> PAGEREF _Toc154153491 \h </w:instrText>
      </w:r>
      <w:r>
        <w:fldChar w:fldCharType="separate"/>
      </w:r>
      <w:r>
        <w:t>50</w:t>
      </w:r>
      <w:r>
        <w:fldChar w:fldCharType="end"/>
      </w:r>
    </w:p>
    <w:p w:rsidR="00A0494B" w:rsidRPr="00A0494B" w:rsidRDefault="00A0494B">
      <w:pPr>
        <w:pStyle w:val="TOC4"/>
        <w:rPr>
          <w:rFonts w:ascii="Calibri" w:hAnsi="Calibri"/>
          <w:kern w:val="2"/>
          <w:sz w:val="22"/>
          <w:szCs w:val="22"/>
          <w:lang w:eastAsia="en-GB"/>
        </w:rPr>
      </w:pPr>
      <w:r>
        <w:t>6.28.2.2</w:t>
      </w:r>
      <w:r w:rsidRPr="00A0494B">
        <w:rPr>
          <w:rFonts w:ascii="Calibri" w:hAnsi="Calibri"/>
          <w:kern w:val="2"/>
          <w:sz w:val="22"/>
          <w:szCs w:val="22"/>
          <w:lang w:eastAsia="en-GB"/>
        </w:rPr>
        <w:tab/>
      </w:r>
      <w:r>
        <w:t>Smart Grid</w:t>
      </w:r>
      <w:r>
        <w:tab/>
      </w:r>
      <w:r>
        <w:fldChar w:fldCharType="begin"/>
      </w:r>
      <w:r>
        <w:instrText xml:space="preserve"> PAGEREF _Toc154153492 \h </w:instrText>
      </w:r>
      <w:r>
        <w:fldChar w:fldCharType="separate"/>
      </w:r>
      <w:r>
        <w:t>50</w:t>
      </w:r>
      <w:r>
        <w:fldChar w:fldCharType="end"/>
      </w:r>
    </w:p>
    <w:p w:rsidR="00A0494B" w:rsidRPr="00A0494B" w:rsidRDefault="00A0494B">
      <w:pPr>
        <w:pStyle w:val="TOC2"/>
        <w:rPr>
          <w:rFonts w:ascii="Calibri" w:hAnsi="Calibri"/>
          <w:kern w:val="2"/>
          <w:sz w:val="22"/>
          <w:szCs w:val="22"/>
          <w:lang w:eastAsia="en-GB"/>
        </w:rPr>
      </w:pPr>
      <w:r>
        <w:t>6.</w:t>
      </w:r>
      <w:r>
        <w:rPr>
          <w:lang w:eastAsia="zh-CN"/>
        </w:rPr>
        <w:t>29</w:t>
      </w:r>
      <w:r w:rsidRPr="00A0494B">
        <w:rPr>
          <w:rFonts w:ascii="Calibri" w:hAnsi="Calibri"/>
          <w:kern w:val="2"/>
          <w:sz w:val="22"/>
          <w:szCs w:val="22"/>
          <w:lang w:eastAsia="en-GB"/>
        </w:rPr>
        <w:tab/>
      </w:r>
      <w:r>
        <w:rPr>
          <w:lang w:eastAsia="zh-CN"/>
        </w:rPr>
        <w:t>Messaging</w:t>
      </w:r>
      <w:r>
        <w:t xml:space="preserve"> aspects</w:t>
      </w:r>
      <w:r>
        <w:tab/>
      </w:r>
      <w:r>
        <w:fldChar w:fldCharType="begin"/>
      </w:r>
      <w:r>
        <w:instrText xml:space="preserve"> PAGEREF _Toc154153493 \h </w:instrText>
      </w:r>
      <w:r>
        <w:fldChar w:fldCharType="separate"/>
      </w:r>
      <w:r>
        <w:t>50</w:t>
      </w:r>
      <w:r>
        <w:fldChar w:fldCharType="end"/>
      </w:r>
    </w:p>
    <w:p w:rsidR="00A0494B" w:rsidRPr="00A0494B" w:rsidRDefault="00A0494B">
      <w:pPr>
        <w:pStyle w:val="TOC3"/>
        <w:rPr>
          <w:rFonts w:ascii="Calibri" w:hAnsi="Calibri"/>
          <w:kern w:val="2"/>
          <w:sz w:val="22"/>
          <w:szCs w:val="22"/>
          <w:lang w:eastAsia="en-GB"/>
        </w:rPr>
      </w:pPr>
      <w:r>
        <w:t>6.29.1</w:t>
      </w:r>
      <w:r w:rsidRPr="00A0494B">
        <w:rPr>
          <w:rFonts w:ascii="Calibri" w:hAnsi="Calibri"/>
          <w:kern w:val="2"/>
          <w:sz w:val="22"/>
          <w:szCs w:val="22"/>
          <w:lang w:eastAsia="en-GB"/>
        </w:rPr>
        <w:tab/>
      </w:r>
      <w:r>
        <w:t>Description</w:t>
      </w:r>
      <w:r>
        <w:tab/>
      </w:r>
      <w:r>
        <w:fldChar w:fldCharType="begin"/>
      </w:r>
      <w:r>
        <w:instrText xml:space="preserve"> PAGEREF _Toc154153494 \h </w:instrText>
      </w:r>
      <w:r>
        <w:fldChar w:fldCharType="separate"/>
      </w:r>
      <w:r>
        <w:t>50</w:t>
      </w:r>
      <w:r>
        <w:fldChar w:fldCharType="end"/>
      </w:r>
    </w:p>
    <w:p w:rsidR="00A0494B" w:rsidRPr="00A0494B" w:rsidRDefault="00A0494B">
      <w:pPr>
        <w:pStyle w:val="TOC3"/>
        <w:rPr>
          <w:rFonts w:ascii="Calibri" w:hAnsi="Calibri"/>
          <w:kern w:val="2"/>
          <w:sz w:val="22"/>
          <w:szCs w:val="22"/>
          <w:lang w:eastAsia="en-GB"/>
        </w:rPr>
      </w:pPr>
      <w:r>
        <w:t>6.29.2</w:t>
      </w:r>
      <w:r w:rsidRPr="00A0494B">
        <w:rPr>
          <w:rFonts w:ascii="Calibri" w:hAnsi="Calibri"/>
          <w:kern w:val="2"/>
          <w:sz w:val="22"/>
          <w:szCs w:val="22"/>
          <w:lang w:eastAsia="en-GB"/>
        </w:rPr>
        <w:tab/>
      </w:r>
      <w:r>
        <w:t>Requirements</w:t>
      </w:r>
      <w:r>
        <w:tab/>
      </w:r>
      <w:r>
        <w:fldChar w:fldCharType="begin"/>
      </w:r>
      <w:r>
        <w:instrText xml:space="preserve"> PAGEREF _Toc154153495 \h </w:instrText>
      </w:r>
      <w:r>
        <w:fldChar w:fldCharType="separate"/>
      </w:r>
      <w:r>
        <w:t>50</w:t>
      </w:r>
      <w:r>
        <w:fldChar w:fldCharType="end"/>
      </w:r>
    </w:p>
    <w:p w:rsidR="00A0494B" w:rsidRPr="00A0494B" w:rsidRDefault="00A0494B">
      <w:pPr>
        <w:pStyle w:val="TOC2"/>
        <w:rPr>
          <w:rFonts w:ascii="Calibri" w:hAnsi="Calibri"/>
          <w:kern w:val="2"/>
          <w:sz w:val="22"/>
          <w:szCs w:val="22"/>
          <w:lang w:eastAsia="en-GB"/>
        </w:rPr>
      </w:pPr>
      <w:r>
        <w:t>6.</w:t>
      </w:r>
      <w:r>
        <w:rPr>
          <w:lang w:eastAsia="ja-JP"/>
        </w:rPr>
        <w:t>30</w:t>
      </w:r>
      <w:r w:rsidRPr="00A0494B">
        <w:rPr>
          <w:rFonts w:ascii="Calibri" w:hAnsi="Calibri"/>
          <w:kern w:val="2"/>
          <w:sz w:val="22"/>
          <w:szCs w:val="22"/>
          <w:lang w:eastAsia="en-GB"/>
        </w:rPr>
        <w:tab/>
      </w:r>
      <w:r>
        <w:t xml:space="preserve">Steering </w:t>
      </w:r>
      <w:r>
        <w:rPr>
          <w:lang w:eastAsia="ja-JP"/>
        </w:rPr>
        <w:t>o</w:t>
      </w:r>
      <w:r>
        <w:t xml:space="preserve">f </w:t>
      </w:r>
      <w:r>
        <w:rPr>
          <w:lang w:eastAsia="ja-JP"/>
        </w:rPr>
        <w:t>r</w:t>
      </w:r>
      <w:r>
        <w:t>oaming</w:t>
      </w:r>
      <w:r>
        <w:tab/>
      </w:r>
      <w:r>
        <w:fldChar w:fldCharType="begin"/>
      </w:r>
      <w:r>
        <w:instrText xml:space="preserve"> PAGEREF _Toc154153496 \h </w:instrText>
      </w:r>
      <w:r>
        <w:fldChar w:fldCharType="separate"/>
      </w:r>
      <w:r>
        <w:t>51</w:t>
      </w:r>
      <w:r>
        <w:fldChar w:fldCharType="end"/>
      </w:r>
    </w:p>
    <w:p w:rsidR="00A0494B" w:rsidRPr="00A0494B" w:rsidRDefault="00A0494B">
      <w:pPr>
        <w:pStyle w:val="TOC3"/>
        <w:rPr>
          <w:rFonts w:ascii="Calibri" w:hAnsi="Calibri"/>
          <w:kern w:val="2"/>
          <w:sz w:val="22"/>
          <w:szCs w:val="22"/>
          <w:lang w:eastAsia="en-GB"/>
        </w:rPr>
      </w:pPr>
      <w:r>
        <w:t>6.</w:t>
      </w:r>
      <w:r>
        <w:rPr>
          <w:lang w:eastAsia="ja-JP"/>
        </w:rPr>
        <w:t>30</w:t>
      </w:r>
      <w:r>
        <w:t>.1</w:t>
      </w:r>
      <w:r w:rsidRPr="00A0494B">
        <w:rPr>
          <w:rFonts w:ascii="Calibri" w:hAnsi="Calibri"/>
          <w:kern w:val="2"/>
          <w:sz w:val="22"/>
          <w:szCs w:val="22"/>
          <w:lang w:eastAsia="en-GB"/>
        </w:rPr>
        <w:tab/>
      </w:r>
      <w:r>
        <w:t>Description</w:t>
      </w:r>
      <w:r>
        <w:tab/>
      </w:r>
      <w:r>
        <w:fldChar w:fldCharType="begin"/>
      </w:r>
      <w:r>
        <w:instrText xml:space="preserve"> PAGEREF _Toc154153497 \h </w:instrText>
      </w:r>
      <w:r>
        <w:fldChar w:fldCharType="separate"/>
      </w:r>
      <w:r>
        <w:t>51</w:t>
      </w:r>
      <w:r>
        <w:fldChar w:fldCharType="end"/>
      </w:r>
    </w:p>
    <w:p w:rsidR="00A0494B" w:rsidRPr="00A0494B" w:rsidRDefault="00A0494B">
      <w:pPr>
        <w:pStyle w:val="TOC3"/>
        <w:rPr>
          <w:rFonts w:ascii="Calibri" w:hAnsi="Calibri"/>
          <w:kern w:val="2"/>
          <w:sz w:val="22"/>
          <w:szCs w:val="22"/>
          <w:lang w:eastAsia="en-GB"/>
        </w:rPr>
      </w:pPr>
      <w:r>
        <w:t>6.30.2</w:t>
      </w:r>
      <w:r w:rsidRPr="00A0494B">
        <w:rPr>
          <w:rFonts w:ascii="Calibri" w:hAnsi="Calibri"/>
          <w:kern w:val="2"/>
          <w:sz w:val="22"/>
          <w:szCs w:val="22"/>
          <w:lang w:eastAsia="en-GB"/>
        </w:rPr>
        <w:tab/>
      </w:r>
      <w:r>
        <w:t>Requirements</w:t>
      </w:r>
      <w:r>
        <w:tab/>
      </w:r>
      <w:r>
        <w:fldChar w:fldCharType="begin"/>
      </w:r>
      <w:r>
        <w:instrText xml:space="preserve"> PAGEREF _Toc154153498 \h </w:instrText>
      </w:r>
      <w:r>
        <w:fldChar w:fldCharType="separate"/>
      </w:r>
      <w:r>
        <w:t>51</w:t>
      </w:r>
      <w:r>
        <w:fldChar w:fldCharType="end"/>
      </w:r>
    </w:p>
    <w:p w:rsidR="00A0494B" w:rsidRPr="00A0494B" w:rsidRDefault="00A0494B">
      <w:pPr>
        <w:pStyle w:val="TOC2"/>
        <w:rPr>
          <w:rFonts w:ascii="Calibri" w:hAnsi="Calibri"/>
          <w:kern w:val="2"/>
          <w:sz w:val="22"/>
          <w:szCs w:val="22"/>
          <w:lang w:eastAsia="en-GB"/>
        </w:rPr>
      </w:pPr>
      <w:r>
        <w:t>6.31</w:t>
      </w:r>
      <w:r w:rsidRPr="00A0494B">
        <w:rPr>
          <w:rFonts w:ascii="Calibri" w:hAnsi="Calibri"/>
          <w:kern w:val="2"/>
          <w:sz w:val="22"/>
          <w:szCs w:val="22"/>
          <w:lang w:eastAsia="en-GB"/>
        </w:rPr>
        <w:tab/>
      </w:r>
      <w:r>
        <w:t>Minimization of Service Interruption</w:t>
      </w:r>
      <w:r>
        <w:tab/>
      </w:r>
      <w:r>
        <w:fldChar w:fldCharType="begin"/>
      </w:r>
      <w:r>
        <w:instrText xml:space="preserve"> PAGEREF _Toc154153499 \h </w:instrText>
      </w:r>
      <w:r>
        <w:fldChar w:fldCharType="separate"/>
      </w:r>
      <w:r>
        <w:t>51</w:t>
      </w:r>
      <w:r>
        <w:fldChar w:fldCharType="end"/>
      </w:r>
    </w:p>
    <w:p w:rsidR="00A0494B" w:rsidRPr="00A0494B" w:rsidRDefault="00A0494B">
      <w:pPr>
        <w:pStyle w:val="TOC3"/>
        <w:rPr>
          <w:rFonts w:ascii="Calibri" w:hAnsi="Calibri"/>
          <w:kern w:val="2"/>
          <w:sz w:val="22"/>
          <w:szCs w:val="22"/>
          <w:lang w:eastAsia="en-GB"/>
        </w:rPr>
      </w:pPr>
      <w:r>
        <w:t>6.31.1</w:t>
      </w:r>
      <w:r w:rsidRPr="00A0494B">
        <w:rPr>
          <w:rFonts w:ascii="Calibri" w:hAnsi="Calibri"/>
          <w:kern w:val="2"/>
          <w:sz w:val="22"/>
          <w:szCs w:val="22"/>
          <w:lang w:eastAsia="en-GB"/>
        </w:rPr>
        <w:tab/>
      </w:r>
      <w:r>
        <w:t>Description</w:t>
      </w:r>
      <w:r>
        <w:tab/>
      </w:r>
      <w:r>
        <w:fldChar w:fldCharType="begin"/>
      </w:r>
      <w:r>
        <w:instrText xml:space="preserve"> PAGEREF _Toc154153500 \h </w:instrText>
      </w:r>
      <w:r>
        <w:fldChar w:fldCharType="separate"/>
      </w:r>
      <w:r>
        <w:t>51</w:t>
      </w:r>
      <w:r>
        <w:fldChar w:fldCharType="end"/>
      </w:r>
    </w:p>
    <w:p w:rsidR="00A0494B" w:rsidRPr="00A0494B" w:rsidRDefault="00A0494B">
      <w:pPr>
        <w:pStyle w:val="TOC3"/>
        <w:rPr>
          <w:rFonts w:ascii="Calibri" w:hAnsi="Calibri"/>
          <w:kern w:val="2"/>
          <w:sz w:val="22"/>
          <w:szCs w:val="22"/>
          <w:lang w:eastAsia="en-GB"/>
        </w:rPr>
      </w:pPr>
      <w:r>
        <w:t>6.31.2</w:t>
      </w:r>
      <w:r w:rsidRPr="00A0494B">
        <w:rPr>
          <w:rFonts w:ascii="Calibri" w:hAnsi="Calibri"/>
          <w:kern w:val="2"/>
          <w:sz w:val="22"/>
          <w:szCs w:val="22"/>
          <w:lang w:eastAsia="en-GB"/>
        </w:rPr>
        <w:tab/>
      </w:r>
      <w:r>
        <w:t>Requirements</w:t>
      </w:r>
      <w:r>
        <w:tab/>
      </w:r>
      <w:r>
        <w:fldChar w:fldCharType="begin"/>
      </w:r>
      <w:r>
        <w:instrText xml:space="preserve"> PAGEREF _Toc154153501 \h </w:instrText>
      </w:r>
      <w:r>
        <w:fldChar w:fldCharType="separate"/>
      </w:r>
      <w:r>
        <w:t>51</w:t>
      </w:r>
      <w:r>
        <w:fldChar w:fldCharType="end"/>
      </w:r>
    </w:p>
    <w:p w:rsidR="00A0494B" w:rsidRPr="00A0494B" w:rsidRDefault="00A0494B">
      <w:pPr>
        <w:pStyle w:val="TOC4"/>
        <w:rPr>
          <w:rFonts w:ascii="Calibri" w:hAnsi="Calibri"/>
          <w:kern w:val="2"/>
          <w:sz w:val="22"/>
          <w:szCs w:val="22"/>
          <w:lang w:eastAsia="en-GB"/>
        </w:rPr>
      </w:pPr>
      <w:r>
        <w:t>6.31.2.1</w:t>
      </w:r>
      <w:r w:rsidRPr="00A0494B">
        <w:rPr>
          <w:rFonts w:ascii="Calibri" w:hAnsi="Calibri"/>
          <w:kern w:val="2"/>
          <w:sz w:val="22"/>
          <w:szCs w:val="22"/>
          <w:lang w:eastAsia="en-GB"/>
        </w:rPr>
        <w:tab/>
      </w:r>
      <w:r>
        <w:t>General</w:t>
      </w:r>
      <w:r>
        <w:tab/>
      </w:r>
      <w:r>
        <w:fldChar w:fldCharType="begin"/>
      </w:r>
      <w:r>
        <w:instrText xml:space="preserve"> PAGEREF _Toc154153502 \h </w:instrText>
      </w:r>
      <w:r>
        <w:fldChar w:fldCharType="separate"/>
      </w:r>
      <w:r>
        <w:t>51</w:t>
      </w:r>
      <w:r>
        <w:fldChar w:fldCharType="end"/>
      </w:r>
    </w:p>
    <w:p w:rsidR="00A0494B" w:rsidRPr="00A0494B" w:rsidRDefault="00A0494B">
      <w:pPr>
        <w:pStyle w:val="TOC4"/>
        <w:rPr>
          <w:rFonts w:ascii="Calibri" w:hAnsi="Calibri"/>
          <w:kern w:val="2"/>
          <w:sz w:val="22"/>
          <w:szCs w:val="22"/>
          <w:lang w:eastAsia="en-GB"/>
        </w:rPr>
      </w:pPr>
      <w:r>
        <w:t>6.31.2.2</w:t>
      </w:r>
      <w:r w:rsidRPr="00A0494B">
        <w:rPr>
          <w:rFonts w:ascii="Calibri" w:hAnsi="Calibri"/>
          <w:kern w:val="2"/>
          <w:sz w:val="22"/>
          <w:szCs w:val="22"/>
          <w:lang w:eastAsia="en-GB"/>
        </w:rPr>
        <w:tab/>
      </w:r>
      <w:r>
        <w:t>Disaster Condition</w:t>
      </w:r>
      <w:r>
        <w:tab/>
      </w:r>
      <w:r>
        <w:fldChar w:fldCharType="begin"/>
      </w:r>
      <w:r>
        <w:instrText xml:space="preserve"> PAGEREF _Toc154153503 \h </w:instrText>
      </w:r>
      <w:r>
        <w:fldChar w:fldCharType="separate"/>
      </w:r>
      <w:r>
        <w:t>51</w:t>
      </w:r>
      <w:r>
        <w:fldChar w:fldCharType="end"/>
      </w:r>
    </w:p>
    <w:p w:rsidR="00A0494B" w:rsidRPr="00A0494B" w:rsidRDefault="00A0494B">
      <w:pPr>
        <w:pStyle w:val="TOC4"/>
        <w:rPr>
          <w:rFonts w:ascii="Calibri" w:hAnsi="Calibri"/>
          <w:kern w:val="2"/>
          <w:sz w:val="22"/>
          <w:szCs w:val="22"/>
          <w:lang w:eastAsia="en-GB"/>
        </w:rPr>
      </w:pPr>
      <w:r>
        <w:t>6.31.2.3</w:t>
      </w:r>
      <w:r w:rsidRPr="00A0494B">
        <w:rPr>
          <w:rFonts w:ascii="Calibri" w:hAnsi="Calibri"/>
          <w:kern w:val="2"/>
          <w:sz w:val="22"/>
          <w:szCs w:val="22"/>
          <w:lang w:eastAsia="en-GB"/>
        </w:rPr>
        <w:tab/>
      </w:r>
      <w:r>
        <w:t>Disaster Roaming</w:t>
      </w:r>
      <w:r>
        <w:tab/>
      </w:r>
      <w:r>
        <w:fldChar w:fldCharType="begin"/>
      </w:r>
      <w:r>
        <w:instrText xml:space="preserve"> PAGEREF _Toc154153504 \h </w:instrText>
      </w:r>
      <w:r>
        <w:fldChar w:fldCharType="separate"/>
      </w:r>
      <w:r>
        <w:t>52</w:t>
      </w:r>
      <w:r>
        <w:fldChar w:fldCharType="end"/>
      </w:r>
    </w:p>
    <w:p w:rsidR="00A0494B" w:rsidRPr="00A0494B" w:rsidRDefault="00A0494B">
      <w:pPr>
        <w:pStyle w:val="TOC2"/>
        <w:rPr>
          <w:rFonts w:ascii="Calibri" w:hAnsi="Calibri"/>
          <w:kern w:val="2"/>
          <w:sz w:val="22"/>
          <w:szCs w:val="22"/>
          <w:lang w:eastAsia="en-GB"/>
        </w:rPr>
      </w:pPr>
      <w:r w:rsidRPr="001235DC">
        <w:rPr>
          <w:rFonts w:eastAsia="SimSun"/>
          <w:lang w:eastAsia="zh-CN"/>
        </w:rPr>
        <w:t>6</w:t>
      </w:r>
      <w:r w:rsidRPr="001235DC">
        <w:rPr>
          <w:rFonts w:eastAsia="SimSun"/>
        </w:rPr>
        <w:t>.32</w:t>
      </w:r>
      <w:r w:rsidRPr="00A0494B">
        <w:rPr>
          <w:rFonts w:ascii="Calibri" w:hAnsi="Calibri"/>
          <w:kern w:val="2"/>
          <w:sz w:val="22"/>
          <w:szCs w:val="22"/>
          <w:lang w:eastAsia="en-GB"/>
        </w:rPr>
        <w:tab/>
      </w:r>
      <w:r w:rsidRPr="001235DC">
        <w:rPr>
          <w:rFonts w:eastAsia="SimSun"/>
        </w:rPr>
        <w:t>UAV aspects</w:t>
      </w:r>
      <w:r>
        <w:tab/>
      </w:r>
      <w:r>
        <w:fldChar w:fldCharType="begin"/>
      </w:r>
      <w:r>
        <w:instrText xml:space="preserve"> PAGEREF _Toc154153505 \h </w:instrText>
      </w:r>
      <w:r>
        <w:fldChar w:fldCharType="separate"/>
      </w:r>
      <w:r>
        <w:t>52</w:t>
      </w:r>
      <w:r>
        <w:fldChar w:fldCharType="end"/>
      </w:r>
    </w:p>
    <w:p w:rsidR="00A0494B" w:rsidRPr="00A0494B" w:rsidRDefault="00A0494B">
      <w:pPr>
        <w:pStyle w:val="TOC3"/>
        <w:rPr>
          <w:rFonts w:ascii="Calibri" w:hAnsi="Calibri"/>
          <w:kern w:val="2"/>
          <w:sz w:val="22"/>
          <w:szCs w:val="22"/>
          <w:lang w:eastAsia="en-GB"/>
        </w:rPr>
      </w:pPr>
      <w:r>
        <w:t>6.32.1</w:t>
      </w:r>
      <w:r w:rsidRPr="00A0494B">
        <w:rPr>
          <w:rFonts w:ascii="Calibri" w:hAnsi="Calibri"/>
          <w:kern w:val="2"/>
          <w:sz w:val="22"/>
          <w:szCs w:val="22"/>
          <w:lang w:eastAsia="en-GB"/>
        </w:rPr>
        <w:tab/>
      </w:r>
      <w:r>
        <w:t>Description</w:t>
      </w:r>
      <w:r>
        <w:tab/>
      </w:r>
      <w:r>
        <w:fldChar w:fldCharType="begin"/>
      </w:r>
      <w:r>
        <w:instrText xml:space="preserve"> PAGEREF _Toc154153506 \h </w:instrText>
      </w:r>
      <w:r>
        <w:fldChar w:fldCharType="separate"/>
      </w:r>
      <w:r>
        <w:t>52</w:t>
      </w:r>
      <w:r>
        <w:fldChar w:fldCharType="end"/>
      </w:r>
    </w:p>
    <w:p w:rsidR="00A0494B" w:rsidRPr="00A0494B" w:rsidRDefault="00A0494B">
      <w:pPr>
        <w:pStyle w:val="TOC3"/>
        <w:rPr>
          <w:rFonts w:ascii="Calibri" w:hAnsi="Calibri"/>
          <w:kern w:val="2"/>
          <w:sz w:val="22"/>
          <w:szCs w:val="22"/>
          <w:lang w:eastAsia="en-GB"/>
        </w:rPr>
      </w:pPr>
      <w:r>
        <w:t>6.32.2</w:t>
      </w:r>
      <w:r w:rsidRPr="00A0494B">
        <w:rPr>
          <w:rFonts w:ascii="Calibri" w:hAnsi="Calibri"/>
          <w:kern w:val="2"/>
          <w:sz w:val="22"/>
          <w:szCs w:val="22"/>
          <w:lang w:eastAsia="en-GB"/>
        </w:rPr>
        <w:tab/>
      </w:r>
      <w:r>
        <w:t>Requirements</w:t>
      </w:r>
      <w:r>
        <w:tab/>
      </w:r>
      <w:r>
        <w:fldChar w:fldCharType="begin"/>
      </w:r>
      <w:r>
        <w:instrText xml:space="preserve"> PAGEREF _Toc154153507 \h </w:instrText>
      </w:r>
      <w:r>
        <w:fldChar w:fldCharType="separate"/>
      </w:r>
      <w:r>
        <w:t>52</w:t>
      </w:r>
      <w:r>
        <w:fldChar w:fldCharType="end"/>
      </w:r>
    </w:p>
    <w:p w:rsidR="00A0494B" w:rsidRPr="00A0494B" w:rsidRDefault="00A0494B">
      <w:pPr>
        <w:pStyle w:val="TOC2"/>
        <w:rPr>
          <w:rFonts w:ascii="Calibri" w:hAnsi="Calibri"/>
          <w:kern w:val="2"/>
          <w:sz w:val="22"/>
          <w:szCs w:val="22"/>
          <w:lang w:eastAsia="en-GB"/>
        </w:rPr>
      </w:pPr>
      <w:r>
        <w:t>6.33</w:t>
      </w:r>
      <w:r w:rsidRPr="00A0494B">
        <w:rPr>
          <w:rFonts w:ascii="Calibri" w:hAnsi="Calibri"/>
          <w:kern w:val="2"/>
          <w:sz w:val="22"/>
          <w:szCs w:val="22"/>
          <w:lang w:eastAsia="en-GB"/>
        </w:rPr>
        <w:tab/>
      </w:r>
      <w:r>
        <w:t>Video, imaging and audio for professional applications</w:t>
      </w:r>
      <w:r>
        <w:tab/>
      </w:r>
      <w:r>
        <w:fldChar w:fldCharType="begin"/>
      </w:r>
      <w:r>
        <w:instrText xml:space="preserve"> PAGEREF _Toc154153508 \h </w:instrText>
      </w:r>
      <w:r>
        <w:fldChar w:fldCharType="separate"/>
      </w:r>
      <w:r>
        <w:t>52</w:t>
      </w:r>
      <w:r>
        <w:fldChar w:fldCharType="end"/>
      </w:r>
    </w:p>
    <w:p w:rsidR="00A0494B" w:rsidRPr="00A0494B" w:rsidRDefault="00A0494B">
      <w:pPr>
        <w:pStyle w:val="TOC3"/>
        <w:rPr>
          <w:rFonts w:ascii="Calibri" w:hAnsi="Calibri"/>
          <w:kern w:val="2"/>
          <w:sz w:val="22"/>
          <w:szCs w:val="22"/>
          <w:lang w:eastAsia="en-GB"/>
        </w:rPr>
      </w:pPr>
      <w:r>
        <w:t>6.33.1</w:t>
      </w:r>
      <w:r w:rsidRPr="00A0494B">
        <w:rPr>
          <w:rFonts w:ascii="Calibri" w:hAnsi="Calibri"/>
          <w:kern w:val="2"/>
          <w:sz w:val="22"/>
          <w:szCs w:val="22"/>
          <w:lang w:eastAsia="en-GB"/>
        </w:rPr>
        <w:tab/>
      </w:r>
      <w:r>
        <w:t>Description</w:t>
      </w:r>
      <w:r>
        <w:tab/>
      </w:r>
      <w:r>
        <w:fldChar w:fldCharType="begin"/>
      </w:r>
      <w:r>
        <w:instrText xml:space="preserve"> PAGEREF _Toc154153509 \h </w:instrText>
      </w:r>
      <w:r>
        <w:fldChar w:fldCharType="separate"/>
      </w:r>
      <w:r>
        <w:t>52</w:t>
      </w:r>
      <w:r>
        <w:fldChar w:fldCharType="end"/>
      </w:r>
    </w:p>
    <w:p w:rsidR="00A0494B" w:rsidRPr="00A0494B" w:rsidRDefault="00A0494B">
      <w:pPr>
        <w:pStyle w:val="TOC3"/>
        <w:rPr>
          <w:rFonts w:ascii="Calibri" w:hAnsi="Calibri"/>
          <w:kern w:val="2"/>
          <w:sz w:val="22"/>
          <w:szCs w:val="22"/>
          <w:lang w:eastAsia="en-GB"/>
        </w:rPr>
      </w:pPr>
      <w:r>
        <w:t>6.33.2</w:t>
      </w:r>
      <w:r w:rsidRPr="00A0494B">
        <w:rPr>
          <w:rFonts w:ascii="Calibri" w:hAnsi="Calibri"/>
          <w:kern w:val="2"/>
          <w:sz w:val="22"/>
          <w:szCs w:val="22"/>
          <w:lang w:eastAsia="en-GB"/>
        </w:rPr>
        <w:tab/>
      </w:r>
      <w:r>
        <w:t>Requirements</w:t>
      </w:r>
      <w:r>
        <w:tab/>
      </w:r>
      <w:r>
        <w:fldChar w:fldCharType="begin"/>
      </w:r>
      <w:r>
        <w:instrText xml:space="preserve"> PAGEREF _Toc154153510 \h </w:instrText>
      </w:r>
      <w:r>
        <w:fldChar w:fldCharType="separate"/>
      </w:r>
      <w:r>
        <w:t>53</w:t>
      </w:r>
      <w:r>
        <w:fldChar w:fldCharType="end"/>
      </w:r>
    </w:p>
    <w:p w:rsidR="00A0494B" w:rsidRPr="00A0494B" w:rsidRDefault="00A0494B">
      <w:pPr>
        <w:pStyle w:val="TOC2"/>
        <w:rPr>
          <w:rFonts w:ascii="Calibri" w:hAnsi="Calibri"/>
          <w:kern w:val="2"/>
          <w:sz w:val="22"/>
          <w:szCs w:val="22"/>
          <w:lang w:eastAsia="en-GB"/>
        </w:rPr>
      </w:pPr>
      <w:r>
        <w:t>6.34</w:t>
      </w:r>
      <w:r w:rsidRPr="00A0494B">
        <w:rPr>
          <w:rFonts w:ascii="Calibri" w:hAnsi="Calibri"/>
          <w:kern w:val="2"/>
          <w:sz w:val="22"/>
          <w:szCs w:val="22"/>
          <w:lang w:eastAsia="en-GB"/>
        </w:rPr>
        <w:tab/>
      </w:r>
      <w:r w:rsidRPr="001235DC">
        <w:rPr>
          <w:lang w:val="en-US"/>
        </w:rPr>
        <w:t>Critical medical</w:t>
      </w:r>
      <w:r>
        <w:t xml:space="preserve"> applications</w:t>
      </w:r>
      <w:r>
        <w:tab/>
      </w:r>
      <w:r>
        <w:fldChar w:fldCharType="begin"/>
      </w:r>
      <w:r>
        <w:instrText xml:space="preserve"> PAGEREF _Toc154153511 \h </w:instrText>
      </w:r>
      <w:r>
        <w:fldChar w:fldCharType="separate"/>
      </w:r>
      <w:r>
        <w:t>53</w:t>
      </w:r>
      <w:r>
        <w:fldChar w:fldCharType="end"/>
      </w:r>
    </w:p>
    <w:p w:rsidR="00A0494B" w:rsidRPr="00A0494B" w:rsidRDefault="00A0494B">
      <w:pPr>
        <w:pStyle w:val="TOC3"/>
        <w:rPr>
          <w:rFonts w:ascii="Calibri" w:hAnsi="Calibri"/>
          <w:kern w:val="2"/>
          <w:sz w:val="22"/>
          <w:szCs w:val="22"/>
          <w:lang w:eastAsia="en-GB"/>
        </w:rPr>
      </w:pPr>
      <w:r>
        <w:t>6.</w:t>
      </w:r>
      <w:r w:rsidRPr="001235DC">
        <w:rPr>
          <w:lang w:val="en-US"/>
        </w:rPr>
        <w:t>34</w:t>
      </w:r>
      <w:r>
        <w:t>.1</w:t>
      </w:r>
      <w:r w:rsidRPr="00A0494B">
        <w:rPr>
          <w:rFonts w:ascii="Calibri" w:hAnsi="Calibri"/>
          <w:kern w:val="2"/>
          <w:sz w:val="22"/>
          <w:szCs w:val="22"/>
          <w:lang w:eastAsia="en-GB"/>
        </w:rPr>
        <w:tab/>
      </w:r>
      <w:r>
        <w:t>Description</w:t>
      </w:r>
      <w:r>
        <w:tab/>
      </w:r>
      <w:r>
        <w:fldChar w:fldCharType="begin"/>
      </w:r>
      <w:r>
        <w:instrText xml:space="preserve"> PAGEREF _Toc154153512 \h </w:instrText>
      </w:r>
      <w:r>
        <w:fldChar w:fldCharType="separate"/>
      </w:r>
      <w:r>
        <w:t>53</w:t>
      </w:r>
      <w:r>
        <w:fldChar w:fldCharType="end"/>
      </w:r>
    </w:p>
    <w:p w:rsidR="00A0494B" w:rsidRPr="00A0494B" w:rsidRDefault="00A0494B">
      <w:pPr>
        <w:pStyle w:val="TOC3"/>
        <w:rPr>
          <w:rFonts w:ascii="Calibri" w:hAnsi="Calibri"/>
          <w:kern w:val="2"/>
          <w:sz w:val="22"/>
          <w:szCs w:val="22"/>
          <w:lang w:eastAsia="en-GB"/>
        </w:rPr>
      </w:pPr>
      <w:r>
        <w:t>6.34.2</w:t>
      </w:r>
      <w:r w:rsidRPr="00A0494B">
        <w:rPr>
          <w:rFonts w:ascii="Calibri" w:hAnsi="Calibri"/>
          <w:kern w:val="2"/>
          <w:sz w:val="22"/>
          <w:szCs w:val="22"/>
          <w:lang w:eastAsia="en-GB"/>
        </w:rPr>
        <w:tab/>
      </w:r>
      <w:r>
        <w:t>Requirements</w:t>
      </w:r>
      <w:r>
        <w:tab/>
      </w:r>
      <w:r>
        <w:fldChar w:fldCharType="begin"/>
      </w:r>
      <w:r>
        <w:instrText xml:space="preserve"> PAGEREF _Toc154153513 \h </w:instrText>
      </w:r>
      <w:r>
        <w:fldChar w:fldCharType="separate"/>
      </w:r>
      <w:r>
        <w:t>53</w:t>
      </w:r>
      <w:r>
        <w:fldChar w:fldCharType="end"/>
      </w:r>
    </w:p>
    <w:p w:rsidR="00A0494B" w:rsidRPr="00A0494B" w:rsidRDefault="00A0494B">
      <w:pPr>
        <w:pStyle w:val="TOC2"/>
        <w:rPr>
          <w:rFonts w:ascii="Calibri" w:hAnsi="Calibri"/>
          <w:kern w:val="2"/>
          <w:sz w:val="22"/>
          <w:szCs w:val="22"/>
          <w:lang w:eastAsia="en-GB"/>
        </w:rPr>
      </w:pPr>
      <w:r>
        <w:t>6.35</w:t>
      </w:r>
      <w:r w:rsidRPr="00A0494B">
        <w:rPr>
          <w:rFonts w:ascii="Calibri" w:hAnsi="Calibri"/>
          <w:kern w:val="2"/>
          <w:sz w:val="22"/>
          <w:szCs w:val="22"/>
          <w:lang w:eastAsia="en-GB"/>
        </w:rPr>
        <w:tab/>
      </w:r>
      <w:r>
        <w:t>Service Function Chaining</w:t>
      </w:r>
      <w:r>
        <w:tab/>
      </w:r>
      <w:r>
        <w:fldChar w:fldCharType="begin"/>
      </w:r>
      <w:r>
        <w:instrText xml:space="preserve"> PAGEREF _Toc154153514 \h </w:instrText>
      </w:r>
      <w:r>
        <w:fldChar w:fldCharType="separate"/>
      </w:r>
      <w:r>
        <w:t>53</w:t>
      </w:r>
      <w:r>
        <w:fldChar w:fldCharType="end"/>
      </w:r>
    </w:p>
    <w:p w:rsidR="00A0494B" w:rsidRPr="00A0494B" w:rsidRDefault="00A0494B">
      <w:pPr>
        <w:pStyle w:val="TOC3"/>
        <w:rPr>
          <w:rFonts w:ascii="Calibri" w:hAnsi="Calibri"/>
          <w:kern w:val="2"/>
          <w:sz w:val="22"/>
          <w:szCs w:val="22"/>
          <w:lang w:eastAsia="en-GB"/>
        </w:rPr>
      </w:pPr>
      <w:r>
        <w:rPr>
          <w:lang w:eastAsia="zh-CN"/>
        </w:rPr>
        <w:t>6.35.1</w:t>
      </w:r>
      <w:r w:rsidRPr="00A0494B">
        <w:rPr>
          <w:rFonts w:ascii="Calibri" w:hAnsi="Calibri"/>
          <w:kern w:val="2"/>
          <w:sz w:val="22"/>
          <w:szCs w:val="22"/>
          <w:lang w:eastAsia="en-GB"/>
        </w:rPr>
        <w:tab/>
      </w:r>
      <w:r>
        <w:rPr>
          <w:lang w:eastAsia="zh-CN"/>
        </w:rPr>
        <w:t>Introduction</w:t>
      </w:r>
      <w:r>
        <w:tab/>
      </w:r>
      <w:r>
        <w:fldChar w:fldCharType="begin"/>
      </w:r>
      <w:r>
        <w:instrText xml:space="preserve"> PAGEREF _Toc154153515 \h </w:instrText>
      </w:r>
      <w:r>
        <w:fldChar w:fldCharType="separate"/>
      </w:r>
      <w:r>
        <w:t>53</w:t>
      </w:r>
      <w:r>
        <w:fldChar w:fldCharType="end"/>
      </w:r>
    </w:p>
    <w:p w:rsidR="00A0494B" w:rsidRPr="00A0494B" w:rsidRDefault="00A0494B">
      <w:pPr>
        <w:pStyle w:val="TOC3"/>
        <w:rPr>
          <w:rFonts w:ascii="Calibri" w:hAnsi="Calibri"/>
          <w:kern w:val="2"/>
          <w:sz w:val="22"/>
          <w:szCs w:val="22"/>
          <w:lang w:eastAsia="en-GB"/>
        </w:rPr>
      </w:pPr>
      <w:r>
        <w:rPr>
          <w:lang w:eastAsia="zh-CN"/>
        </w:rPr>
        <w:t>6.35.2</w:t>
      </w:r>
      <w:r w:rsidRPr="00A0494B">
        <w:rPr>
          <w:rFonts w:ascii="Calibri" w:hAnsi="Calibri"/>
          <w:kern w:val="2"/>
          <w:sz w:val="22"/>
          <w:szCs w:val="22"/>
          <w:lang w:eastAsia="en-GB"/>
        </w:rPr>
        <w:tab/>
      </w:r>
      <w:r>
        <w:rPr>
          <w:lang w:eastAsia="zh-CN"/>
        </w:rPr>
        <w:t>General Requirements</w:t>
      </w:r>
      <w:r>
        <w:tab/>
      </w:r>
      <w:r>
        <w:fldChar w:fldCharType="begin"/>
      </w:r>
      <w:r>
        <w:instrText xml:space="preserve"> PAGEREF _Toc154153516 \h </w:instrText>
      </w:r>
      <w:r>
        <w:fldChar w:fldCharType="separate"/>
      </w:r>
      <w:r>
        <w:t>54</w:t>
      </w:r>
      <w:r>
        <w:fldChar w:fldCharType="end"/>
      </w:r>
    </w:p>
    <w:p w:rsidR="00A0494B" w:rsidRPr="00A0494B" w:rsidRDefault="00A0494B">
      <w:pPr>
        <w:pStyle w:val="TOC3"/>
        <w:rPr>
          <w:rFonts w:ascii="Calibri" w:hAnsi="Calibri"/>
          <w:kern w:val="2"/>
          <w:sz w:val="22"/>
          <w:szCs w:val="22"/>
          <w:lang w:eastAsia="en-GB"/>
        </w:rPr>
      </w:pPr>
      <w:r>
        <w:rPr>
          <w:lang w:eastAsia="zh-CN"/>
        </w:rPr>
        <w:t>6.35.3</w:t>
      </w:r>
      <w:r w:rsidRPr="00A0494B">
        <w:rPr>
          <w:rFonts w:ascii="Calibri" w:hAnsi="Calibri"/>
          <w:kern w:val="2"/>
          <w:sz w:val="22"/>
          <w:szCs w:val="22"/>
          <w:lang w:eastAsia="en-GB"/>
        </w:rPr>
        <w:tab/>
      </w:r>
      <w:r>
        <w:rPr>
          <w:lang w:eastAsia="zh-CN"/>
        </w:rPr>
        <w:t>Service Function Management</w:t>
      </w:r>
      <w:r>
        <w:tab/>
      </w:r>
      <w:r>
        <w:fldChar w:fldCharType="begin"/>
      </w:r>
      <w:r>
        <w:instrText xml:space="preserve"> PAGEREF _Toc154153517 \h </w:instrText>
      </w:r>
      <w:r>
        <w:fldChar w:fldCharType="separate"/>
      </w:r>
      <w:r>
        <w:t>54</w:t>
      </w:r>
      <w:r>
        <w:fldChar w:fldCharType="end"/>
      </w:r>
    </w:p>
    <w:p w:rsidR="00A0494B" w:rsidRPr="00A0494B" w:rsidRDefault="00A0494B">
      <w:pPr>
        <w:pStyle w:val="TOC2"/>
        <w:rPr>
          <w:rFonts w:ascii="Calibri" w:hAnsi="Calibri"/>
          <w:kern w:val="2"/>
          <w:sz w:val="22"/>
          <w:szCs w:val="22"/>
          <w:lang w:eastAsia="en-GB"/>
        </w:rPr>
      </w:pPr>
      <w:r>
        <w:rPr>
          <w:lang w:eastAsia="zh-CN"/>
        </w:rPr>
        <w:t>6.36</w:t>
      </w:r>
      <w:r w:rsidRPr="00A0494B">
        <w:rPr>
          <w:rFonts w:ascii="Calibri" w:hAnsi="Calibri"/>
          <w:kern w:val="2"/>
          <w:sz w:val="22"/>
          <w:szCs w:val="22"/>
          <w:lang w:eastAsia="en-GB"/>
        </w:rPr>
        <w:tab/>
      </w:r>
      <w:r>
        <w:rPr>
          <w:lang w:eastAsia="zh-CN"/>
        </w:rPr>
        <w:t>5G Timing Resiliency</w:t>
      </w:r>
      <w:r>
        <w:tab/>
      </w:r>
      <w:r>
        <w:fldChar w:fldCharType="begin"/>
      </w:r>
      <w:r>
        <w:instrText xml:space="preserve"> PAGEREF _Toc154153518 \h </w:instrText>
      </w:r>
      <w:r>
        <w:fldChar w:fldCharType="separate"/>
      </w:r>
      <w:r>
        <w:t>54</w:t>
      </w:r>
      <w:r>
        <w:fldChar w:fldCharType="end"/>
      </w:r>
    </w:p>
    <w:p w:rsidR="00A0494B" w:rsidRPr="00A0494B" w:rsidRDefault="00A0494B">
      <w:pPr>
        <w:pStyle w:val="TOC3"/>
        <w:rPr>
          <w:rFonts w:ascii="Calibri" w:hAnsi="Calibri"/>
          <w:kern w:val="2"/>
          <w:sz w:val="22"/>
          <w:szCs w:val="22"/>
          <w:lang w:eastAsia="en-GB"/>
        </w:rPr>
      </w:pPr>
      <w:r>
        <w:t>6.36.1</w:t>
      </w:r>
      <w:r w:rsidRPr="00A0494B">
        <w:rPr>
          <w:rFonts w:ascii="Calibri" w:hAnsi="Calibri"/>
          <w:kern w:val="2"/>
          <w:sz w:val="22"/>
          <w:szCs w:val="22"/>
          <w:lang w:eastAsia="en-GB"/>
        </w:rPr>
        <w:tab/>
      </w:r>
      <w:r>
        <w:t>Overview</w:t>
      </w:r>
      <w:r>
        <w:tab/>
      </w:r>
      <w:r>
        <w:fldChar w:fldCharType="begin"/>
      </w:r>
      <w:r>
        <w:instrText xml:space="preserve"> PAGEREF _Toc154153519 \h </w:instrText>
      </w:r>
      <w:r>
        <w:fldChar w:fldCharType="separate"/>
      </w:r>
      <w:r>
        <w:t>54</w:t>
      </w:r>
      <w:r>
        <w:fldChar w:fldCharType="end"/>
      </w:r>
    </w:p>
    <w:p w:rsidR="00A0494B" w:rsidRPr="00A0494B" w:rsidRDefault="00A0494B">
      <w:pPr>
        <w:pStyle w:val="TOC3"/>
        <w:rPr>
          <w:rFonts w:ascii="Calibri" w:hAnsi="Calibri"/>
          <w:kern w:val="2"/>
          <w:sz w:val="22"/>
          <w:szCs w:val="22"/>
          <w:lang w:eastAsia="en-GB"/>
        </w:rPr>
      </w:pPr>
      <w:r>
        <w:t>6.36.2</w:t>
      </w:r>
      <w:r w:rsidRPr="00A0494B">
        <w:rPr>
          <w:rFonts w:ascii="Calibri" w:hAnsi="Calibri"/>
          <w:kern w:val="2"/>
          <w:sz w:val="22"/>
          <w:szCs w:val="22"/>
          <w:lang w:eastAsia="en-GB"/>
        </w:rPr>
        <w:tab/>
      </w:r>
      <w:r>
        <w:t>General</w:t>
      </w:r>
      <w:r>
        <w:tab/>
      </w:r>
      <w:r>
        <w:fldChar w:fldCharType="begin"/>
      </w:r>
      <w:r>
        <w:instrText xml:space="preserve"> PAGEREF _Toc154153520 \h </w:instrText>
      </w:r>
      <w:r>
        <w:fldChar w:fldCharType="separate"/>
      </w:r>
      <w:r>
        <w:t>55</w:t>
      </w:r>
      <w:r>
        <w:fldChar w:fldCharType="end"/>
      </w:r>
    </w:p>
    <w:p w:rsidR="00A0494B" w:rsidRPr="00A0494B" w:rsidRDefault="00A0494B">
      <w:pPr>
        <w:pStyle w:val="TOC3"/>
        <w:rPr>
          <w:rFonts w:ascii="Calibri" w:hAnsi="Calibri"/>
          <w:kern w:val="2"/>
          <w:sz w:val="22"/>
          <w:szCs w:val="22"/>
          <w:lang w:eastAsia="en-GB"/>
        </w:rPr>
      </w:pPr>
      <w:r>
        <w:t>6.36.3</w:t>
      </w:r>
      <w:r w:rsidRPr="00A0494B">
        <w:rPr>
          <w:rFonts w:ascii="Calibri" w:hAnsi="Calibri"/>
          <w:kern w:val="2"/>
          <w:sz w:val="22"/>
          <w:szCs w:val="22"/>
          <w:lang w:eastAsia="en-GB"/>
        </w:rPr>
        <w:tab/>
      </w:r>
      <w:r>
        <w:t>Monitoring and Reporting</w:t>
      </w:r>
      <w:r>
        <w:tab/>
      </w:r>
      <w:r>
        <w:fldChar w:fldCharType="begin"/>
      </w:r>
      <w:r>
        <w:instrText xml:space="preserve"> PAGEREF _Toc154153521 \h </w:instrText>
      </w:r>
      <w:r>
        <w:fldChar w:fldCharType="separate"/>
      </w:r>
      <w:r>
        <w:t>55</w:t>
      </w:r>
      <w:r>
        <w:fldChar w:fldCharType="end"/>
      </w:r>
    </w:p>
    <w:p w:rsidR="00A0494B" w:rsidRPr="00A0494B" w:rsidRDefault="00A0494B">
      <w:pPr>
        <w:pStyle w:val="TOC3"/>
        <w:rPr>
          <w:rFonts w:ascii="Calibri" w:hAnsi="Calibri"/>
          <w:kern w:val="2"/>
          <w:sz w:val="22"/>
          <w:szCs w:val="22"/>
          <w:lang w:eastAsia="en-GB"/>
        </w:rPr>
      </w:pPr>
      <w:r>
        <w:t>6.36.4</w:t>
      </w:r>
      <w:r w:rsidRPr="00A0494B">
        <w:rPr>
          <w:rFonts w:ascii="Calibri" w:hAnsi="Calibri"/>
          <w:kern w:val="2"/>
          <w:sz w:val="22"/>
          <w:szCs w:val="22"/>
          <w:lang w:eastAsia="en-GB"/>
        </w:rPr>
        <w:tab/>
      </w:r>
      <w:r>
        <w:t>Service Exposure</w:t>
      </w:r>
      <w:r>
        <w:tab/>
      </w:r>
      <w:r>
        <w:fldChar w:fldCharType="begin"/>
      </w:r>
      <w:r>
        <w:instrText xml:space="preserve"> PAGEREF _Toc154153522 \h </w:instrText>
      </w:r>
      <w:r>
        <w:fldChar w:fldCharType="separate"/>
      </w:r>
      <w:r>
        <w:t>55</w:t>
      </w:r>
      <w:r>
        <w:fldChar w:fldCharType="end"/>
      </w:r>
    </w:p>
    <w:p w:rsidR="00A0494B" w:rsidRPr="00A0494B" w:rsidRDefault="00A0494B">
      <w:pPr>
        <w:pStyle w:val="TOC2"/>
        <w:rPr>
          <w:rFonts w:ascii="Calibri" w:hAnsi="Calibri"/>
          <w:kern w:val="2"/>
          <w:sz w:val="22"/>
          <w:szCs w:val="22"/>
          <w:lang w:eastAsia="en-GB"/>
        </w:rPr>
      </w:pPr>
      <w:r>
        <w:t xml:space="preserve">6.37 </w:t>
      </w:r>
      <w:r w:rsidRPr="00A0494B">
        <w:rPr>
          <w:rFonts w:ascii="Calibri" w:hAnsi="Calibri"/>
          <w:kern w:val="2"/>
          <w:sz w:val="22"/>
          <w:szCs w:val="22"/>
          <w:lang w:eastAsia="en-GB"/>
        </w:rPr>
        <w:tab/>
      </w:r>
      <w:r>
        <w:t>Ranging based services</w:t>
      </w:r>
      <w:r>
        <w:tab/>
      </w:r>
      <w:r>
        <w:fldChar w:fldCharType="begin"/>
      </w:r>
      <w:r>
        <w:instrText xml:space="preserve"> PAGEREF _Toc154153523 \h </w:instrText>
      </w:r>
      <w:r>
        <w:fldChar w:fldCharType="separate"/>
      </w:r>
      <w:r>
        <w:t>55</w:t>
      </w:r>
      <w:r>
        <w:fldChar w:fldCharType="end"/>
      </w:r>
    </w:p>
    <w:p w:rsidR="00A0494B" w:rsidRPr="00A0494B" w:rsidRDefault="00A0494B">
      <w:pPr>
        <w:pStyle w:val="TOC3"/>
        <w:rPr>
          <w:rFonts w:ascii="Calibri" w:hAnsi="Calibri"/>
          <w:kern w:val="2"/>
          <w:sz w:val="22"/>
          <w:szCs w:val="22"/>
          <w:lang w:eastAsia="en-GB"/>
        </w:rPr>
      </w:pPr>
      <w:r>
        <w:t>6.37.1</w:t>
      </w:r>
      <w:r w:rsidRPr="00A0494B">
        <w:rPr>
          <w:rFonts w:ascii="Calibri" w:hAnsi="Calibri"/>
          <w:kern w:val="2"/>
          <w:sz w:val="22"/>
          <w:szCs w:val="22"/>
          <w:lang w:eastAsia="en-GB"/>
        </w:rPr>
        <w:tab/>
      </w:r>
      <w:r>
        <w:t>Description</w:t>
      </w:r>
      <w:r>
        <w:tab/>
      </w:r>
      <w:r>
        <w:fldChar w:fldCharType="begin"/>
      </w:r>
      <w:r>
        <w:instrText xml:space="preserve"> PAGEREF _Toc154153524 \h </w:instrText>
      </w:r>
      <w:r>
        <w:fldChar w:fldCharType="separate"/>
      </w:r>
      <w:r>
        <w:t>55</w:t>
      </w:r>
      <w:r>
        <w:fldChar w:fldCharType="end"/>
      </w:r>
    </w:p>
    <w:p w:rsidR="00A0494B" w:rsidRPr="00A0494B" w:rsidRDefault="00A0494B">
      <w:pPr>
        <w:pStyle w:val="TOC3"/>
        <w:rPr>
          <w:rFonts w:ascii="Calibri" w:hAnsi="Calibri"/>
          <w:kern w:val="2"/>
          <w:sz w:val="22"/>
          <w:szCs w:val="22"/>
          <w:lang w:eastAsia="en-GB"/>
        </w:rPr>
      </w:pPr>
      <w:r>
        <w:t>6.37.2</w:t>
      </w:r>
      <w:r w:rsidRPr="00A0494B">
        <w:rPr>
          <w:rFonts w:ascii="Calibri" w:hAnsi="Calibri"/>
          <w:kern w:val="2"/>
          <w:sz w:val="22"/>
          <w:szCs w:val="22"/>
          <w:lang w:eastAsia="en-GB"/>
        </w:rPr>
        <w:tab/>
      </w:r>
      <w:r>
        <w:t>Requirements</w:t>
      </w:r>
      <w:r>
        <w:tab/>
      </w:r>
      <w:r>
        <w:fldChar w:fldCharType="begin"/>
      </w:r>
      <w:r>
        <w:instrText xml:space="preserve"> PAGEREF _Toc154153525 \h </w:instrText>
      </w:r>
      <w:r>
        <w:fldChar w:fldCharType="separate"/>
      </w:r>
      <w:r>
        <w:t>56</w:t>
      </w:r>
      <w:r>
        <w:fldChar w:fldCharType="end"/>
      </w:r>
    </w:p>
    <w:p w:rsidR="00A0494B" w:rsidRPr="00A0494B" w:rsidRDefault="00A0494B">
      <w:pPr>
        <w:pStyle w:val="TOC2"/>
        <w:rPr>
          <w:rFonts w:ascii="Calibri" w:hAnsi="Calibri"/>
          <w:kern w:val="2"/>
          <w:sz w:val="22"/>
          <w:szCs w:val="22"/>
          <w:lang w:eastAsia="en-GB"/>
        </w:rPr>
      </w:pPr>
      <w:r>
        <w:t>6.38</w:t>
      </w:r>
      <w:r w:rsidRPr="00A0494B">
        <w:rPr>
          <w:rFonts w:ascii="Calibri" w:hAnsi="Calibri"/>
          <w:kern w:val="2"/>
          <w:sz w:val="22"/>
          <w:szCs w:val="22"/>
          <w:lang w:eastAsia="en-GB"/>
        </w:rPr>
        <w:tab/>
      </w:r>
      <w:r>
        <w:t>Personal IoT Networks and Customer Premises Networks</w:t>
      </w:r>
      <w:r>
        <w:tab/>
      </w:r>
      <w:r>
        <w:fldChar w:fldCharType="begin"/>
      </w:r>
      <w:r>
        <w:instrText xml:space="preserve"> PAGEREF _Toc154153526 \h </w:instrText>
      </w:r>
      <w:r>
        <w:fldChar w:fldCharType="separate"/>
      </w:r>
      <w:r>
        <w:t>57</w:t>
      </w:r>
      <w:r>
        <w:fldChar w:fldCharType="end"/>
      </w:r>
    </w:p>
    <w:p w:rsidR="00A0494B" w:rsidRPr="00A0494B" w:rsidRDefault="00A0494B">
      <w:pPr>
        <w:pStyle w:val="TOC3"/>
        <w:rPr>
          <w:rFonts w:ascii="Calibri" w:hAnsi="Calibri"/>
          <w:kern w:val="2"/>
          <w:sz w:val="22"/>
          <w:szCs w:val="22"/>
          <w:lang w:eastAsia="en-GB"/>
        </w:rPr>
      </w:pPr>
      <w:r>
        <w:rPr>
          <w:lang w:eastAsia="zh-CN"/>
        </w:rPr>
        <w:t>6.38.1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_Toc154153527 \h </w:instrText>
      </w:r>
      <w:r>
        <w:fldChar w:fldCharType="separate"/>
      </w:r>
      <w:r>
        <w:t>57</w:t>
      </w:r>
      <w:r>
        <w:fldChar w:fldCharType="end"/>
      </w:r>
    </w:p>
    <w:p w:rsidR="00A0494B" w:rsidRPr="00A0494B" w:rsidRDefault="00A0494B">
      <w:pPr>
        <w:pStyle w:val="TOC3"/>
        <w:rPr>
          <w:rFonts w:ascii="Calibri" w:hAnsi="Calibri"/>
          <w:kern w:val="2"/>
          <w:sz w:val="22"/>
          <w:szCs w:val="22"/>
          <w:lang w:eastAsia="en-GB"/>
        </w:rPr>
      </w:pPr>
      <w:r>
        <w:rPr>
          <w:lang w:eastAsia="zh-CN"/>
        </w:rPr>
        <w:t>6.38.2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_Toc154153528 \h </w:instrText>
      </w:r>
      <w:r>
        <w:fldChar w:fldCharType="separate"/>
      </w:r>
      <w:r>
        <w:t>57</w:t>
      </w:r>
      <w:r>
        <w:fldChar w:fldCharType="end"/>
      </w:r>
    </w:p>
    <w:p w:rsidR="00A0494B" w:rsidRPr="00A0494B" w:rsidRDefault="00A0494B">
      <w:pPr>
        <w:pStyle w:val="TOC4"/>
        <w:rPr>
          <w:rFonts w:ascii="Calibri" w:hAnsi="Calibri"/>
          <w:kern w:val="2"/>
          <w:sz w:val="22"/>
          <w:szCs w:val="22"/>
          <w:lang w:eastAsia="en-GB"/>
        </w:rPr>
      </w:pPr>
      <w:r>
        <w:rPr>
          <w:lang w:eastAsia="zh-CN"/>
        </w:rPr>
        <w:t>6.38.2.1</w:t>
      </w:r>
      <w:r w:rsidRPr="00A0494B">
        <w:rPr>
          <w:rFonts w:ascii="Calibri" w:hAnsi="Calibri"/>
          <w:kern w:val="2"/>
          <w:sz w:val="22"/>
          <w:szCs w:val="22"/>
          <w:lang w:eastAsia="en-GB"/>
        </w:rPr>
        <w:tab/>
      </w:r>
      <w:r>
        <w:rPr>
          <w:lang w:eastAsia="zh-CN"/>
        </w:rPr>
        <w:t>General</w:t>
      </w:r>
      <w:r>
        <w:tab/>
      </w:r>
      <w:r>
        <w:fldChar w:fldCharType="begin"/>
      </w:r>
      <w:r>
        <w:instrText xml:space="preserve"> PAGEREF _Toc154153529 \h </w:instrText>
      </w:r>
      <w:r>
        <w:fldChar w:fldCharType="separate"/>
      </w:r>
      <w:r>
        <w:t>57</w:t>
      </w:r>
      <w:r>
        <w:fldChar w:fldCharType="end"/>
      </w:r>
    </w:p>
    <w:p w:rsidR="00A0494B" w:rsidRPr="00A0494B" w:rsidRDefault="00A0494B">
      <w:pPr>
        <w:pStyle w:val="TOC4"/>
        <w:rPr>
          <w:rFonts w:ascii="Calibri" w:hAnsi="Calibri"/>
          <w:kern w:val="2"/>
          <w:sz w:val="22"/>
          <w:szCs w:val="22"/>
          <w:lang w:eastAsia="en-GB"/>
        </w:rPr>
      </w:pPr>
      <w:r>
        <w:t>6.38.2.2</w:t>
      </w:r>
      <w:r w:rsidRPr="00A0494B">
        <w:rPr>
          <w:rFonts w:ascii="Calibri" w:hAnsi="Calibri"/>
          <w:kern w:val="2"/>
          <w:sz w:val="22"/>
          <w:szCs w:val="22"/>
          <w:lang w:eastAsia="en-GB"/>
        </w:rPr>
        <w:tab/>
      </w:r>
      <w:r>
        <w:t>Gateways</w:t>
      </w:r>
      <w:r>
        <w:tab/>
      </w:r>
      <w:r>
        <w:fldChar w:fldCharType="begin"/>
      </w:r>
      <w:r>
        <w:instrText xml:space="preserve"> PAGEREF _Toc154153530 \h </w:instrText>
      </w:r>
      <w:r>
        <w:fldChar w:fldCharType="separate"/>
      </w:r>
      <w:r>
        <w:t>58</w:t>
      </w:r>
      <w:r>
        <w:fldChar w:fldCharType="end"/>
      </w:r>
    </w:p>
    <w:p w:rsidR="00A0494B" w:rsidRPr="00A0494B" w:rsidRDefault="00A0494B">
      <w:pPr>
        <w:pStyle w:val="TOC4"/>
        <w:rPr>
          <w:rFonts w:ascii="Calibri" w:hAnsi="Calibri"/>
          <w:kern w:val="2"/>
          <w:sz w:val="22"/>
          <w:szCs w:val="22"/>
          <w:lang w:eastAsia="en-GB"/>
        </w:rPr>
      </w:pPr>
      <w:r>
        <w:t>6.38.2.3</w:t>
      </w:r>
      <w:r w:rsidRPr="00A0494B">
        <w:rPr>
          <w:rFonts w:ascii="Calibri" w:hAnsi="Calibri"/>
          <w:kern w:val="2"/>
          <w:sz w:val="22"/>
          <w:szCs w:val="22"/>
          <w:lang w:eastAsia="en-GB"/>
        </w:rPr>
        <w:tab/>
      </w:r>
      <w:r>
        <w:t>Operation without 5G core network connectivity</w:t>
      </w:r>
      <w:r>
        <w:tab/>
      </w:r>
      <w:r>
        <w:fldChar w:fldCharType="begin"/>
      </w:r>
      <w:r>
        <w:instrText xml:space="preserve"> PAGEREF _Toc154153531 \h </w:instrText>
      </w:r>
      <w:r>
        <w:fldChar w:fldCharType="separate"/>
      </w:r>
      <w:r>
        <w:t>58</w:t>
      </w:r>
      <w:r>
        <w:fldChar w:fldCharType="end"/>
      </w:r>
    </w:p>
    <w:p w:rsidR="00A0494B" w:rsidRPr="00A0494B" w:rsidRDefault="00A0494B">
      <w:pPr>
        <w:pStyle w:val="TOC4"/>
        <w:rPr>
          <w:rFonts w:ascii="Calibri" w:hAnsi="Calibri"/>
          <w:kern w:val="2"/>
          <w:sz w:val="22"/>
          <w:szCs w:val="22"/>
          <w:lang w:eastAsia="en-GB"/>
        </w:rPr>
      </w:pPr>
      <w:r>
        <w:t>6.38.2.4</w:t>
      </w:r>
      <w:r w:rsidRPr="00A0494B">
        <w:rPr>
          <w:rFonts w:ascii="Calibri" w:hAnsi="Calibri"/>
          <w:kern w:val="2"/>
          <w:sz w:val="22"/>
          <w:szCs w:val="22"/>
          <w:lang w:eastAsia="en-GB"/>
        </w:rPr>
        <w:tab/>
      </w:r>
      <w:r>
        <w:t>Discovery</w:t>
      </w:r>
      <w:r>
        <w:tab/>
      </w:r>
      <w:r>
        <w:fldChar w:fldCharType="begin"/>
      </w:r>
      <w:r>
        <w:instrText xml:space="preserve"> PAGEREF _Toc154153532 \h </w:instrText>
      </w:r>
      <w:r>
        <w:fldChar w:fldCharType="separate"/>
      </w:r>
      <w:r>
        <w:t>59</w:t>
      </w:r>
      <w:r>
        <w:fldChar w:fldCharType="end"/>
      </w:r>
    </w:p>
    <w:p w:rsidR="00A0494B" w:rsidRPr="00A0494B" w:rsidRDefault="00A0494B">
      <w:pPr>
        <w:pStyle w:val="TOC4"/>
        <w:rPr>
          <w:rFonts w:ascii="Calibri" w:hAnsi="Calibri"/>
          <w:kern w:val="2"/>
          <w:sz w:val="22"/>
          <w:szCs w:val="22"/>
          <w:lang w:eastAsia="en-GB"/>
        </w:rPr>
      </w:pPr>
      <w:r>
        <w:t>6.38.2.5</w:t>
      </w:r>
      <w:r w:rsidRPr="00A0494B">
        <w:rPr>
          <w:rFonts w:ascii="Calibri" w:hAnsi="Calibri"/>
          <w:kern w:val="2"/>
          <w:sz w:val="22"/>
          <w:szCs w:val="22"/>
          <w:lang w:eastAsia="en-GB"/>
        </w:rPr>
        <w:tab/>
      </w:r>
      <w:r>
        <w:t>Relay Selection</w:t>
      </w:r>
      <w:r>
        <w:tab/>
      </w:r>
      <w:r>
        <w:fldChar w:fldCharType="begin"/>
      </w:r>
      <w:r>
        <w:instrText xml:space="preserve"> PAGEREF _Toc154153533 \h </w:instrText>
      </w:r>
      <w:r>
        <w:fldChar w:fldCharType="separate"/>
      </w:r>
      <w:r>
        <w:t>59</w:t>
      </w:r>
      <w:r>
        <w:fldChar w:fldCharType="end"/>
      </w:r>
    </w:p>
    <w:p w:rsidR="00A0494B" w:rsidRPr="00A0494B" w:rsidRDefault="00A0494B">
      <w:pPr>
        <w:pStyle w:val="TOC4"/>
        <w:rPr>
          <w:rFonts w:ascii="Calibri" w:hAnsi="Calibri"/>
          <w:kern w:val="2"/>
          <w:sz w:val="22"/>
          <w:szCs w:val="22"/>
          <w:lang w:eastAsia="en-GB"/>
        </w:rPr>
      </w:pPr>
      <w:r>
        <w:t>6.38.2.6</w:t>
      </w:r>
      <w:r w:rsidRPr="00A0494B">
        <w:rPr>
          <w:rFonts w:ascii="Calibri" w:hAnsi="Calibri"/>
          <w:kern w:val="2"/>
          <w:sz w:val="22"/>
          <w:szCs w:val="22"/>
          <w:lang w:eastAsia="en-GB"/>
        </w:rPr>
        <w:tab/>
      </w:r>
      <w:r>
        <w:t>Security</w:t>
      </w:r>
      <w:r>
        <w:tab/>
      </w:r>
      <w:r>
        <w:fldChar w:fldCharType="begin"/>
      </w:r>
      <w:r>
        <w:instrText xml:space="preserve"> PAGEREF _Toc154153534 \h </w:instrText>
      </w:r>
      <w:r>
        <w:fldChar w:fldCharType="separate"/>
      </w:r>
      <w:r>
        <w:t>59</w:t>
      </w:r>
      <w:r>
        <w:fldChar w:fldCharType="end"/>
      </w:r>
    </w:p>
    <w:p w:rsidR="00A0494B" w:rsidRPr="00A0494B" w:rsidRDefault="00A0494B">
      <w:pPr>
        <w:pStyle w:val="TOC4"/>
        <w:rPr>
          <w:rFonts w:ascii="Calibri" w:hAnsi="Calibri"/>
          <w:kern w:val="2"/>
          <w:sz w:val="22"/>
          <w:szCs w:val="22"/>
          <w:lang w:eastAsia="en-GB"/>
        </w:rPr>
      </w:pPr>
      <w:r>
        <w:t>6.38.2.7</w:t>
      </w:r>
      <w:r w:rsidRPr="00A0494B">
        <w:rPr>
          <w:rFonts w:ascii="Calibri" w:hAnsi="Calibri"/>
          <w:kern w:val="2"/>
          <w:sz w:val="22"/>
          <w:szCs w:val="22"/>
          <w:lang w:eastAsia="en-GB"/>
        </w:rPr>
        <w:tab/>
      </w:r>
      <w:r>
        <w:t>QoS</w:t>
      </w:r>
      <w:r>
        <w:tab/>
      </w:r>
      <w:r>
        <w:fldChar w:fldCharType="begin"/>
      </w:r>
      <w:r>
        <w:instrText xml:space="preserve"> PAGEREF _Toc154153535 \h </w:instrText>
      </w:r>
      <w:r>
        <w:fldChar w:fldCharType="separate"/>
      </w:r>
      <w:r>
        <w:t>60</w:t>
      </w:r>
      <w:r>
        <w:fldChar w:fldCharType="end"/>
      </w:r>
    </w:p>
    <w:p w:rsidR="00A0494B" w:rsidRPr="00A0494B" w:rsidRDefault="00A0494B">
      <w:pPr>
        <w:pStyle w:val="TOC4"/>
        <w:rPr>
          <w:rFonts w:ascii="Calibri" w:hAnsi="Calibri"/>
          <w:kern w:val="2"/>
          <w:sz w:val="22"/>
          <w:szCs w:val="22"/>
          <w:lang w:eastAsia="en-GB"/>
        </w:rPr>
      </w:pPr>
      <w:r>
        <w:t xml:space="preserve">6.38.2.8 </w:t>
      </w:r>
      <w:r w:rsidRPr="00A0494B">
        <w:rPr>
          <w:rFonts w:ascii="Calibri" w:hAnsi="Calibri"/>
          <w:kern w:val="2"/>
          <w:sz w:val="22"/>
          <w:szCs w:val="22"/>
          <w:lang w:eastAsia="en-GB"/>
        </w:rPr>
        <w:tab/>
      </w:r>
      <w:r>
        <w:t>Charging</w:t>
      </w:r>
      <w:r>
        <w:tab/>
      </w:r>
      <w:r>
        <w:fldChar w:fldCharType="begin"/>
      </w:r>
      <w:r>
        <w:instrText xml:space="preserve"> PAGEREF _Toc154153536 \h </w:instrText>
      </w:r>
      <w:r>
        <w:fldChar w:fldCharType="separate"/>
      </w:r>
      <w:r>
        <w:t>60</w:t>
      </w:r>
      <w:r>
        <w:fldChar w:fldCharType="end"/>
      </w:r>
    </w:p>
    <w:p w:rsidR="00A0494B" w:rsidRPr="00A0494B" w:rsidRDefault="00A0494B">
      <w:pPr>
        <w:pStyle w:val="TOC4"/>
        <w:rPr>
          <w:rFonts w:ascii="Calibri" w:hAnsi="Calibri"/>
          <w:kern w:val="2"/>
          <w:sz w:val="22"/>
          <w:szCs w:val="22"/>
          <w:lang w:eastAsia="en-GB"/>
        </w:rPr>
      </w:pPr>
      <w:r>
        <w:t>6.38.2.9</w:t>
      </w:r>
      <w:r w:rsidRPr="00A0494B">
        <w:rPr>
          <w:rFonts w:ascii="Calibri" w:hAnsi="Calibri"/>
          <w:kern w:val="2"/>
          <w:sz w:val="22"/>
          <w:szCs w:val="22"/>
          <w:lang w:eastAsia="en-GB"/>
        </w:rPr>
        <w:tab/>
      </w:r>
      <w:r>
        <w:t>Creation and Management</w:t>
      </w:r>
      <w:r>
        <w:tab/>
      </w:r>
      <w:r>
        <w:fldChar w:fldCharType="begin"/>
      </w:r>
      <w:r>
        <w:instrText xml:space="preserve"> PAGEREF _Toc154153537 \h </w:instrText>
      </w:r>
      <w:r>
        <w:fldChar w:fldCharType="separate"/>
      </w:r>
      <w:r>
        <w:t>60</w:t>
      </w:r>
      <w:r>
        <w:fldChar w:fldCharType="end"/>
      </w:r>
    </w:p>
    <w:p w:rsidR="00A0494B" w:rsidRPr="00A0494B" w:rsidRDefault="00A0494B">
      <w:pPr>
        <w:pStyle w:val="TOC2"/>
        <w:rPr>
          <w:rFonts w:ascii="Calibri" w:hAnsi="Calibri"/>
          <w:kern w:val="2"/>
          <w:sz w:val="22"/>
          <w:szCs w:val="22"/>
          <w:lang w:eastAsia="en-GB"/>
        </w:rPr>
      </w:pPr>
      <w:r>
        <w:rPr>
          <w:lang w:eastAsia="zh-CN"/>
        </w:rPr>
        <w:t>6.39</w:t>
      </w:r>
      <w:r w:rsidRPr="00A0494B">
        <w:rPr>
          <w:rFonts w:ascii="Calibri" w:hAnsi="Calibri"/>
          <w:kern w:val="2"/>
          <w:sz w:val="22"/>
          <w:szCs w:val="22"/>
          <w:lang w:eastAsia="en-GB"/>
        </w:rPr>
        <w:tab/>
      </w:r>
      <w:r>
        <w:rPr>
          <w:lang w:eastAsia="zh-CN"/>
        </w:rPr>
        <w:t>5G IMS Multimedia Telephony Service</w:t>
      </w:r>
      <w:r>
        <w:tab/>
      </w:r>
      <w:r>
        <w:fldChar w:fldCharType="begin"/>
      </w:r>
      <w:r>
        <w:instrText xml:space="preserve"> PAGEREF _Toc154153538 \h </w:instrText>
      </w:r>
      <w:r>
        <w:fldChar w:fldCharType="separate"/>
      </w:r>
      <w:r>
        <w:t>61</w:t>
      </w:r>
      <w:r>
        <w:fldChar w:fldCharType="end"/>
      </w:r>
    </w:p>
    <w:p w:rsidR="00A0494B" w:rsidRPr="00A0494B" w:rsidRDefault="00A0494B">
      <w:pPr>
        <w:pStyle w:val="TOC3"/>
        <w:rPr>
          <w:rFonts w:ascii="Calibri" w:hAnsi="Calibri"/>
          <w:kern w:val="2"/>
          <w:sz w:val="22"/>
          <w:szCs w:val="22"/>
          <w:lang w:eastAsia="en-GB"/>
        </w:rPr>
      </w:pPr>
      <w:r>
        <w:t>6.39.1</w:t>
      </w:r>
      <w:r w:rsidRPr="00A0494B">
        <w:rPr>
          <w:rFonts w:ascii="Calibri" w:hAnsi="Calibri"/>
          <w:kern w:val="2"/>
          <w:sz w:val="22"/>
          <w:szCs w:val="22"/>
          <w:lang w:eastAsia="en-GB"/>
        </w:rPr>
        <w:tab/>
      </w:r>
      <w:r w:rsidRPr="001235DC">
        <w:rPr>
          <w:lang w:val="en-US" w:eastAsia="zh-CN"/>
        </w:rPr>
        <w:t>Description</w:t>
      </w:r>
      <w:r>
        <w:tab/>
      </w:r>
      <w:r>
        <w:fldChar w:fldCharType="begin"/>
      </w:r>
      <w:r>
        <w:instrText xml:space="preserve"> PAGEREF _Toc154153539 \h </w:instrText>
      </w:r>
      <w:r>
        <w:fldChar w:fldCharType="separate"/>
      </w:r>
      <w:r>
        <w:t>61</w:t>
      </w:r>
      <w:r>
        <w:fldChar w:fldCharType="end"/>
      </w:r>
    </w:p>
    <w:p w:rsidR="00A0494B" w:rsidRPr="00A0494B" w:rsidRDefault="00A0494B">
      <w:pPr>
        <w:pStyle w:val="TOC3"/>
        <w:rPr>
          <w:rFonts w:ascii="Calibri" w:hAnsi="Calibri"/>
          <w:kern w:val="2"/>
          <w:sz w:val="22"/>
          <w:szCs w:val="22"/>
          <w:lang w:eastAsia="en-GB"/>
        </w:rPr>
      </w:pPr>
      <w:r>
        <w:t>6.39.2</w:t>
      </w:r>
      <w:r w:rsidRPr="00A0494B">
        <w:rPr>
          <w:rFonts w:ascii="Calibri" w:hAnsi="Calibri"/>
          <w:kern w:val="2"/>
          <w:sz w:val="22"/>
          <w:szCs w:val="22"/>
          <w:lang w:eastAsia="en-GB"/>
        </w:rPr>
        <w:tab/>
      </w:r>
      <w:r>
        <w:t>General</w:t>
      </w:r>
      <w:r>
        <w:tab/>
      </w:r>
      <w:r>
        <w:fldChar w:fldCharType="begin"/>
      </w:r>
      <w:r>
        <w:instrText xml:space="preserve"> PAGEREF _Toc154153540 \h </w:instrText>
      </w:r>
      <w:r>
        <w:fldChar w:fldCharType="separate"/>
      </w:r>
      <w:r>
        <w:t>61</w:t>
      </w:r>
      <w:r>
        <w:fldChar w:fldCharType="end"/>
      </w:r>
    </w:p>
    <w:p w:rsidR="00A0494B" w:rsidRPr="00A0494B" w:rsidRDefault="00A0494B">
      <w:pPr>
        <w:pStyle w:val="TOC3"/>
        <w:rPr>
          <w:rFonts w:ascii="Calibri" w:hAnsi="Calibri"/>
          <w:kern w:val="2"/>
          <w:sz w:val="22"/>
          <w:szCs w:val="22"/>
          <w:lang w:eastAsia="en-GB"/>
        </w:rPr>
      </w:pPr>
      <w:r>
        <w:t>6.39.3</w:t>
      </w:r>
      <w:r w:rsidRPr="00A0494B">
        <w:rPr>
          <w:rFonts w:ascii="Calibri" w:hAnsi="Calibri"/>
          <w:kern w:val="2"/>
          <w:sz w:val="22"/>
          <w:szCs w:val="22"/>
          <w:lang w:eastAsia="en-GB"/>
        </w:rPr>
        <w:tab/>
      </w:r>
      <w:r>
        <w:t>Service Exposure</w:t>
      </w:r>
      <w:r>
        <w:tab/>
      </w:r>
      <w:r>
        <w:fldChar w:fldCharType="begin"/>
      </w:r>
      <w:r>
        <w:instrText xml:space="preserve"> PAGEREF _Toc154153541 \h </w:instrText>
      </w:r>
      <w:r>
        <w:fldChar w:fldCharType="separate"/>
      </w:r>
      <w:r>
        <w:t>61</w:t>
      </w:r>
      <w:r>
        <w:fldChar w:fldCharType="end"/>
      </w:r>
    </w:p>
    <w:p w:rsidR="00A0494B" w:rsidRPr="00A0494B" w:rsidRDefault="00A0494B">
      <w:pPr>
        <w:pStyle w:val="TOC2"/>
        <w:rPr>
          <w:rFonts w:ascii="Calibri" w:hAnsi="Calibri"/>
          <w:kern w:val="2"/>
          <w:sz w:val="22"/>
          <w:szCs w:val="22"/>
          <w:lang w:eastAsia="en-GB"/>
        </w:rPr>
      </w:pPr>
      <w:r>
        <w:t>6.40</w:t>
      </w:r>
      <w:r w:rsidRPr="00A0494B">
        <w:rPr>
          <w:rFonts w:ascii="Calibri" w:hAnsi="Calibri"/>
          <w:kern w:val="2"/>
          <w:sz w:val="22"/>
          <w:szCs w:val="22"/>
          <w:lang w:eastAsia="en-GB"/>
        </w:rPr>
        <w:tab/>
      </w:r>
      <w:r>
        <w:t>AI/ML model transfer in 5GS</w:t>
      </w:r>
      <w:r>
        <w:tab/>
      </w:r>
      <w:r>
        <w:fldChar w:fldCharType="begin"/>
      </w:r>
      <w:r>
        <w:instrText xml:space="preserve"> PAGEREF _Toc154153542 \h </w:instrText>
      </w:r>
      <w:r>
        <w:fldChar w:fldCharType="separate"/>
      </w:r>
      <w:r>
        <w:t>62</w:t>
      </w:r>
      <w:r>
        <w:fldChar w:fldCharType="end"/>
      </w:r>
    </w:p>
    <w:p w:rsidR="00A0494B" w:rsidRPr="00A0494B" w:rsidRDefault="00A0494B">
      <w:pPr>
        <w:pStyle w:val="TOC3"/>
        <w:rPr>
          <w:rFonts w:ascii="Calibri" w:hAnsi="Calibri"/>
          <w:kern w:val="2"/>
          <w:sz w:val="22"/>
          <w:szCs w:val="22"/>
          <w:lang w:eastAsia="en-GB"/>
        </w:rPr>
      </w:pPr>
      <w:r>
        <w:t>6.40.1</w:t>
      </w:r>
      <w:r w:rsidRPr="00A0494B">
        <w:rPr>
          <w:rFonts w:ascii="Calibri" w:hAnsi="Calibri"/>
          <w:kern w:val="2"/>
          <w:sz w:val="22"/>
          <w:szCs w:val="22"/>
          <w:lang w:eastAsia="en-GB"/>
        </w:rPr>
        <w:tab/>
      </w:r>
      <w:r>
        <w:t>Description</w:t>
      </w:r>
      <w:r>
        <w:tab/>
      </w:r>
      <w:r>
        <w:fldChar w:fldCharType="begin"/>
      </w:r>
      <w:r>
        <w:instrText xml:space="preserve"> PAGEREF _Toc154153543 \h </w:instrText>
      </w:r>
      <w:r>
        <w:fldChar w:fldCharType="separate"/>
      </w:r>
      <w:r>
        <w:t>62</w:t>
      </w:r>
      <w:r>
        <w:fldChar w:fldCharType="end"/>
      </w:r>
    </w:p>
    <w:p w:rsidR="00A0494B" w:rsidRPr="00A0494B" w:rsidRDefault="00A0494B">
      <w:pPr>
        <w:pStyle w:val="TOC3"/>
        <w:rPr>
          <w:rFonts w:ascii="Calibri" w:hAnsi="Calibri"/>
          <w:kern w:val="2"/>
          <w:sz w:val="22"/>
          <w:szCs w:val="22"/>
          <w:lang w:eastAsia="en-GB"/>
        </w:rPr>
      </w:pPr>
      <w:r>
        <w:t>6.40.2</w:t>
      </w:r>
      <w:r w:rsidRPr="00A0494B">
        <w:rPr>
          <w:rFonts w:ascii="Calibri" w:hAnsi="Calibri"/>
          <w:kern w:val="2"/>
          <w:sz w:val="22"/>
          <w:szCs w:val="22"/>
          <w:lang w:eastAsia="en-GB"/>
        </w:rPr>
        <w:tab/>
      </w:r>
      <w:r>
        <w:t>Requirements</w:t>
      </w:r>
      <w:r>
        <w:tab/>
      </w:r>
      <w:r>
        <w:fldChar w:fldCharType="begin"/>
      </w:r>
      <w:r>
        <w:instrText xml:space="preserve"> PAGEREF _Toc154153544 \h </w:instrText>
      </w:r>
      <w:r>
        <w:fldChar w:fldCharType="separate"/>
      </w:r>
      <w:r>
        <w:t>63</w:t>
      </w:r>
      <w:r>
        <w:fldChar w:fldCharType="end"/>
      </w:r>
    </w:p>
    <w:p w:rsidR="00A0494B" w:rsidRPr="00A0494B" w:rsidRDefault="00A0494B">
      <w:pPr>
        <w:pStyle w:val="TOC2"/>
        <w:rPr>
          <w:rFonts w:ascii="Calibri" w:hAnsi="Calibri"/>
          <w:kern w:val="2"/>
          <w:sz w:val="22"/>
          <w:szCs w:val="22"/>
          <w:lang w:eastAsia="en-GB"/>
        </w:rPr>
      </w:pPr>
      <w:r w:rsidRPr="001235DC">
        <w:rPr>
          <w:rFonts w:eastAsia="MS Mincho"/>
          <w:lang w:eastAsia="ja-JP"/>
        </w:rPr>
        <w:t>6.41</w:t>
      </w:r>
      <w:r w:rsidRPr="00A0494B">
        <w:rPr>
          <w:rFonts w:ascii="Calibri" w:hAnsi="Calibri"/>
          <w:kern w:val="2"/>
          <w:sz w:val="22"/>
          <w:szCs w:val="22"/>
          <w:lang w:eastAsia="en-GB"/>
        </w:rPr>
        <w:tab/>
      </w:r>
      <w:r w:rsidRPr="001235DC">
        <w:rPr>
          <w:rFonts w:eastAsia="MS Mincho"/>
          <w:lang w:eastAsia="ja-JP"/>
        </w:rPr>
        <w:t>Providing Access to Local Services</w:t>
      </w:r>
      <w:r>
        <w:tab/>
      </w:r>
      <w:r>
        <w:fldChar w:fldCharType="begin"/>
      </w:r>
      <w:r>
        <w:instrText xml:space="preserve"> PAGEREF _Toc154153545 \h </w:instrText>
      </w:r>
      <w:r>
        <w:fldChar w:fldCharType="separate"/>
      </w:r>
      <w:r>
        <w:t>63</w:t>
      </w:r>
      <w:r>
        <w:fldChar w:fldCharType="end"/>
      </w:r>
    </w:p>
    <w:p w:rsidR="00A0494B" w:rsidRPr="00A0494B" w:rsidRDefault="00A0494B">
      <w:pPr>
        <w:pStyle w:val="TOC3"/>
        <w:rPr>
          <w:rFonts w:ascii="Calibri" w:hAnsi="Calibri"/>
          <w:kern w:val="2"/>
          <w:sz w:val="22"/>
          <w:szCs w:val="22"/>
          <w:lang w:eastAsia="en-GB"/>
        </w:rPr>
      </w:pPr>
      <w:r w:rsidRPr="001235DC">
        <w:rPr>
          <w:rFonts w:eastAsia="MS Mincho"/>
          <w:lang w:eastAsia="ja-JP"/>
        </w:rPr>
        <w:t>6.41.1</w:t>
      </w:r>
      <w:r w:rsidRPr="00A0494B">
        <w:rPr>
          <w:rFonts w:ascii="Calibri" w:hAnsi="Calibri"/>
          <w:kern w:val="2"/>
          <w:sz w:val="22"/>
          <w:szCs w:val="22"/>
          <w:lang w:eastAsia="en-GB"/>
        </w:rPr>
        <w:tab/>
      </w:r>
      <w:r w:rsidRPr="001235DC">
        <w:rPr>
          <w:rFonts w:eastAsia="MS Mincho"/>
          <w:lang w:eastAsia="ja-JP"/>
        </w:rPr>
        <w:t>Description</w:t>
      </w:r>
      <w:r>
        <w:tab/>
      </w:r>
      <w:r>
        <w:fldChar w:fldCharType="begin"/>
      </w:r>
      <w:r>
        <w:instrText xml:space="preserve"> PAGEREF _Toc154153546 \h </w:instrText>
      </w:r>
      <w:r>
        <w:fldChar w:fldCharType="separate"/>
      </w:r>
      <w:r>
        <w:t>63</w:t>
      </w:r>
      <w:r>
        <w:fldChar w:fldCharType="end"/>
      </w:r>
    </w:p>
    <w:p w:rsidR="00A0494B" w:rsidRPr="00A0494B" w:rsidRDefault="00A0494B">
      <w:pPr>
        <w:pStyle w:val="TOC3"/>
        <w:rPr>
          <w:rFonts w:ascii="Calibri" w:hAnsi="Calibri"/>
          <w:kern w:val="2"/>
          <w:sz w:val="22"/>
          <w:szCs w:val="22"/>
          <w:lang w:eastAsia="en-GB"/>
        </w:rPr>
      </w:pPr>
      <w:r w:rsidRPr="001235DC">
        <w:rPr>
          <w:rFonts w:eastAsia="MS Mincho"/>
          <w:lang w:eastAsia="ja-JP"/>
        </w:rPr>
        <w:t>6.41.2</w:t>
      </w:r>
      <w:r w:rsidRPr="00A0494B">
        <w:rPr>
          <w:rFonts w:ascii="Calibri" w:hAnsi="Calibri"/>
          <w:kern w:val="2"/>
          <w:sz w:val="22"/>
          <w:szCs w:val="22"/>
          <w:lang w:eastAsia="en-GB"/>
        </w:rPr>
        <w:tab/>
      </w:r>
      <w:r w:rsidRPr="001235DC">
        <w:rPr>
          <w:rFonts w:eastAsia="MS Mincho"/>
          <w:lang w:eastAsia="ja-JP"/>
        </w:rPr>
        <w:t>Requirements</w:t>
      </w:r>
      <w:r>
        <w:tab/>
      </w:r>
      <w:r>
        <w:fldChar w:fldCharType="begin"/>
      </w:r>
      <w:r>
        <w:instrText xml:space="preserve"> PAGEREF _Toc154153547 \h </w:instrText>
      </w:r>
      <w:r>
        <w:fldChar w:fldCharType="separate"/>
      </w:r>
      <w:r>
        <w:t>64</w:t>
      </w:r>
      <w:r>
        <w:fldChar w:fldCharType="end"/>
      </w:r>
    </w:p>
    <w:p w:rsidR="00A0494B" w:rsidRPr="00A0494B" w:rsidRDefault="00A0494B">
      <w:pPr>
        <w:pStyle w:val="TOC4"/>
        <w:rPr>
          <w:rFonts w:ascii="Calibri" w:hAnsi="Calibri"/>
          <w:kern w:val="2"/>
          <w:sz w:val="22"/>
          <w:szCs w:val="22"/>
          <w:lang w:eastAsia="en-GB"/>
        </w:rPr>
      </w:pPr>
      <w:r w:rsidRPr="001235DC">
        <w:rPr>
          <w:rFonts w:eastAsia="MS Mincho"/>
        </w:rPr>
        <w:t>6.41.2.1</w:t>
      </w:r>
      <w:r w:rsidRPr="00A0494B">
        <w:rPr>
          <w:rFonts w:ascii="Calibri" w:hAnsi="Calibri"/>
          <w:kern w:val="2"/>
          <w:sz w:val="22"/>
          <w:szCs w:val="22"/>
          <w:lang w:eastAsia="en-GB"/>
        </w:rPr>
        <w:tab/>
      </w:r>
      <w:r w:rsidRPr="001235DC">
        <w:rPr>
          <w:rFonts w:eastAsia="MS Mincho"/>
        </w:rPr>
        <w:t>General</w:t>
      </w:r>
      <w:r>
        <w:tab/>
      </w:r>
      <w:r>
        <w:fldChar w:fldCharType="begin"/>
      </w:r>
      <w:r>
        <w:instrText xml:space="preserve"> PAGEREF _Toc154153548 \h </w:instrText>
      </w:r>
      <w:r>
        <w:fldChar w:fldCharType="separate"/>
      </w:r>
      <w:r>
        <w:t>64</w:t>
      </w:r>
      <w:r>
        <w:fldChar w:fldCharType="end"/>
      </w:r>
    </w:p>
    <w:p w:rsidR="00A0494B" w:rsidRPr="00A0494B" w:rsidRDefault="00A0494B">
      <w:pPr>
        <w:pStyle w:val="TOC4"/>
        <w:rPr>
          <w:rFonts w:ascii="Calibri" w:hAnsi="Calibri"/>
          <w:kern w:val="2"/>
          <w:sz w:val="22"/>
          <w:szCs w:val="22"/>
          <w:lang w:eastAsia="en-GB"/>
        </w:rPr>
      </w:pPr>
      <w:r w:rsidRPr="001235DC">
        <w:rPr>
          <w:rFonts w:eastAsia="MS Mincho"/>
        </w:rPr>
        <w:t>6.41.2.2</w:t>
      </w:r>
      <w:r w:rsidRPr="00A0494B">
        <w:rPr>
          <w:rFonts w:ascii="Calibri" w:hAnsi="Calibri"/>
          <w:kern w:val="2"/>
          <w:sz w:val="22"/>
          <w:szCs w:val="22"/>
          <w:lang w:eastAsia="en-GB"/>
        </w:rPr>
        <w:tab/>
      </w:r>
      <w:r w:rsidRPr="001235DC">
        <w:rPr>
          <w:rFonts w:eastAsia="MS Mincho"/>
        </w:rPr>
        <w:t>Configuration of Localized Services in Hosting Network</w:t>
      </w:r>
      <w:r>
        <w:tab/>
      </w:r>
      <w:r>
        <w:fldChar w:fldCharType="begin"/>
      </w:r>
      <w:r>
        <w:instrText xml:space="preserve"> PAGEREF _Toc154153549 \h </w:instrText>
      </w:r>
      <w:r>
        <w:fldChar w:fldCharType="separate"/>
      </w:r>
      <w:r>
        <w:t>64</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6.41.2.3</w:t>
      </w:r>
      <w:r w:rsidRPr="00A0494B">
        <w:rPr>
          <w:rFonts w:ascii="Calibri" w:hAnsi="Calibri"/>
          <w:kern w:val="2"/>
          <w:sz w:val="22"/>
          <w:szCs w:val="22"/>
          <w:lang w:eastAsia="en-GB"/>
        </w:rPr>
        <w:tab/>
      </w:r>
      <w:r w:rsidRPr="001235DC">
        <w:rPr>
          <w:rFonts w:eastAsia="MS Mincho"/>
          <w:lang w:eastAsia="ja-JP"/>
        </w:rPr>
        <w:t>User Manual Selection of Localized Services via Hosting Network</w:t>
      </w:r>
      <w:r>
        <w:tab/>
      </w:r>
      <w:r>
        <w:fldChar w:fldCharType="begin"/>
      </w:r>
      <w:r>
        <w:instrText xml:space="preserve"> PAGEREF _Toc154153550 \h </w:instrText>
      </w:r>
      <w:r>
        <w:fldChar w:fldCharType="separate"/>
      </w:r>
      <w:r>
        <w:t>65</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6.41.2.4</w:t>
      </w:r>
      <w:r w:rsidRPr="00A0494B">
        <w:rPr>
          <w:rFonts w:ascii="Calibri" w:hAnsi="Calibri"/>
          <w:kern w:val="2"/>
          <w:sz w:val="22"/>
          <w:szCs w:val="22"/>
          <w:lang w:eastAsia="en-GB"/>
        </w:rPr>
        <w:tab/>
      </w:r>
      <w:r w:rsidRPr="001235DC">
        <w:rPr>
          <w:rFonts w:eastAsia="MS Mincho"/>
          <w:lang w:eastAsia="ja-JP"/>
        </w:rPr>
        <w:t>UE Configuration, Provisioning, Authentication and Authorization</w:t>
      </w:r>
      <w:r>
        <w:tab/>
      </w:r>
      <w:r>
        <w:fldChar w:fldCharType="begin"/>
      </w:r>
      <w:r>
        <w:instrText xml:space="preserve"> PAGEREF _Toc154153551 \h </w:instrText>
      </w:r>
      <w:r>
        <w:fldChar w:fldCharType="separate"/>
      </w:r>
      <w:r>
        <w:t>65</w:t>
      </w:r>
      <w:r>
        <w:fldChar w:fldCharType="end"/>
      </w:r>
    </w:p>
    <w:p w:rsidR="00A0494B" w:rsidRPr="00A0494B" w:rsidRDefault="00A0494B">
      <w:pPr>
        <w:pStyle w:val="TOC4"/>
        <w:rPr>
          <w:rFonts w:ascii="Calibri" w:hAnsi="Calibri"/>
          <w:kern w:val="2"/>
          <w:sz w:val="22"/>
          <w:szCs w:val="22"/>
          <w:lang w:eastAsia="en-GB"/>
        </w:rPr>
      </w:pPr>
      <w:r>
        <w:t>6.41.2.5</w:t>
      </w:r>
      <w:r w:rsidRPr="00A0494B">
        <w:rPr>
          <w:rFonts w:ascii="Calibri" w:hAnsi="Calibri"/>
          <w:kern w:val="2"/>
          <w:sz w:val="22"/>
          <w:szCs w:val="22"/>
          <w:lang w:eastAsia="en-GB"/>
        </w:rPr>
        <w:tab/>
      </w:r>
      <w:r>
        <w:t>UE Discovery, Selection and Access</w:t>
      </w:r>
      <w:r>
        <w:tab/>
      </w:r>
      <w:r>
        <w:fldChar w:fldCharType="begin"/>
      </w:r>
      <w:r>
        <w:instrText xml:space="preserve"> PAGEREF _Toc154153552 \h </w:instrText>
      </w:r>
      <w:r>
        <w:fldChar w:fldCharType="separate"/>
      </w:r>
      <w:r>
        <w:t>65</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6.41.2.6</w:t>
      </w:r>
      <w:r w:rsidRPr="00A0494B">
        <w:rPr>
          <w:rFonts w:ascii="Calibri" w:hAnsi="Calibri"/>
          <w:kern w:val="2"/>
          <w:sz w:val="22"/>
          <w:szCs w:val="22"/>
          <w:lang w:eastAsia="en-GB"/>
        </w:rPr>
        <w:tab/>
      </w:r>
      <w:r w:rsidRPr="001235DC">
        <w:rPr>
          <w:rFonts w:eastAsia="MS Mincho"/>
          <w:lang w:eastAsia="ja-JP"/>
        </w:rPr>
        <w:t>Hosting Network Localized Services and Home Operator Services</w:t>
      </w:r>
      <w:r>
        <w:tab/>
      </w:r>
      <w:r>
        <w:fldChar w:fldCharType="begin"/>
      </w:r>
      <w:r>
        <w:instrText xml:space="preserve"> PAGEREF _Toc154153553 \h </w:instrText>
      </w:r>
      <w:r>
        <w:fldChar w:fldCharType="separate"/>
      </w:r>
      <w:r>
        <w:t>66</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6.41.2.7</w:t>
      </w:r>
      <w:r w:rsidRPr="00A0494B">
        <w:rPr>
          <w:rFonts w:ascii="Calibri" w:hAnsi="Calibri"/>
          <w:kern w:val="2"/>
          <w:sz w:val="22"/>
          <w:szCs w:val="22"/>
          <w:lang w:eastAsia="en-GB"/>
        </w:rPr>
        <w:tab/>
      </w:r>
      <w:r w:rsidRPr="001235DC">
        <w:rPr>
          <w:rFonts w:eastAsia="MS Mincho"/>
          <w:lang w:eastAsia="ja-JP"/>
        </w:rPr>
        <w:t>Returning to Home Network</w:t>
      </w:r>
      <w:r>
        <w:tab/>
      </w:r>
      <w:r>
        <w:fldChar w:fldCharType="begin"/>
      </w:r>
      <w:r>
        <w:instrText xml:space="preserve"> PAGEREF _Toc154153554 \h </w:instrText>
      </w:r>
      <w:r>
        <w:fldChar w:fldCharType="separate"/>
      </w:r>
      <w:r>
        <w:t>66</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6.41.2.8</w:t>
      </w:r>
      <w:r w:rsidRPr="00A0494B">
        <w:rPr>
          <w:rFonts w:ascii="Calibri" w:hAnsi="Calibri"/>
          <w:kern w:val="2"/>
          <w:sz w:val="22"/>
          <w:szCs w:val="22"/>
          <w:lang w:eastAsia="en-GB"/>
        </w:rPr>
        <w:tab/>
      </w:r>
      <w:r w:rsidRPr="001235DC">
        <w:rPr>
          <w:rFonts w:eastAsia="MS Mincho"/>
          <w:lang w:eastAsia="ja-JP"/>
        </w:rPr>
        <w:t>Charging</w:t>
      </w:r>
      <w:r>
        <w:tab/>
      </w:r>
      <w:r>
        <w:fldChar w:fldCharType="begin"/>
      </w:r>
      <w:r>
        <w:instrText xml:space="preserve"> PAGEREF _Toc154153555 \h </w:instrText>
      </w:r>
      <w:r>
        <w:fldChar w:fldCharType="separate"/>
      </w:r>
      <w:r>
        <w:t>66</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 xml:space="preserve">6.41.2.9 </w:t>
      </w:r>
      <w:r w:rsidRPr="00A0494B">
        <w:rPr>
          <w:rFonts w:ascii="Calibri" w:hAnsi="Calibri"/>
          <w:kern w:val="2"/>
          <w:sz w:val="22"/>
          <w:szCs w:val="22"/>
          <w:lang w:eastAsia="en-GB"/>
        </w:rPr>
        <w:tab/>
      </w:r>
      <w:r w:rsidRPr="001235DC">
        <w:rPr>
          <w:rFonts w:eastAsia="MS Mincho"/>
          <w:lang w:eastAsia="ja-JP"/>
        </w:rPr>
        <w:t>Regulatory Services</w:t>
      </w:r>
      <w:r>
        <w:tab/>
      </w:r>
      <w:r>
        <w:fldChar w:fldCharType="begin"/>
      </w:r>
      <w:r>
        <w:instrText xml:space="preserve"> PAGEREF _Toc154153556 \h </w:instrText>
      </w:r>
      <w:r>
        <w:fldChar w:fldCharType="separate"/>
      </w:r>
      <w:r>
        <w:t>66</w:t>
      </w:r>
      <w:r>
        <w:fldChar w:fldCharType="end"/>
      </w:r>
    </w:p>
    <w:p w:rsidR="00A0494B" w:rsidRPr="00A0494B" w:rsidRDefault="00A0494B">
      <w:pPr>
        <w:pStyle w:val="TOC4"/>
        <w:rPr>
          <w:rFonts w:ascii="Calibri" w:hAnsi="Calibri"/>
          <w:kern w:val="2"/>
          <w:sz w:val="22"/>
          <w:szCs w:val="22"/>
          <w:lang w:eastAsia="en-GB"/>
        </w:rPr>
      </w:pPr>
      <w:r w:rsidRPr="001235DC">
        <w:rPr>
          <w:rFonts w:eastAsia="MS Mincho"/>
          <w:lang w:eastAsia="ja-JP"/>
        </w:rPr>
        <w:t>6.41.2.10</w:t>
      </w:r>
      <w:r w:rsidRPr="00A0494B">
        <w:rPr>
          <w:rFonts w:ascii="Calibri" w:hAnsi="Calibri"/>
          <w:kern w:val="2"/>
          <w:sz w:val="22"/>
          <w:szCs w:val="22"/>
          <w:lang w:eastAsia="en-GB"/>
        </w:rPr>
        <w:tab/>
      </w:r>
      <w:r w:rsidRPr="001235DC">
        <w:rPr>
          <w:rFonts w:eastAsia="MS Mincho"/>
          <w:lang w:eastAsia="ja-JP"/>
        </w:rPr>
        <w:t>Multicast/Broadcast</w:t>
      </w:r>
      <w:r>
        <w:tab/>
      </w:r>
      <w:r>
        <w:fldChar w:fldCharType="begin"/>
      </w:r>
      <w:r>
        <w:instrText xml:space="preserve"> PAGEREF _Toc154153557 \h </w:instrText>
      </w:r>
      <w:r>
        <w:fldChar w:fldCharType="separate"/>
      </w:r>
      <w:r>
        <w:t>66</w:t>
      </w:r>
      <w:r>
        <w:fldChar w:fldCharType="end"/>
      </w:r>
    </w:p>
    <w:p w:rsidR="00A0494B" w:rsidRPr="00A0494B" w:rsidRDefault="00A0494B">
      <w:pPr>
        <w:pStyle w:val="TOC2"/>
        <w:rPr>
          <w:rFonts w:ascii="Calibri" w:hAnsi="Calibri"/>
          <w:kern w:val="2"/>
          <w:sz w:val="22"/>
          <w:szCs w:val="22"/>
          <w:lang w:eastAsia="en-GB"/>
        </w:rPr>
      </w:pPr>
      <w:r>
        <w:t>6.42</w:t>
      </w:r>
      <w:r w:rsidRPr="00A0494B">
        <w:rPr>
          <w:rFonts w:ascii="Calibri" w:hAnsi="Calibri"/>
          <w:kern w:val="2"/>
          <w:sz w:val="22"/>
          <w:szCs w:val="22"/>
          <w:lang w:eastAsia="en-GB"/>
        </w:rPr>
        <w:tab/>
      </w:r>
      <w:r>
        <w:t>Mobile base station relays</w:t>
      </w:r>
      <w:r>
        <w:tab/>
      </w:r>
      <w:r>
        <w:fldChar w:fldCharType="begin"/>
      </w:r>
      <w:r>
        <w:instrText xml:space="preserve"> PAGEREF _Toc154153558 \h </w:instrText>
      </w:r>
      <w:r>
        <w:fldChar w:fldCharType="separate"/>
      </w:r>
      <w:r>
        <w:t>67</w:t>
      </w:r>
      <w:r>
        <w:fldChar w:fldCharType="end"/>
      </w:r>
    </w:p>
    <w:p w:rsidR="00A0494B" w:rsidRPr="00A0494B" w:rsidRDefault="00A0494B">
      <w:pPr>
        <w:pStyle w:val="TOC3"/>
        <w:rPr>
          <w:rFonts w:ascii="Calibri" w:hAnsi="Calibri"/>
          <w:kern w:val="2"/>
          <w:sz w:val="22"/>
          <w:szCs w:val="22"/>
          <w:lang w:eastAsia="en-GB"/>
        </w:rPr>
      </w:pPr>
      <w:r>
        <w:rPr>
          <w:lang w:eastAsia="zh-CN"/>
        </w:rPr>
        <w:t>6.42.1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_Toc154153559 \h </w:instrText>
      </w:r>
      <w:r>
        <w:fldChar w:fldCharType="separate"/>
      </w:r>
      <w:r>
        <w:t>67</w:t>
      </w:r>
      <w:r>
        <w:fldChar w:fldCharType="end"/>
      </w:r>
    </w:p>
    <w:p w:rsidR="00A0494B" w:rsidRPr="00A0494B" w:rsidRDefault="00A0494B">
      <w:pPr>
        <w:pStyle w:val="TOC3"/>
        <w:rPr>
          <w:rFonts w:ascii="Calibri" w:hAnsi="Calibri"/>
          <w:kern w:val="2"/>
          <w:sz w:val="22"/>
          <w:szCs w:val="22"/>
          <w:lang w:eastAsia="en-GB"/>
        </w:rPr>
      </w:pPr>
      <w:r>
        <w:rPr>
          <w:lang w:eastAsia="zh-CN"/>
        </w:rPr>
        <w:t>6.42.</w:t>
      </w:r>
      <w:r w:rsidRPr="001235DC">
        <w:rPr>
          <w:lang w:val="en-US" w:eastAsia="zh-CN"/>
        </w:rPr>
        <w:t>2</w:t>
      </w:r>
      <w:r w:rsidRPr="00A0494B">
        <w:rPr>
          <w:rFonts w:ascii="Calibri" w:hAnsi="Calibri"/>
          <w:kern w:val="2"/>
          <w:sz w:val="22"/>
          <w:szCs w:val="22"/>
          <w:lang w:eastAsia="en-GB"/>
        </w:rPr>
        <w:tab/>
      </w:r>
      <w:r w:rsidRPr="001235DC">
        <w:rPr>
          <w:lang w:val="en-US" w:eastAsia="zh-CN"/>
        </w:rPr>
        <w:t>Requirements</w:t>
      </w:r>
      <w:r>
        <w:tab/>
      </w:r>
      <w:r>
        <w:fldChar w:fldCharType="begin"/>
      </w:r>
      <w:r>
        <w:instrText xml:space="preserve"> PAGEREF _Toc154153560 \h </w:instrText>
      </w:r>
      <w:r>
        <w:fldChar w:fldCharType="separate"/>
      </w:r>
      <w:r>
        <w:t>67</w:t>
      </w:r>
      <w:r>
        <w:fldChar w:fldCharType="end"/>
      </w:r>
    </w:p>
    <w:p w:rsidR="00A0494B" w:rsidRPr="00A0494B" w:rsidRDefault="00A0494B">
      <w:pPr>
        <w:pStyle w:val="TOC2"/>
        <w:rPr>
          <w:rFonts w:ascii="Calibri" w:hAnsi="Calibri"/>
          <w:kern w:val="2"/>
          <w:sz w:val="22"/>
          <w:szCs w:val="22"/>
          <w:lang w:eastAsia="en-GB"/>
        </w:rPr>
      </w:pPr>
      <w:r>
        <w:t>6.43</w:t>
      </w:r>
      <w:r w:rsidRPr="00A0494B">
        <w:rPr>
          <w:rFonts w:ascii="Calibri" w:hAnsi="Calibri"/>
          <w:kern w:val="2"/>
          <w:sz w:val="22"/>
          <w:szCs w:val="22"/>
          <w:lang w:eastAsia="en-GB"/>
        </w:rPr>
        <w:tab/>
      </w:r>
      <w:r w:rsidRPr="001235DC">
        <w:rPr>
          <w:rFonts w:eastAsia="Malgun Gothic"/>
        </w:rPr>
        <w:t>Tactile and multi-modal communication s</w:t>
      </w:r>
      <w:r>
        <w:t>ervice</w:t>
      </w:r>
      <w:r>
        <w:tab/>
      </w:r>
      <w:r>
        <w:fldChar w:fldCharType="begin"/>
      </w:r>
      <w:r>
        <w:instrText xml:space="preserve"> PAGEREF _Toc154153561 \h </w:instrText>
      </w:r>
      <w:r>
        <w:fldChar w:fldCharType="separate"/>
      </w:r>
      <w:r>
        <w:t>69</w:t>
      </w:r>
      <w:r>
        <w:fldChar w:fldCharType="end"/>
      </w:r>
    </w:p>
    <w:p w:rsidR="00A0494B" w:rsidRPr="00A0494B" w:rsidRDefault="00A0494B">
      <w:pPr>
        <w:pStyle w:val="TOC3"/>
        <w:rPr>
          <w:rFonts w:ascii="Calibri" w:hAnsi="Calibri"/>
          <w:kern w:val="2"/>
          <w:sz w:val="22"/>
          <w:szCs w:val="22"/>
          <w:lang w:eastAsia="en-GB"/>
        </w:rPr>
      </w:pPr>
      <w:r>
        <w:rPr>
          <w:lang w:eastAsia="zh-CN"/>
        </w:rPr>
        <w:t>6.43.1</w:t>
      </w:r>
      <w:r w:rsidRPr="00A0494B">
        <w:rPr>
          <w:rFonts w:ascii="Calibri" w:hAnsi="Calibri"/>
          <w:kern w:val="2"/>
          <w:sz w:val="22"/>
          <w:szCs w:val="22"/>
          <w:lang w:eastAsia="en-GB"/>
        </w:rPr>
        <w:tab/>
      </w:r>
      <w:r>
        <w:rPr>
          <w:lang w:eastAsia="zh-CN"/>
        </w:rPr>
        <w:t>Description</w:t>
      </w:r>
      <w:r>
        <w:tab/>
      </w:r>
      <w:r>
        <w:fldChar w:fldCharType="begin"/>
      </w:r>
      <w:r>
        <w:instrText xml:space="preserve"> PAGEREF _Toc154153562 \h </w:instrText>
      </w:r>
      <w:r>
        <w:fldChar w:fldCharType="separate"/>
      </w:r>
      <w:r>
        <w:t>69</w:t>
      </w:r>
      <w:r>
        <w:fldChar w:fldCharType="end"/>
      </w:r>
    </w:p>
    <w:p w:rsidR="00A0494B" w:rsidRPr="00A0494B" w:rsidRDefault="00A0494B">
      <w:pPr>
        <w:pStyle w:val="TOC3"/>
        <w:rPr>
          <w:rFonts w:ascii="Calibri" w:hAnsi="Calibri"/>
          <w:kern w:val="2"/>
          <w:sz w:val="22"/>
          <w:szCs w:val="22"/>
          <w:lang w:eastAsia="en-GB"/>
        </w:rPr>
      </w:pPr>
      <w:r>
        <w:rPr>
          <w:lang w:eastAsia="zh-CN"/>
        </w:rPr>
        <w:t>6.43.</w:t>
      </w:r>
      <w:r w:rsidRPr="001235DC">
        <w:rPr>
          <w:lang w:val="en-US" w:eastAsia="zh-CN"/>
        </w:rPr>
        <w:t>2</w:t>
      </w:r>
      <w:r w:rsidRPr="00A0494B">
        <w:rPr>
          <w:rFonts w:ascii="Calibri" w:hAnsi="Calibri"/>
          <w:kern w:val="2"/>
          <w:sz w:val="22"/>
          <w:szCs w:val="22"/>
          <w:lang w:eastAsia="en-GB"/>
        </w:rPr>
        <w:tab/>
      </w:r>
      <w:r w:rsidRPr="001235DC">
        <w:rPr>
          <w:lang w:val="en-US" w:eastAsia="zh-CN"/>
        </w:rPr>
        <w:t>Requirements</w:t>
      </w:r>
      <w:r>
        <w:tab/>
      </w:r>
      <w:r>
        <w:fldChar w:fldCharType="begin"/>
      </w:r>
      <w:r>
        <w:instrText xml:space="preserve"> PAGEREF _Toc154153563 \h </w:instrText>
      </w:r>
      <w:r>
        <w:fldChar w:fldCharType="separate"/>
      </w:r>
      <w:r>
        <w:t>69</w:t>
      </w:r>
      <w:r>
        <w:fldChar w:fldCharType="end"/>
      </w:r>
    </w:p>
    <w:p w:rsidR="00A0494B" w:rsidRPr="00A0494B" w:rsidRDefault="00A0494B">
      <w:pPr>
        <w:pStyle w:val="TOC2"/>
        <w:rPr>
          <w:rFonts w:ascii="Calibri" w:hAnsi="Calibri"/>
          <w:kern w:val="2"/>
          <w:sz w:val="22"/>
          <w:szCs w:val="22"/>
          <w:lang w:eastAsia="en-GB"/>
        </w:rPr>
      </w:pPr>
      <w:r>
        <w:t>6.44</w:t>
      </w:r>
      <w:r w:rsidRPr="00A0494B">
        <w:rPr>
          <w:rFonts w:ascii="Calibri" w:hAnsi="Calibri"/>
          <w:kern w:val="2"/>
          <w:sz w:val="22"/>
          <w:szCs w:val="22"/>
          <w:lang w:eastAsia="en-GB"/>
        </w:rPr>
        <w:tab/>
      </w:r>
      <w:r>
        <w:t xml:space="preserve">Support of </w:t>
      </w:r>
      <w:r w:rsidRPr="001235DC">
        <w:rPr>
          <w:rFonts w:eastAsia="Malgun Gothic"/>
        </w:rPr>
        <w:t>Roaming services providers</w:t>
      </w:r>
      <w:r>
        <w:tab/>
      </w:r>
      <w:r>
        <w:fldChar w:fldCharType="begin"/>
      </w:r>
      <w:r>
        <w:instrText xml:space="preserve"> PAGEREF _Toc154153564 \h </w:instrText>
      </w:r>
      <w:r>
        <w:fldChar w:fldCharType="separate"/>
      </w:r>
      <w:r>
        <w:t>70</w:t>
      </w:r>
      <w:r>
        <w:fldChar w:fldCharType="end"/>
      </w:r>
    </w:p>
    <w:p w:rsidR="00A0494B" w:rsidRPr="00A0494B" w:rsidRDefault="00A0494B">
      <w:pPr>
        <w:pStyle w:val="TOC3"/>
        <w:rPr>
          <w:rFonts w:ascii="Calibri" w:hAnsi="Calibri"/>
          <w:kern w:val="2"/>
          <w:sz w:val="22"/>
          <w:szCs w:val="22"/>
          <w:lang w:eastAsia="en-GB"/>
        </w:rPr>
      </w:pPr>
      <w:r>
        <w:rPr>
          <w:lang w:eastAsia="zh-CN"/>
        </w:rPr>
        <w:t>6.44.1</w:t>
      </w:r>
      <w:r w:rsidRPr="00A0494B">
        <w:rPr>
          <w:rFonts w:ascii="Calibri" w:hAnsi="Calibri"/>
          <w:kern w:val="2"/>
          <w:sz w:val="22"/>
          <w:szCs w:val="22"/>
          <w:lang w:eastAsia="en-GB"/>
        </w:rPr>
        <w:tab/>
      </w:r>
      <w:r>
        <w:rPr>
          <w:lang w:eastAsia="zh-CN"/>
        </w:rPr>
        <w:t>Overview</w:t>
      </w:r>
      <w:r>
        <w:tab/>
      </w:r>
      <w:r>
        <w:fldChar w:fldCharType="begin"/>
      </w:r>
      <w:r>
        <w:instrText xml:space="preserve"> PAGEREF _Toc154153565 \h </w:instrText>
      </w:r>
      <w:r>
        <w:fldChar w:fldCharType="separate"/>
      </w:r>
      <w:r>
        <w:t>70</w:t>
      </w:r>
      <w:r>
        <w:fldChar w:fldCharType="end"/>
      </w:r>
    </w:p>
    <w:p w:rsidR="00A0494B" w:rsidRPr="00A0494B" w:rsidRDefault="00A0494B">
      <w:pPr>
        <w:pStyle w:val="TOC3"/>
        <w:rPr>
          <w:rFonts w:ascii="Calibri" w:hAnsi="Calibri"/>
          <w:kern w:val="2"/>
          <w:sz w:val="22"/>
          <w:szCs w:val="22"/>
          <w:lang w:eastAsia="en-GB"/>
        </w:rPr>
      </w:pPr>
      <w:r>
        <w:rPr>
          <w:lang w:eastAsia="zh-CN"/>
        </w:rPr>
        <w:t>6.44.2</w:t>
      </w:r>
      <w:r w:rsidRPr="00A0494B">
        <w:rPr>
          <w:rFonts w:ascii="Calibri" w:hAnsi="Calibri"/>
          <w:kern w:val="2"/>
          <w:sz w:val="22"/>
          <w:szCs w:val="22"/>
          <w:lang w:eastAsia="en-GB"/>
        </w:rPr>
        <w:tab/>
      </w:r>
      <w:r>
        <w:rPr>
          <w:lang w:eastAsia="zh-CN"/>
        </w:rPr>
        <w:t>Requirements</w:t>
      </w:r>
      <w:r>
        <w:tab/>
      </w:r>
      <w:r>
        <w:fldChar w:fldCharType="begin"/>
      </w:r>
      <w:r>
        <w:instrText xml:space="preserve"> PAGEREF _Toc154153566 \h </w:instrText>
      </w:r>
      <w:r>
        <w:fldChar w:fldCharType="separate"/>
      </w:r>
      <w:r>
        <w:t>70</w:t>
      </w:r>
      <w:r>
        <w:fldChar w:fldCharType="end"/>
      </w:r>
    </w:p>
    <w:p w:rsidR="00A0494B" w:rsidRPr="00A0494B" w:rsidRDefault="00A0494B">
      <w:pPr>
        <w:pStyle w:val="TOC1"/>
        <w:rPr>
          <w:rFonts w:ascii="Calibri" w:hAnsi="Calibri"/>
          <w:kern w:val="2"/>
          <w:szCs w:val="22"/>
          <w:lang w:eastAsia="en-GB"/>
        </w:rPr>
      </w:pPr>
      <w:r>
        <w:t>7</w:t>
      </w:r>
      <w:r w:rsidRPr="00A0494B">
        <w:rPr>
          <w:rFonts w:ascii="Calibri" w:hAnsi="Calibri"/>
          <w:kern w:val="2"/>
          <w:szCs w:val="22"/>
          <w:lang w:eastAsia="en-GB"/>
        </w:rPr>
        <w:tab/>
      </w:r>
      <w:r>
        <w:t>Performance requirements</w:t>
      </w:r>
      <w:r>
        <w:tab/>
      </w:r>
      <w:r>
        <w:fldChar w:fldCharType="begin"/>
      </w:r>
      <w:r>
        <w:instrText xml:space="preserve"> PAGEREF _Toc154153567 \h </w:instrText>
      </w:r>
      <w:r>
        <w:fldChar w:fldCharType="separate"/>
      </w:r>
      <w:r>
        <w:t>71</w:t>
      </w:r>
      <w:r>
        <w:fldChar w:fldCharType="end"/>
      </w:r>
    </w:p>
    <w:p w:rsidR="00A0494B" w:rsidRPr="00A0494B" w:rsidRDefault="00A0494B">
      <w:pPr>
        <w:pStyle w:val="TOC2"/>
        <w:rPr>
          <w:rFonts w:ascii="Calibri" w:hAnsi="Calibri"/>
          <w:kern w:val="2"/>
          <w:sz w:val="22"/>
          <w:szCs w:val="22"/>
          <w:lang w:eastAsia="en-GB"/>
        </w:rPr>
      </w:pPr>
      <w:r>
        <w:t>7.1</w:t>
      </w:r>
      <w:r w:rsidRPr="00A0494B">
        <w:rPr>
          <w:rFonts w:ascii="Calibri" w:hAnsi="Calibri"/>
          <w:kern w:val="2"/>
          <w:sz w:val="22"/>
          <w:szCs w:val="22"/>
          <w:lang w:eastAsia="en-GB"/>
        </w:rPr>
        <w:tab/>
      </w:r>
      <w:r>
        <w:t>High data rates and traffic densities</w:t>
      </w:r>
      <w:r>
        <w:tab/>
      </w:r>
      <w:r>
        <w:fldChar w:fldCharType="begin"/>
      </w:r>
      <w:r>
        <w:instrText xml:space="preserve"> PAGEREF _Toc154153568 \h </w:instrText>
      </w:r>
      <w:r>
        <w:fldChar w:fldCharType="separate"/>
      </w:r>
      <w:r>
        <w:t>71</w:t>
      </w:r>
      <w:r>
        <w:fldChar w:fldCharType="end"/>
      </w:r>
    </w:p>
    <w:p w:rsidR="00A0494B" w:rsidRPr="00A0494B" w:rsidRDefault="00A0494B">
      <w:pPr>
        <w:pStyle w:val="TOC2"/>
        <w:rPr>
          <w:rFonts w:ascii="Calibri" w:hAnsi="Calibri"/>
          <w:kern w:val="2"/>
          <w:sz w:val="22"/>
          <w:szCs w:val="22"/>
          <w:lang w:eastAsia="en-GB"/>
        </w:rPr>
      </w:pPr>
      <w:r>
        <w:t>7.2</w:t>
      </w:r>
      <w:r w:rsidRPr="00A0494B">
        <w:rPr>
          <w:rFonts w:ascii="Calibri" w:hAnsi="Calibri"/>
          <w:kern w:val="2"/>
          <w:sz w:val="22"/>
          <w:szCs w:val="22"/>
          <w:lang w:eastAsia="en-GB"/>
        </w:rPr>
        <w:tab/>
      </w:r>
      <w:r>
        <w:t>Low latency and high reliability</w:t>
      </w:r>
      <w:r>
        <w:tab/>
      </w:r>
      <w:r>
        <w:fldChar w:fldCharType="begin"/>
      </w:r>
      <w:r>
        <w:instrText xml:space="preserve"> PAGEREF _Toc154153569 \h </w:instrText>
      </w:r>
      <w:r>
        <w:fldChar w:fldCharType="separate"/>
      </w:r>
      <w:r>
        <w:t>72</w:t>
      </w:r>
      <w:r>
        <w:fldChar w:fldCharType="end"/>
      </w:r>
    </w:p>
    <w:p w:rsidR="00A0494B" w:rsidRPr="00A0494B" w:rsidRDefault="00A0494B">
      <w:pPr>
        <w:pStyle w:val="TOC3"/>
        <w:rPr>
          <w:rFonts w:ascii="Calibri" w:hAnsi="Calibri"/>
          <w:kern w:val="2"/>
          <w:sz w:val="22"/>
          <w:szCs w:val="22"/>
          <w:lang w:eastAsia="en-GB"/>
        </w:rPr>
      </w:pPr>
      <w:r>
        <w:t>7.2.1</w:t>
      </w:r>
      <w:r w:rsidRPr="00A0494B">
        <w:rPr>
          <w:rFonts w:ascii="Calibri" w:hAnsi="Calibri"/>
          <w:kern w:val="2"/>
          <w:sz w:val="22"/>
          <w:szCs w:val="22"/>
          <w:lang w:eastAsia="en-GB"/>
        </w:rPr>
        <w:tab/>
      </w:r>
      <w:r>
        <w:t>Overview</w:t>
      </w:r>
      <w:r>
        <w:tab/>
      </w:r>
      <w:r>
        <w:fldChar w:fldCharType="begin"/>
      </w:r>
      <w:r>
        <w:instrText xml:space="preserve"> PAGEREF _Toc154153570 \h </w:instrText>
      </w:r>
      <w:r>
        <w:fldChar w:fldCharType="separate"/>
      </w:r>
      <w:r>
        <w:t>72</w:t>
      </w:r>
      <w:r>
        <w:fldChar w:fldCharType="end"/>
      </w:r>
    </w:p>
    <w:p w:rsidR="00A0494B" w:rsidRPr="00A0494B" w:rsidRDefault="00A0494B">
      <w:pPr>
        <w:pStyle w:val="TOC3"/>
        <w:rPr>
          <w:rFonts w:ascii="Calibri" w:hAnsi="Calibri"/>
          <w:kern w:val="2"/>
          <w:sz w:val="22"/>
          <w:szCs w:val="22"/>
          <w:lang w:eastAsia="en-GB"/>
        </w:rPr>
      </w:pPr>
      <w:r>
        <w:t>7.2.2</w:t>
      </w:r>
      <w:r w:rsidRPr="00A0494B">
        <w:rPr>
          <w:rFonts w:ascii="Calibri" w:hAnsi="Calibri"/>
          <w:kern w:val="2"/>
          <w:sz w:val="22"/>
          <w:szCs w:val="22"/>
          <w:lang w:eastAsia="en-GB"/>
        </w:rPr>
        <w:tab/>
      </w:r>
      <w:r>
        <w:t>Scenarios and KPIs</w:t>
      </w:r>
      <w:r>
        <w:tab/>
      </w:r>
      <w:r>
        <w:fldChar w:fldCharType="begin"/>
      </w:r>
      <w:r>
        <w:instrText xml:space="preserve"> PAGEREF _Toc154153571 \h </w:instrText>
      </w:r>
      <w:r>
        <w:fldChar w:fldCharType="separate"/>
      </w:r>
      <w:r>
        <w:t>72</w:t>
      </w:r>
      <w:r>
        <w:fldChar w:fldCharType="end"/>
      </w:r>
    </w:p>
    <w:p w:rsidR="00A0494B" w:rsidRPr="00A0494B" w:rsidRDefault="00A0494B">
      <w:pPr>
        <w:pStyle w:val="TOC3"/>
        <w:rPr>
          <w:rFonts w:ascii="Calibri" w:hAnsi="Calibri"/>
          <w:kern w:val="2"/>
          <w:sz w:val="22"/>
          <w:szCs w:val="22"/>
          <w:lang w:eastAsia="en-GB"/>
        </w:rPr>
      </w:pPr>
      <w:r>
        <w:t>7.2.3</w:t>
      </w:r>
      <w:r w:rsidRPr="00A0494B">
        <w:rPr>
          <w:rFonts w:ascii="Calibri" w:hAnsi="Calibri"/>
          <w:kern w:val="2"/>
          <w:sz w:val="22"/>
          <w:szCs w:val="22"/>
          <w:lang w:eastAsia="en-GB"/>
        </w:rPr>
        <w:tab/>
      </w:r>
      <w:r>
        <w:t>Other requirements</w:t>
      </w:r>
      <w:r>
        <w:tab/>
      </w:r>
      <w:r>
        <w:fldChar w:fldCharType="begin"/>
      </w:r>
      <w:r>
        <w:instrText xml:space="preserve"> PAGEREF _Toc154153572 \h </w:instrText>
      </w:r>
      <w:r>
        <w:fldChar w:fldCharType="separate"/>
      </w:r>
      <w:r>
        <w:t>73</w:t>
      </w:r>
      <w:r>
        <w:fldChar w:fldCharType="end"/>
      </w:r>
    </w:p>
    <w:p w:rsidR="00A0494B" w:rsidRPr="00A0494B" w:rsidRDefault="00A0494B">
      <w:pPr>
        <w:pStyle w:val="TOC4"/>
        <w:rPr>
          <w:rFonts w:ascii="Calibri" w:hAnsi="Calibri"/>
          <w:kern w:val="2"/>
          <w:sz w:val="22"/>
          <w:szCs w:val="22"/>
          <w:lang w:eastAsia="en-GB"/>
        </w:rPr>
      </w:pPr>
      <w:r>
        <w:t>7.2.3.1</w:t>
      </w:r>
      <w:r w:rsidRPr="00A0494B">
        <w:rPr>
          <w:rFonts w:ascii="Calibri" w:hAnsi="Calibri"/>
          <w:kern w:val="2"/>
          <w:sz w:val="22"/>
          <w:szCs w:val="22"/>
          <w:lang w:eastAsia="en-GB"/>
        </w:rPr>
        <w:tab/>
      </w:r>
      <w:r>
        <w:t>(void)</w:t>
      </w:r>
      <w:r>
        <w:tab/>
      </w:r>
      <w:r>
        <w:fldChar w:fldCharType="begin"/>
      </w:r>
      <w:r>
        <w:instrText xml:space="preserve"> PAGEREF _Toc154153573 \h </w:instrText>
      </w:r>
      <w:r>
        <w:fldChar w:fldCharType="separate"/>
      </w:r>
      <w:r>
        <w:t>73</w:t>
      </w:r>
      <w:r>
        <w:fldChar w:fldCharType="end"/>
      </w:r>
    </w:p>
    <w:p w:rsidR="00A0494B" w:rsidRPr="00A0494B" w:rsidRDefault="00A0494B">
      <w:pPr>
        <w:pStyle w:val="TOC4"/>
        <w:rPr>
          <w:rFonts w:ascii="Calibri" w:hAnsi="Calibri"/>
          <w:kern w:val="2"/>
          <w:sz w:val="22"/>
          <w:szCs w:val="22"/>
          <w:lang w:eastAsia="en-GB"/>
        </w:rPr>
      </w:pPr>
      <w:r>
        <w:t>7.2.3.2</w:t>
      </w:r>
      <w:r w:rsidRPr="00A0494B">
        <w:rPr>
          <w:rFonts w:ascii="Calibri" w:hAnsi="Calibri"/>
          <w:kern w:val="2"/>
          <w:sz w:val="22"/>
          <w:szCs w:val="22"/>
          <w:lang w:eastAsia="en-GB"/>
        </w:rPr>
        <w:tab/>
      </w:r>
      <w:r>
        <w:t>Wireless road-side infrastructure backhaul</w:t>
      </w:r>
      <w:r>
        <w:tab/>
      </w:r>
      <w:r>
        <w:fldChar w:fldCharType="begin"/>
      </w:r>
      <w:r>
        <w:instrText xml:space="preserve"> PAGEREF _Toc154153574 \h </w:instrText>
      </w:r>
      <w:r>
        <w:fldChar w:fldCharType="separate"/>
      </w:r>
      <w:r>
        <w:t>73</w:t>
      </w:r>
      <w:r>
        <w:fldChar w:fldCharType="end"/>
      </w:r>
    </w:p>
    <w:p w:rsidR="00A0494B" w:rsidRPr="00A0494B" w:rsidRDefault="00A0494B">
      <w:pPr>
        <w:pStyle w:val="TOC2"/>
        <w:rPr>
          <w:rFonts w:ascii="Calibri" w:hAnsi="Calibri"/>
          <w:kern w:val="2"/>
          <w:sz w:val="22"/>
          <w:szCs w:val="22"/>
          <w:lang w:eastAsia="en-GB"/>
        </w:rPr>
      </w:pPr>
      <w:r>
        <w:t>7.3</w:t>
      </w:r>
      <w:r w:rsidRPr="00A0494B">
        <w:rPr>
          <w:rFonts w:ascii="Calibri" w:hAnsi="Calibri"/>
          <w:kern w:val="2"/>
          <w:sz w:val="22"/>
          <w:szCs w:val="22"/>
          <w:lang w:eastAsia="en-GB"/>
        </w:rPr>
        <w:tab/>
      </w:r>
      <w:r>
        <w:t>High-accuracy positioning</w:t>
      </w:r>
      <w:r>
        <w:tab/>
      </w:r>
      <w:r>
        <w:fldChar w:fldCharType="begin"/>
      </w:r>
      <w:r>
        <w:instrText xml:space="preserve"> PAGEREF _Toc154153575 \h </w:instrText>
      </w:r>
      <w:r>
        <w:fldChar w:fldCharType="separate"/>
      </w:r>
      <w:r>
        <w:t>76</w:t>
      </w:r>
      <w:r>
        <w:fldChar w:fldCharType="end"/>
      </w:r>
    </w:p>
    <w:p w:rsidR="00A0494B" w:rsidRPr="00A0494B" w:rsidRDefault="00A0494B">
      <w:pPr>
        <w:pStyle w:val="TOC3"/>
        <w:rPr>
          <w:rFonts w:ascii="Calibri" w:hAnsi="Calibri"/>
          <w:kern w:val="2"/>
          <w:sz w:val="22"/>
          <w:szCs w:val="22"/>
          <w:lang w:eastAsia="en-GB"/>
        </w:rPr>
      </w:pPr>
      <w:r>
        <w:t>7.3.1</w:t>
      </w:r>
      <w:r w:rsidRPr="00A0494B">
        <w:rPr>
          <w:rFonts w:ascii="Calibri" w:hAnsi="Calibri"/>
          <w:kern w:val="2"/>
          <w:sz w:val="22"/>
          <w:szCs w:val="22"/>
          <w:lang w:eastAsia="en-GB"/>
        </w:rPr>
        <w:tab/>
      </w:r>
      <w:r>
        <w:t>Description</w:t>
      </w:r>
      <w:r>
        <w:tab/>
      </w:r>
      <w:r>
        <w:fldChar w:fldCharType="begin"/>
      </w:r>
      <w:r>
        <w:instrText xml:space="preserve"> PAGEREF _Toc154153576 \h </w:instrText>
      </w:r>
      <w:r>
        <w:fldChar w:fldCharType="separate"/>
      </w:r>
      <w:r>
        <w:t>76</w:t>
      </w:r>
      <w:r>
        <w:fldChar w:fldCharType="end"/>
      </w:r>
    </w:p>
    <w:p w:rsidR="00A0494B" w:rsidRPr="00A0494B" w:rsidRDefault="00A0494B">
      <w:pPr>
        <w:pStyle w:val="TOC3"/>
        <w:rPr>
          <w:rFonts w:ascii="Calibri" w:hAnsi="Calibri"/>
          <w:kern w:val="2"/>
          <w:sz w:val="22"/>
          <w:szCs w:val="22"/>
          <w:lang w:eastAsia="en-GB"/>
        </w:rPr>
      </w:pPr>
      <w:r>
        <w:t>7.3.2</w:t>
      </w:r>
      <w:r w:rsidRPr="00A0494B">
        <w:rPr>
          <w:rFonts w:ascii="Calibri" w:hAnsi="Calibri"/>
          <w:kern w:val="2"/>
          <w:sz w:val="22"/>
          <w:szCs w:val="22"/>
          <w:lang w:eastAsia="en-GB"/>
        </w:rPr>
        <w:tab/>
      </w:r>
      <w:r>
        <w:t>Requirements</w:t>
      </w:r>
      <w:r>
        <w:tab/>
      </w:r>
      <w:r>
        <w:fldChar w:fldCharType="begin"/>
      </w:r>
      <w:r>
        <w:instrText xml:space="preserve"> PAGEREF _Toc154153577 \h </w:instrText>
      </w:r>
      <w:r>
        <w:fldChar w:fldCharType="separate"/>
      </w:r>
      <w:r>
        <w:t>76</w:t>
      </w:r>
      <w:r>
        <w:fldChar w:fldCharType="end"/>
      </w:r>
    </w:p>
    <w:p w:rsidR="00A0494B" w:rsidRPr="00A0494B" w:rsidRDefault="00A0494B">
      <w:pPr>
        <w:pStyle w:val="TOC4"/>
        <w:rPr>
          <w:rFonts w:ascii="Calibri" w:hAnsi="Calibri"/>
          <w:kern w:val="2"/>
          <w:sz w:val="22"/>
          <w:szCs w:val="22"/>
          <w:lang w:eastAsia="en-GB"/>
        </w:rPr>
      </w:pPr>
      <w:r>
        <w:t>7.3.2.1</w:t>
      </w:r>
      <w:r w:rsidRPr="00A0494B">
        <w:rPr>
          <w:rFonts w:ascii="Calibri" w:hAnsi="Calibri"/>
          <w:kern w:val="2"/>
          <w:sz w:val="22"/>
          <w:szCs w:val="22"/>
          <w:lang w:eastAsia="en-GB"/>
        </w:rPr>
        <w:tab/>
      </w:r>
      <w:r>
        <w:t>General</w:t>
      </w:r>
      <w:r>
        <w:tab/>
      </w:r>
      <w:r>
        <w:fldChar w:fldCharType="begin"/>
      </w:r>
      <w:r>
        <w:instrText xml:space="preserve"> PAGEREF _Toc154153578 \h </w:instrText>
      </w:r>
      <w:r>
        <w:fldChar w:fldCharType="separate"/>
      </w:r>
      <w:r>
        <w:t>76</w:t>
      </w:r>
      <w:r>
        <w:fldChar w:fldCharType="end"/>
      </w:r>
    </w:p>
    <w:p w:rsidR="00A0494B" w:rsidRPr="00A0494B" w:rsidRDefault="00A0494B">
      <w:pPr>
        <w:pStyle w:val="TOC4"/>
        <w:rPr>
          <w:rFonts w:ascii="Calibri" w:hAnsi="Calibri"/>
          <w:kern w:val="2"/>
          <w:sz w:val="22"/>
          <w:szCs w:val="22"/>
          <w:lang w:eastAsia="en-GB"/>
        </w:rPr>
      </w:pPr>
      <w:r>
        <w:t>7.3.2.2</w:t>
      </w:r>
      <w:r w:rsidRPr="00A0494B">
        <w:rPr>
          <w:rFonts w:ascii="Calibri" w:hAnsi="Calibri"/>
          <w:kern w:val="2"/>
          <w:sz w:val="22"/>
          <w:szCs w:val="22"/>
          <w:lang w:eastAsia="en-GB"/>
        </w:rPr>
        <w:tab/>
      </w:r>
      <w:r>
        <w:t>Requirements for horizontal and vertical positioning service levels</w:t>
      </w:r>
      <w:r>
        <w:tab/>
      </w:r>
      <w:r>
        <w:fldChar w:fldCharType="begin"/>
      </w:r>
      <w:r>
        <w:instrText xml:space="preserve"> PAGEREF _Toc154153579 \h </w:instrText>
      </w:r>
      <w:r>
        <w:fldChar w:fldCharType="separate"/>
      </w:r>
      <w:r>
        <w:t>76</w:t>
      </w:r>
      <w:r>
        <w:fldChar w:fldCharType="end"/>
      </w:r>
    </w:p>
    <w:p w:rsidR="00A0494B" w:rsidRPr="00A0494B" w:rsidRDefault="00A0494B">
      <w:pPr>
        <w:pStyle w:val="TOC4"/>
        <w:rPr>
          <w:rFonts w:ascii="Calibri" w:hAnsi="Calibri"/>
          <w:kern w:val="2"/>
          <w:sz w:val="22"/>
          <w:szCs w:val="22"/>
          <w:lang w:eastAsia="en-GB"/>
        </w:rPr>
      </w:pPr>
      <w:r>
        <w:t>7.3.2.3</w:t>
      </w:r>
      <w:r w:rsidRPr="00A0494B">
        <w:rPr>
          <w:rFonts w:ascii="Calibri" w:hAnsi="Calibri"/>
          <w:kern w:val="2"/>
          <w:sz w:val="22"/>
          <w:szCs w:val="22"/>
          <w:lang w:eastAsia="en-GB"/>
        </w:rPr>
        <w:tab/>
      </w:r>
      <w:r>
        <w:t>Other performance requirements</w:t>
      </w:r>
      <w:r>
        <w:tab/>
      </w:r>
      <w:r>
        <w:fldChar w:fldCharType="begin"/>
      </w:r>
      <w:r>
        <w:instrText xml:space="preserve"> PAGEREF _Toc154153580 \h </w:instrText>
      </w:r>
      <w:r>
        <w:fldChar w:fldCharType="separate"/>
      </w:r>
      <w:r>
        <w:t>78</w:t>
      </w:r>
      <w:r>
        <w:fldChar w:fldCharType="end"/>
      </w:r>
    </w:p>
    <w:p w:rsidR="00A0494B" w:rsidRPr="00A0494B" w:rsidRDefault="00A0494B">
      <w:pPr>
        <w:pStyle w:val="TOC2"/>
        <w:rPr>
          <w:rFonts w:ascii="Calibri" w:hAnsi="Calibri"/>
          <w:kern w:val="2"/>
          <w:sz w:val="22"/>
          <w:szCs w:val="22"/>
          <w:lang w:eastAsia="en-GB"/>
        </w:rPr>
      </w:pPr>
      <w:r>
        <w:t>7.4</w:t>
      </w:r>
      <w:r w:rsidRPr="00A0494B">
        <w:rPr>
          <w:rFonts w:ascii="Calibri" w:hAnsi="Calibri"/>
          <w:kern w:val="2"/>
          <w:sz w:val="22"/>
          <w:szCs w:val="22"/>
          <w:lang w:eastAsia="en-GB"/>
        </w:rPr>
        <w:tab/>
      </w:r>
      <w:r>
        <w:t>KPIs for a 5G system with satellite access</w:t>
      </w:r>
      <w:r>
        <w:tab/>
      </w:r>
      <w:r>
        <w:fldChar w:fldCharType="begin"/>
      </w:r>
      <w:r>
        <w:instrText xml:space="preserve"> PAGEREF _Toc154153581 \h </w:instrText>
      </w:r>
      <w:r>
        <w:fldChar w:fldCharType="separate"/>
      </w:r>
      <w:r>
        <w:t>78</w:t>
      </w:r>
      <w:r>
        <w:fldChar w:fldCharType="end"/>
      </w:r>
    </w:p>
    <w:p w:rsidR="00A0494B" w:rsidRPr="00A0494B" w:rsidRDefault="00A0494B">
      <w:pPr>
        <w:pStyle w:val="TOC3"/>
        <w:rPr>
          <w:rFonts w:ascii="Calibri" w:hAnsi="Calibri"/>
          <w:kern w:val="2"/>
          <w:sz w:val="22"/>
          <w:szCs w:val="22"/>
          <w:lang w:eastAsia="en-GB"/>
        </w:rPr>
      </w:pPr>
      <w:r>
        <w:t>7.4.1</w:t>
      </w:r>
      <w:r w:rsidRPr="00A0494B">
        <w:rPr>
          <w:rFonts w:ascii="Calibri" w:hAnsi="Calibri"/>
          <w:kern w:val="2"/>
          <w:sz w:val="22"/>
          <w:szCs w:val="22"/>
          <w:lang w:eastAsia="en-GB"/>
        </w:rPr>
        <w:tab/>
      </w:r>
      <w:r>
        <w:t>Description</w:t>
      </w:r>
      <w:r>
        <w:tab/>
      </w:r>
      <w:r>
        <w:fldChar w:fldCharType="begin"/>
      </w:r>
      <w:r>
        <w:instrText xml:space="preserve"> PAGEREF _Toc154153582 \h </w:instrText>
      </w:r>
      <w:r>
        <w:fldChar w:fldCharType="separate"/>
      </w:r>
      <w:r>
        <w:t>78</w:t>
      </w:r>
      <w:r>
        <w:fldChar w:fldCharType="end"/>
      </w:r>
    </w:p>
    <w:p w:rsidR="00A0494B" w:rsidRPr="00A0494B" w:rsidRDefault="00A0494B">
      <w:pPr>
        <w:pStyle w:val="TOC3"/>
        <w:rPr>
          <w:rFonts w:ascii="Calibri" w:hAnsi="Calibri"/>
          <w:kern w:val="2"/>
          <w:sz w:val="22"/>
          <w:szCs w:val="22"/>
          <w:lang w:eastAsia="en-GB"/>
        </w:rPr>
      </w:pPr>
      <w:r>
        <w:t>7.4.2</w:t>
      </w:r>
      <w:r w:rsidRPr="00A0494B">
        <w:rPr>
          <w:rFonts w:ascii="Calibri" w:hAnsi="Calibri"/>
          <w:kern w:val="2"/>
          <w:sz w:val="22"/>
          <w:szCs w:val="22"/>
          <w:lang w:eastAsia="en-GB"/>
        </w:rPr>
        <w:tab/>
      </w:r>
      <w:r>
        <w:t>Requirements</w:t>
      </w:r>
      <w:r>
        <w:tab/>
      </w:r>
      <w:r>
        <w:fldChar w:fldCharType="begin"/>
      </w:r>
      <w:r>
        <w:instrText xml:space="preserve"> PAGEREF _Toc154153583 \h </w:instrText>
      </w:r>
      <w:r>
        <w:fldChar w:fldCharType="separate"/>
      </w:r>
      <w:r>
        <w:t>78</w:t>
      </w:r>
      <w:r>
        <w:fldChar w:fldCharType="end"/>
      </w:r>
    </w:p>
    <w:p w:rsidR="00A0494B" w:rsidRPr="00A0494B" w:rsidRDefault="00A0494B">
      <w:pPr>
        <w:pStyle w:val="TOC2"/>
        <w:rPr>
          <w:rFonts w:ascii="Calibri" w:hAnsi="Calibri"/>
          <w:kern w:val="2"/>
          <w:sz w:val="22"/>
          <w:szCs w:val="22"/>
          <w:lang w:eastAsia="en-GB"/>
        </w:rPr>
      </w:pPr>
      <w:r w:rsidRPr="001235DC">
        <w:rPr>
          <w:rFonts w:eastAsia="MS Mincho"/>
          <w:lang w:eastAsia="ja-JP"/>
        </w:rPr>
        <w:t>7.5</w:t>
      </w:r>
      <w:r w:rsidRPr="00A0494B">
        <w:rPr>
          <w:rFonts w:ascii="Calibri" w:hAnsi="Calibri"/>
          <w:kern w:val="2"/>
          <w:sz w:val="22"/>
          <w:szCs w:val="22"/>
          <w:lang w:eastAsia="en-GB"/>
        </w:rPr>
        <w:tab/>
      </w:r>
      <w:r w:rsidRPr="001235DC">
        <w:rPr>
          <w:rFonts w:eastAsia="MS Mincho"/>
          <w:lang w:eastAsia="ja-JP"/>
        </w:rPr>
        <w:t>High-availability IoT traffic</w:t>
      </w:r>
      <w:r>
        <w:tab/>
      </w:r>
      <w:r>
        <w:fldChar w:fldCharType="begin"/>
      </w:r>
      <w:r>
        <w:instrText xml:space="preserve"> PAGEREF _Toc154153584 \h </w:instrText>
      </w:r>
      <w:r>
        <w:fldChar w:fldCharType="separate"/>
      </w:r>
      <w:r>
        <w:t>79</w:t>
      </w:r>
      <w:r>
        <w:fldChar w:fldCharType="end"/>
      </w:r>
    </w:p>
    <w:p w:rsidR="00A0494B" w:rsidRPr="00A0494B" w:rsidRDefault="00A0494B">
      <w:pPr>
        <w:pStyle w:val="TOC3"/>
        <w:rPr>
          <w:rFonts w:ascii="Calibri" w:hAnsi="Calibri"/>
          <w:kern w:val="2"/>
          <w:sz w:val="22"/>
          <w:szCs w:val="22"/>
          <w:lang w:eastAsia="en-GB"/>
        </w:rPr>
      </w:pPr>
      <w:r w:rsidRPr="001235DC">
        <w:rPr>
          <w:rFonts w:eastAsia="MS Mincho"/>
          <w:lang w:eastAsia="ja-JP"/>
        </w:rPr>
        <w:t>7.5.1</w:t>
      </w:r>
      <w:r w:rsidRPr="00A0494B">
        <w:rPr>
          <w:rFonts w:ascii="Calibri" w:hAnsi="Calibri"/>
          <w:kern w:val="2"/>
          <w:sz w:val="22"/>
          <w:szCs w:val="22"/>
          <w:lang w:eastAsia="en-GB"/>
        </w:rPr>
        <w:tab/>
      </w:r>
      <w:r w:rsidRPr="001235DC">
        <w:rPr>
          <w:rFonts w:eastAsia="MS Mincho"/>
          <w:lang w:eastAsia="ja-JP"/>
        </w:rPr>
        <w:t>Description</w:t>
      </w:r>
      <w:r>
        <w:tab/>
      </w:r>
      <w:r>
        <w:fldChar w:fldCharType="begin"/>
      </w:r>
      <w:r>
        <w:instrText xml:space="preserve"> PAGEREF _Toc154153585 \h </w:instrText>
      </w:r>
      <w:r>
        <w:fldChar w:fldCharType="separate"/>
      </w:r>
      <w:r>
        <w:t>79</w:t>
      </w:r>
      <w:r>
        <w:fldChar w:fldCharType="end"/>
      </w:r>
    </w:p>
    <w:p w:rsidR="00A0494B" w:rsidRPr="00A0494B" w:rsidRDefault="00A0494B">
      <w:pPr>
        <w:pStyle w:val="TOC3"/>
        <w:rPr>
          <w:rFonts w:ascii="Calibri" w:hAnsi="Calibri"/>
          <w:kern w:val="2"/>
          <w:sz w:val="22"/>
          <w:szCs w:val="22"/>
          <w:lang w:eastAsia="en-GB"/>
        </w:rPr>
      </w:pPr>
      <w:r w:rsidRPr="001235DC">
        <w:rPr>
          <w:rFonts w:eastAsia="MS Mincho"/>
          <w:lang w:eastAsia="ja-JP"/>
        </w:rPr>
        <w:t>7.5.2</w:t>
      </w:r>
      <w:r w:rsidRPr="00A0494B">
        <w:rPr>
          <w:rFonts w:ascii="Calibri" w:hAnsi="Calibri"/>
          <w:kern w:val="2"/>
          <w:sz w:val="22"/>
          <w:szCs w:val="22"/>
          <w:lang w:eastAsia="en-GB"/>
        </w:rPr>
        <w:tab/>
      </w:r>
      <w:r w:rsidRPr="001235DC">
        <w:rPr>
          <w:rFonts w:eastAsia="MS Mincho"/>
          <w:lang w:eastAsia="ja-JP"/>
        </w:rPr>
        <w:t>Requirements</w:t>
      </w:r>
      <w:r>
        <w:tab/>
      </w:r>
      <w:r>
        <w:fldChar w:fldCharType="begin"/>
      </w:r>
      <w:r>
        <w:instrText xml:space="preserve"> PAGEREF _Toc154153586 \h </w:instrText>
      </w:r>
      <w:r>
        <w:fldChar w:fldCharType="separate"/>
      </w:r>
      <w:r>
        <w:t>80</w:t>
      </w:r>
      <w:r>
        <w:fldChar w:fldCharType="end"/>
      </w:r>
    </w:p>
    <w:p w:rsidR="00A0494B" w:rsidRPr="00A0494B" w:rsidRDefault="00A0494B">
      <w:pPr>
        <w:pStyle w:val="TOC2"/>
        <w:rPr>
          <w:rFonts w:ascii="Calibri" w:hAnsi="Calibri"/>
          <w:kern w:val="2"/>
          <w:sz w:val="22"/>
          <w:szCs w:val="22"/>
          <w:lang w:eastAsia="en-GB"/>
        </w:rPr>
      </w:pPr>
      <w:r>
        <w:t>7.6</w:t>
      </w:r>
      <w:r w:rsidRPr="00A0494B">
        <w:rPr>
          <w:rFonts w:ascii="Calibri" w:hAnsi="Calibri"/>
          <w:kern w:val="2"/>
          <w:sz w:val="22"/>
          <w:szCs w:val="22"/>
          <w:lang w:eastAsia="en-GB"/>
        </w:rPr>
        <w:tab/>
      </w:r>
      <w:r>
        <w:t>High data rate and low latency</w:t>
      </w:r>
      <w:r>
        <w:tab/>
      </w:r>
      <w:r>
        <w:fldChar w:fldCharType="begin"/>
      </w:r>
      <w:r>
        <w:instrText xml:space="preserve"> PAGEREF _Toc154153587 \h </w:instrText>
      </w:r>
      <w:r>
        <w:fldChar w:fldCharType="separate"/>
      </w:r>
      <w:r>
        <w:t>81</w:t>
      </w:r>
      <w:r>
        <w:fldChar w:fldCharType="end"/>
      </w:r>
    </w:p>
    <w:p w:rsidR="00A0494B" w:rsidRPr="00A0494B" w:rsidRDefault="00A0494B">
      <w:pPr>
        <w:pStyle w:val="TOC3"/>
        <w:rPr>
          <w:rFonts w:ascii="Calibri" w:hAnsi="Calibri"/>
          <w:kern w:val="2"/>
          <w:sz w:val="22"/>
          <w:szCs w:val="22"/>
          <w:lang w:eastAsia="en-GB"/>
        </w:rPr>
      </w:pPr>
      <w:r>
        <w:t>7.6.1</w:t>
      </w:r>
      <w:r w:rsidRPr="00A0494B">
        <w:rPr>
          <w:rFonts w:ascii="Calibri" w:hAnsi="Calibri"/>
          <w:kern w:val="2"/>
          <w:sz w:val="22"/>
          <w:szCs w:val="22"/>
          <w:lang w:eastAsia="en-GB"/>
        </w:rPr>
        <w:tab/>
      </w:r>
      <w:r>
        <w:t>AR/VR</w:t>
      </w:r>
      <w:r>
        <w:tab/>
      </w:r>
      <w:r>
        <w:fldChar w:fldCharType="begin"/>
      </w:r>
      <w:r>
        <w:instrText xml:space="preserve"> PAGEREF _Toc154153588 \h </w:instrText>
      </w:r>
      <w:r>
        <w:fldChar w:fldCharType="separate"/>
      </w:r>
      <w:r>
        <w:t>81</w:t>
      </w:r>
      <w:r>
        <w:fldChar w:fldCharType="end"/>
      </w:r>
    </w:p>
    <w:p w:rsidR="00A0494B" w:rsidRPr="00A0494B" w:rsidRDefault="00A0494B">
      <w:pPr>
        <w:pStyle w:val="TOC2"/>
        <w:rPr>
          <w:rFonts w:ascii="Calibri" w:hAnsi="Calibri"/>
          <w:kern w:val="2"/>
          <w:sz w:val="22"/>
          <w:szCs w:val="22"/>
          <w:lang w:eastAsia="en-GB"/>
        </w:rPr>
      </w:pPr>
      <w:r>
        <w:t>7.7</w:t>
      </w:r>
      <w:r w:rsidRPr="00A0494B">
        <w:rPr>
          <w:rFonts w:ascii="Calibri" w:hAnsi="Calibri"/>
          <w:kern w:val="2"/>
          <w:sz w:val="22"/>
          <w:szCs w:val="22"/>
          <w:lang w:eastAsia="en-GB"/>
        </w:rPr>
        <w:tab/>
      </w:r>
      <w:r>
        <w:t>KPIs for UE to network relaying in 5G system</w:t>
      </w:r>
      <w:r>
        <w:tab/>
      </w:r>
      <w:r>
        <w:fldChar w:fldCharType="begin"/>
      </w:r>
      <w:r>
        <w:instrText xml:space="preserve"> PAGEREF _Toc154153589 \h </w:instrText>
      </w:r>
      <w:r>
        <w:fldChar w:fldCharType="separate"/>
      </w:r>
      <w:r>
        <w:t>82</w:t>
      </w:r>
      <w:r>
        <w:fldChar w:fldCharType="end"/>
      </w:r>
    </w:p>
    <w:p w:rsidR="00A0494B" w:rsidRPr="00A0494B" w:rsidRDefault="00A0494B">
      <w:pPr>
        <w:pStyle w:val="TOC2"/>
        <w:rPr>
          <w:rFonts w:ascii="Calibri" w:hAnsi="Calibri"/>
          <w:kern w:val="2"/>
          <w:sz w:val="22"/>
          <w:szCs w:val="22"/>
          <w:lang w:eastAsia="en-GB"/>
        </w:rPr>
      </w:pPr>
      <w:r>
        <w:rPr>
          <w:lang w:eastAsia="zh-CN"/>
        </w:rPr>
        <w:t>7.8</w:t>
      </w:r>
      <w:r w:rsidRPr="00A0494B">
        <w:rPr>
          <w:rFonts w:ascii="Calibri" w:hAnsi="Calibri"/>
          <w:kern w:val="2"/>
          <w:sz w:val="22"/>
          <w:szCs w:val="22"/>
          <w:lang w:eastAsia="en-GB"/>
        </w:rPr>
        <w:tab/>
      </w:r>
      <w:r>
        <w:rPr>
          <w:lang w:eastAsia="zh-CN"/>
        </w:rPr>
        <w:t>KPIs for 5G Timing Resiliency</w:t>
      </w:r>
      <w:r>
        <w:tab/>
      </w:r>
      <w:r>
        <w:fldChar w:fldCharType="begin"/>
      </w:r>
      <w:r>
        <w:instrText xml:space="preserve"> PAGEREF _Toc154153590 \h </w:instrText>
      </w:r>
      <w:r>
        <w:fldChar w:fldCharType="separate"/>
      </w:r>
      <w:r>
        <w:t>83</w:t>
      </w:r>
      <w:r>
        <w:fldChar w:fldCharType="end"/>
      </w:r>
    </w:p>
    <w:p w:rsidR="00A0494B" w:rsidRPr="00A0494B" w:rsidRDefault="00A0494B">
      <w:pPr>
        <w:pStyle w:val="TOC2"/>
        <w:rPr>
          <w:rFonts w:ascii="Calibri" w:hAnsi="Calibri"/>
          <w:kern w:val="2"/>
          <w:sz w:val="22"/>
          <w:szCs w:val="22"/>
          <w:lang w:eastAsia="en-GB"/>
        </w:rPr>
      </w:pPr>
      <w:r>
        <w:t>7.9</w:t>
      </w:r>
      <w:r w:rsidRPr="00A0494B">
        <w:rPr>
          <w:rFonts w:ascii="Calibri" w:hAnsi="Calibri"/>
          <w:kern w:val="2"/>
          <w:sz w:val="22"/>
          <w:szCs w:val="22"/>
          <w:lang w:eastAsia="en-GB"/>
        </w:rPr>
        <w:tab/>
      </w:r>
      <w:r>
        <w:t>KPI</w:t>
      </w:r>
      <w:r>
        <w:rPr>
          <w:lang w:eastAsia="zh-CN"/>
        </w:rPr>
        <w:t>s</w:t>
      </w:r>
      <w:r>
        <w:t xml:space="preserve"> for ranging based services</w:t>
      </w:r>
      <w:r>
        <w:tab/>
      </w:r>
      <w:r>
        <w:fldChar w:fldCharType="begin"/>
      </w:r>
      <w:r>
        <w:instrText xml:space="preserve"> PAGEREF _Toc154153591 \h </w:instrText>
      </w:r>
      <w:r>
        <w:fldChar w:fldCharType="separate"/>
      </w:r>
      <w:r>
        <w:t>84</w:t>
      </w:r>
      <w:r>
        <w:fldChar w:fldCharType="end"/>
      </w:r>
    </w:p>
    <w:p w:rsidR="00A0494B" w:rsidRPr="00A0494B" w:rsidRDefault="00A0494B">
      <w:pPr>
        <w:pStyle w:val="TOC2"/>
        <w:rPr>
          <w:rFonts w:ascii="Calibri" w:hAnsi="Calibri"/>
          <w:kern w:val="2"/>
          <w:sz w:val="22"/>
          <w:szCs w:val="22"/>
          <w:lang w:eastAsia="en-GB"/>
        </w:rPr>
      </w:pPr>
      <w:r>
        <w:t>7.10</w:t>
      </w:r>
      <w:r w:rsidRPr="00A0494B">
        <w:rPr>
          <w:rFonts w:ascii="Calibri" w:hAnsi="Calibri"/>
          <w:kern w:val="2"/>
          <w:sz w:val="22"/>
          <w:szCs w:val="22"/>
          <w:lang w:eastAsia="en-GB"/>
        </w:rPr>
        <w:tab/>
      </w:r>
      <w:r>
        <w:t>KPIs for AI/ML model transfer in 5GS</w:t>
      </w:r>
      <w:r>
        <w:tab/>
      </w:r>
      <w:r>
        <w:fldChar w:fldCharType="begin"/>
      </w:r>
      <w:r>
        <w:instrText xml:space="preserve"> PAGEREF _Toc154153592 \h </w:instrText>
      </w:r>
      <w:r>
        <w:fldChar w:fldCharType="separate"/>
      </w:r>
      <w:r>
        <w:t>87</w:t>
      </w:r>
      <w:r>
        <w:fldChar w:fldCharType="end"/>
      </w:r>
    </w:p>
    <w:p w:rsidR="00A0494B" w:rsidRPr="00A0494B" w:rsidRDefault="00A0494B">
      <w:pPr>
        <w:pStyle w:val="TOC2"/>
        <w:rPr>
          <w:rFonts w:ascii="Calibri" w:hAnsi="Calibri"/>
          <w:kern w:val="2"/>
          <w:sz w:val="22"/>
          <w:szCs w:val="22"/>
          <w:lang w:eastAsia="en-GB"/>
        </w:rPr>
      </w:pPr>
      <w:r>
        <w:t>7.11</w:t>
      </w:r>
      <w:r w:rsidRPr="00A0494B">
        <w:rPr>
          <w:rFonts w:ascii="Calibri" w:hAnsi="Calibri"/>
          <w:kern w:val="2"/>
          <w:sz w:val="22"/>
          <w:szCs w:val="22"/>
          <w:lang w:eastAsia="en-GB"/>
        </w:rPr>
        <w:tab/>
      </w:r>
      <w:r>
        <w:t xml:space="preserve">KPIs for </w:t>
      </w:r>
      <w:r w:rsidRPr="001235DC">
        <w:rPr>
          <w:rFonts w:eastAsia="Malgun Gothic"/>
        </w:rPr>
        <w:t>tactile and multi-modal communication s</w:t>
      </w:r>
      <w:r>
        <w:t>ervice</w:t>
      </w:r>
      <w:r>
        <w:tab/>
      </w:r>
      <w:r>
        <w:fldChar w:fldCharType="begin"/>
      </w:r>
      <w:r>
        <w:instrText xml:space="preserve"> PAGEREF _Toc154153593 \h </w:instrText>
      </w:r>
      <w:r>
        <w:fldChar w:fldCharType="separate"/>
      </w:r>
      <w:r>
        <w:t>88</w:t>
      </w:r>
      <w:r>
        <w:fldChar w:fldCharType="end"/>
      </w:r>
    </w:p>
    <w:p w:rsidR="00A0494B" w:rsidRPr="00A0494B" w:rsidRDefault="00A0494B">
      <w:pPr>
        <w:pStyle w:val="TOC1"/>
        <w:rPr>
          <w:rFonts w:ascii="Calibri" w:hAnsi="Calibri"/>
          <w:kern w:val="2"/>
          <w:szCs w:val="22"/>
          <w:lang w:eastAsia="en-GB"/>
        </w:rPr>
      </w:pPr>
      <w:r>
        <w:t>8</w:t>
      </w:r>
      <w:r w:rsidRPr="00A0494B">
        <w:rPr>
          <w:rFonts w:ascii="Calibri" w:hAnsi="Calibri"/>
          <w:kern w:val="2"/>
          <w:szCs w:val="22"/>
          <w:lang w:eastAsia="en-GB"/>
        </w:rPr>
        <w:tab/>
      </w:r>
      <w:r>
        <w:t>Security</w:t>
      </w:r>
      <w:r>
        <w:tab/>
      </w:r>
      <w:r>
        <w:fldChar w:fldCharType="begin"/>
      </w:r>
      <w:r>
        <w:instrText xml:space="preserve"> PAGEREF _Toc154153594 \h </w:instrText>
      </w:r>
      <w:r>
        <w:fldChar w:fldCharType="separate"/>
      </w:r>
      <w:r>
        <w:t>91</w:t>
      </w:r>
      <w:r>
        <w:fldChar w:fldCharType="end"/>
      </w:r>
    </w:p>
    <w:p w:rsidR="00A0494B" w:rsidRPr="00A0494B" w:rsidRDefault="00A0494B">
      <w:pPr>
        <w:pStyle w:val="TOC2"/>
        <w:rPr>
          <w:rFonts w:ascii="Calibri" w:hAnsi="Calibri"/>
          <w:kern w:val="2"/>
          <w:sz w:val="22"/>
          <w:szCs w:val="22"/>
          <w:lang w:eastAsia="en-GB"/>
        </w:rPr>
      </w:pPr>
      <w:r>
        <w:t>8.1</w:t>
      </w:r>
      <w:r w:rsidRPr="00A0494B">
        <w:rPr>
          <w:rFonts w:ascii="Calibri" w:hAnsi="Calibri"/>
          <w:kern w:val="2"/>
          <w:sz w:val="22"/>
          <w:szCs w:val="22"/>
          <w:lang w:eastAsia="en-GB"/>
        </w:rPr>
        <w:tab/>
      </w:r>
      <w:r>
        <w:t>Description</w:t>
      </w:r>
      <w:r>
        <w:tab/>
      </w:r>
      <w:r>
        <w:fldChar w:fldCharType="begin"/>
      </w:r>
      <w:r>
        <w:instrText xml:space="preserve"> PAGEREF _Toc154153595 \h </w:instrText>
      </w:r>
      <w:r>
        <w:fldChar w:fldCharType="separate"/>
      </w:r>
      <w:r>
        <w:t>91</w:t>
      </w:r>
      <w:r>
        <w:fldChar w:fldCharType="end"/>
      </w:r>
    </w:p>
    <w:p w:rsidR="00A0494B" w:rsidRPr="00A0494B" w:rsidRDefault="00A0494B">
      <w:pPr>
        <w:pStyle w:val="TOC2"/>
        <w:rPr>
          <w:rFonts w:ascii="Calibri" w:hAnsi="Calibri"/>
          <w:kern w:val="2"/>
          <w:sz w:val="22"/>
          <w:szCs w:val="22"/>
          <w:lang w:eastAsia="en-GB"/>
        </w:rPr>
      </w:pPr>
      <w:r>
        <w:t>8.2</w:t>
      </w:r>
      <w:r w:rsidRPr="00A0494B">
        <w:rPr>
          <w:rFonts w:ascii="Calibri" w:hAnsi="Calibri"/>
          <w:kern w:val="2"/>
          <w:sz w:val="22"/>
          <w:szCs w:val="22"/>
          <w:lang w:eastAsia="en-GB"/>
        </w:rPr>
        <w:tab/>
      </w:r>
      <w:r>
        <w:t>General</w:t>
      </w:r>
      <w:r>
        <w:tab/>
      </w:r>
      <w:r>
        <w:fldChar w:fldCharType="begin"/>
      </w:r>
      <w:r>
        <w:instrText xml:space="preserve"> PAGEREF _Toc154153596 \h </w:instrText>
      </w:r>
      <w:r>
        <w:fldChar w:fldCharType="separate"/>
      </w:r>
      <w:r>
        <w:t>91</w:t>
      </w:r>
      <w:r>
        <w:fldChar w:fldCharType="end"/>
      </w:r>
    </w:p>
    <w:p w:rsidR="00A0494B" w:rsidRPr="00A0494B" w:rsidRDefault="00A0494B">
      <w:pPr>
        <w:pStyle w:val="TOC2"/>
        <w:rPr>
          <w:rFonts w:ascii="Calibri" w:hAnsi="Calibri"/>
          <w:kern w:val="2"/>
          <w:sz w:val="22"/>
          <w:szCs w:val="22"/>
          <w:lang w:eastAsia="en-GB"/>
        </w:rPr>
      </w:pPr>
      <w:r>
        <w:rPr>
          <w:lang w:eastAsia="zh-CN"/>
        </w:rPr>
        <w:t>8.3</w:t>
      </w:r>
      <w:r w:rsidRPr="00A0494B">
        <w:rPr>
          <w:rFonts w:ascii="Calibri" w:hAnsi="Calibri"/>
          <w:kern w:val="2"/>
          <w:sz w:val="22"/>
          <w:szCs w:val="22"/>
          <w:lang w:eastAsia="en-GB"/>
        </w:rPr>
        <w:tab/>
      </w:r>
      <w:r>
        <w:rPr>
          <w:lang w:eastAsia="zh-CN"/>
        </w:rPr>
        <w:t>Authentication</w:t>
      </w:r>
      <w:r>
        <w:tab/>
      </w:r>
      <w:r>
        <w:fldChar w:fldCharType="begin"/>
      </w:r>
      <w:r>
        <w:instrText xml:space="preserve"> PAGEREF _Toc154153597 \h </w:instrText>
      </w:r>
      <w:r>
        <w:fldChar w:fldCharType="separate"/>
      </w:r>
      <w:r>
        <w:t>92</w:t>
      </w:r>
      <w:r>
        <w:fldChar w:fldCharType="end"/>
      </w:r>
    </w:p>
    <w:p w:rsidR="00A0494B" w:rsidRPr="00A0494B" w:rsidRDefault="00A0494B">
      <w:pPr>
        <w:pStyle w:val="TOC2"/>
        <w:rPr>
          <w:rFonts w:ascii="Calibri" w:hAnsi="Calibri"/>
          <w:kern w:val="2"/>
          <w:sz w:val="22"/>
          <w:szCs w:val="22"/>
          <w:lang w:eastAsia="en-GB"/>
        </w:rPr>
      </w:pPr>
      <w:r>
        <w:rPr>
          <w:lang w:eastAsia="zh-CN"/>
        </w:rPr>
        <w:t>8.4</w:t>
      </w:r>
      <w:r w:rsidRPr="00A0494B">
        <w:rPr>
          <w:rFonts w:ascii="Calibri" w:hAnsi="Calibri"/>
          <w:kern w:val="2"/>
          <w:sz w:val="22"/>
          <w:szCs w:val="22"/>
          <w:lang w:eastAsia="en-GB"/>
        </w:rPr>
        <w:tab/>
      </w:r>
      <w:r>
        <w:rPr>
          <w:lang w:eastAsia="zh-CN"/>
        </w:rPr>
        <w:t>Authorization</w:t>
      </w:r>
      <w:r>
        <w:tab/>
      </w:r>
      <w:r>
        <w:fldChar w:fldCharType="begin"/>
      </w:r>
      <w:r>
        <w:instrText xml:space="preserve"> PAGEREF _Toc154153598 \h </w:instrText>
      </w:r>
      <w:r>
        <w:fldChar w:fldCharType="separate"/>
      </w:r>
      <w:r>
        <w:t>92</w:t>
      </w:r>
      <w:r>
        <w:fldChar w:fldCharType="end"/>
      </w:r>
    </w:p>
    <w:p w:rsidR="00A0494B" w:rsidRPr="00A0494B" w:rsidRDefault="00A0494B">
      <w:pPr>
        <w:pStyle w:val="TOC2"/>
        <w:rPr>
          <w:rFonts w:ascii="Calibri" w:hAnsi="Calibri"/>
          <w:kern w:val="2"/>
          <w:sz w:val="22"/>
          <w:szCs w:val="22"/>
          <w:lang w:eastAsia="en-GB"/>
        </w:rPr>
      </w:pPr>
      <w:r>
        <w:t>8.5</w:t>
      </w:r>
      <w:r w:rsidRPr="00A0494B">
        <w:rPr>
          <w:rFonts w:ascii="Calibri" w:hAnsi="Calibri"/>
          <w:kern w:val="2"/>
          <w:sz w:val="22"/>
          <w:szCs w:val="22"/>
          <w:lang w:eastAsia="en-GB"/>
        </w:rPr>
        <w:tab/>
      </w:r>
      <w:r>
        <w:t>Identity management</w:t>
      </w:r>
      <w:r>
        <w:tab/>
      </w:r>
      <w:r>
        <w:fldChar w:fldCharType="begin"/>
      </w:r>
      <w:r>
        <w:instrText xml:space="preserve"> PAGEREF _Toc154153599 \h </w:instrText>
      </w:r>
      <w:r>
        <w:fldChar w:fldCharType="separate"/>
      </w:r>
      <w:r>
        <w:t>92</w:t>
      </w:r>
      <w:r>
        <w:fldChar w:fldCharType="end"/>
      </w:r>
    </w:p>
    <w:p w:rsidR="00A0494B" w:rsidRPr="00A0494B" w:rsidRDefault="00A0494B">
      <w:pPr>
        <w:pStyle w:val="TOC2"/>
        <w:rPr>
          <w:rFonts w:ascii="Calibri" w:hAnsi="Calibri"/>
          <w:kern w:val="2"/>
          <w:sz w:val="22"/>
          <w:szCs w:val="22"/>
          <w:lang w:eastAsia="en-GB"/>
        </w:rPr>
      </w:pPr>
      <w:r>
        <w:t>8.6</w:t>
      </w:r>
      <w:r w:rsidRPr="00A0494B">
        <w:rPr>
          <w:rFonts w:ascii="Calibri" w:hAnsi="Calibri"/>
          <w:kern w:val="2"/>
          <w:sz w:val="22"/>
          <w:szCs w:val="22"/>
          <w:lang w:eastAsia="en-GB"/>
        </w:rPr>
        <w:tab/>
      </w:r>
      <w:r>
        <w:t>Regulatory</w:t>
      </w:r>
      <w:r>
        <w:tab/>
      </w:r>
      <w:r>
        <w:fldChar w:fldCharType="begin"/>
      </w:r>
      <w:r>
        <w:instrText xml:space="preserve"> PAGEREF _Toc154153600 \h </w:instrText>
      </w:r>
      <w:r>
        <w:fldChar w:fldCharType="separate"/>
      </w:r>
      <w:r>
        <w:t>93</w:t>
      </w:r>
      <w:r>
        <w:fldChar w:fldCharType="end"/>
      </w:r>
    </w:p>
    <w:p w:rsidR="00A0494B" w:rsidRPr="00A0494B" w:rsidRDefault="00A0494B">
      <w:pPr>
        <w:pStyle w:val="TOC2"/>
        <w:rPr>
          <w:rFonts w:ascii="Calibri" w:hAnsi="Calibri"/>
          <w:kern w:val="2"/>
          <w:sz w:val="22"/>
          <w:szCs w:val="22"/>
          <w:lang w:eastAsia="en-GB"/>
        </w:rPr>
      </w:pPr>
      <w:r>
        <w:rPr>
          <w:lang w:eastAsia="zh-CN"/>
        </w:rPr>
        <w:t>8.7</w:t>
      </w:r>
      <w:r w:rsidRPr="00A0494B">
        <w:rPr>
          <w:rFonts w:ascii="Calibri" w:hAnsi="Calibri"/>
          <w:kern w:val="2"/>
          <w:sz w:val="22"/>
          <w:szCs w:val="22"/>
          <w:lang w:eastAsia="en-GB"/>
        </w:rPr>
        <w:tab/>
      </w:r>
      <w:r>
        <w:rPr>
          <w:lang w:eastAsia="zh-CN"/>
        </w:rPr>
        <w:t>Fraud protection</w:t>
      </w:r>
      <w:r>
        <w:tab/>
      </w:r>
      <w:r>
        <w:fldChar w:fldCharType="begin"/>
      </w:r>
      <w:r>
        <w:instrText xml:space="preserve"> PAGEREF _Toc154153601 \h </w:instrText>
      </w:r>
      <w:r>
        <w:fldChar w:fldCharType="separate"/>
      </w:r>
      <w:r>
        <w:t>93</w:t>
      </w:r>
      <w:r>
        <w:fldChar w:fldCharType="end"/>
      </w:r>
    </w:p>
    <w:p w:rsidR="00A0494B" w:rsidRPr="00A0494B" w:rsidRDefault="00A0494B">
      <w:pPr>
        <w:pStyle w:val="TOC2"/>
        <w:rPr>
          <w:rFonts w:ascii="Calibri" w:hAnsi="Calibri"/>
          <w:kern w:val="2"/>
          <w:sz w:val="22"/>
          <w:szCs w:val="22"/>
          <w:lang w:eastAsia="en-GB"/>
        </w:rPr>
      </w:pPr>
      <w:r>
        <w:rPr>
          <w:lang w:eastAsia="zh-CN"/>
        </w:rPr>
        <w:t>8.8</w:t>
      </w:r>
      <w:r w:rsidRPr="00A0494B">
        <w:rPr>
          <w:rFonts w:ascii="Calibri" w:hAnsi="Calibri"/>
          <w:kern w:val="2"/>
          <w:sz w:val="22"/>
          <w:szCs w:val="22"/>
          <w:lang w:eastAsia="en-GB"/>
        </w:rPr>
        <w:tab/>
      </w:r>
      <w:r>
        <w:rPr>
          <w:lang w:eastAsia="zh-CN"/>
        </w:rPr>
        <w:t>Resource efficiency</w:t>
      </w:r>
      <w:r>
        <w:tab/>
      </w:r>
      <w:r>
        <w:fldChar w:fldCharType="begin"/>
      </w:r>
      <w:r>
        <w:instrText xml:space="preserve"> PAGEREF _Toc154153602 \h </w:instrText>
      </w:r>
      <w:r>
        <w:fldChar w:fldCharType="separate"/>
      </w:r>
      <w:r>
        <w:t>93</w:t>
      </w:r>
      <w:r>
        <w:fldChar w:fldCharType="end"/>
      </w:r>
    </w:p>
    <w:p w:rsidR="00A0494B" w:rsidRPr="00A0494B" w:rsidRDefault="00A0494B">
      <w:pPr>
        <w:pStyle w:val="TOC2"/>
        <w:rPr>
          <w:rFonts w:ascii="Calibri" w:hAnsi="Calibri"/>
          <w:kern w:val="2"/>
          <w:sz w:val="22"/>
          <w:szCs w:val="22"/>
          <w:lang w:eastAsia="en-GB"/>
        </w:rPr>
      </w:pPr>
      <w:r>
        <w:t>8.9</w:t>
      </w:r>
      <w:r w:rsidRPr="00A0494B">
        <w:rPr>
          <w:rFonts w:ascii="Calibri" w:hAnsi="Calibri"/>
          <w:kern w:val="2"/>
          <w:sz w:val="22"/>
          <w:szCs w:val="22"/>
          <w:lang w:eastAsia="en-GB"/>
        </w:rPr>
        <w:tab/>
      </w:r>
      <w:r>
        <w:t>Data security and privacy</w:t>
      </w:r>
      <w:r>
        <w:tab/>
      </w:r>
      <w:r>
        <w:fldChar w:fldCharType="begin"/>
      </w:r>
      <w:r>
        <w:instrText xml:space="preserve"> PAGEREF _Toc154153603 \h </w:instrText>
      </w:r>
      <w:r>
        <w:fldChar w:fldCharType="separate"/>
      </w:r>
      <w:r>
        <w:t>94</w:t>
      </w:r>
      <w:r>
        <w:fldChar w:fldCharType="end"/>
      </w:r>
    </w:p>
    <w:p w:rsidR="00A0494B" w:rsidRPr="00A0494B" w:rsidRDefault="00A0494B">
      <w:pPr>
        <w:pStyle w:val="TOC2"/>
        <w:rPr>
          <w:rFonts w:ascii="Calibri" w:hAnsi="Calibri"/>
          <w:kern w:val="2"/>
          <w:sz w:val="22"/>
          <w:szCs w:val="22"/>
          <w:lang w:eastAsia="en-GB"/>
        </w:rPr>
      </w:pPr>
      <w:r>
        <w:rPr>
          <w:lang w:eastAsia="zh-CN"/>
        </w:rPr>
        <w:t>8.10</w:t>
      </w:r>
      <w:r w:rsidRPr="00A0494B">
        <w:rPr>
          <w:rFonts w:ascii="Calibri" w:hAnsi="Calibri"/>
          <w:kern w:val="2"/>
          <w:sz w:val="22"/>
          <w:szCs w:val="22"/>
          <w:lang w:eastAsia="en-GB"/>
        </w:rPr>
        <w:tab/>
      </w:r>
      <w:r>
        <w:rPr>
          <w:lang w:eastAsia="zh-CN"/>
        </w:rPr>
        <w:t>5G Timing Resiliency</w:t>
      </w:r>
      <w:r>
        <w:tab/>
      </w:r>
      <w:r>
        <w:fldChar w:fldCharType="begin"/>
      </w:r>
      <w:r>
        <w:instrText xml:space="preserve"> PAGEREF _Toc154153604 \h </w:instrText>
      </w:r>
      <w:r>
        <w:fldChar w:fldCharType="separate"/>
      </w:r>
      <w:r>
        <w:t>94</w:t>
      </w:r>
      <w:r>
        <w:fldChar w:fldCharType="end"/>
      </w:r>
    </w:p>
    <w:p w:rsidR="00A0494B" w:rsidRPr="00A0494B" w:rsidRDefault="00A0494B">
      <w:pPr>
        <w:pStyle w:val="TOC1"/>
        <w:rPr>
          <w:rFonts w:ascii="Calibri" w:hAnsi="Calibri"/>
          <w:kern w:val="2"/>
          <w:szCs w:val="22"/>
          <w:lang w:eastAsia="en-GB"/>
        </w:rPr>
      </w:pPr>
      <w:r>
        <w:t>9</w:t>
      </w:r>
      <w:r w:rsidRPr="00A0494B">
        <w:rPr>
          <w:rFonts w:ascii="Calibri" w:hAnsi="Calibri"/>
          <w:kern w:val="2"/>
          <w:szCs w:val="22"/>
          <w:lang w:eastAsia="en-GB"/>
        </w:rPr>
        <w:tab/>
      </w:r>
      <w:r>
        <w:t>Charging aspects</w:t>
      </w:r>
      <w:r>
        <w:tab/>
      </w:r>
      <w:r>
        <w:fldChar w:fldCharType="begin"/>
      </w:r>
      <w:r>
        <w:instrText xml:space="preserve"> PAGEREF _Toc154153605 \h </w:instrText>
      </w:r>
      <w:r>
        <w:fldChar w:fldCharType="separate"/>
      </w:r>
      <w:r>
        <w:t>94</w:t>
      </w:r>
      <w:r>
        <w:fldChar w:fldCharType="end"/>
      </w:r>
    </w:p>
    <w:p w:rsidR="00A0494B" w:rsidRPr="00A0494B" w:rsidRDefault="00A0494B">
      <w:pPr>
        <w:pStyle w:val="TOC2"/>
        <w:rPr>
          <w:rFonts w:ascii="Calibri" w:hAnsi="Calibri"/>
          <w:kern w:val="2"/>
          <w:sz w:val="22"/>
          <w:szCs w:val="22"/>
          <w:lang w:eastAsia="en-GB"/>
        </w:rPr>
      </w:pPr>
      <w:r>
        <w:t>9.1</w:t>
      </w:r>
      <w:r w:rsidRPr="00A0494B">
        <w:rPr>
          <w:rFonts w:ascii="Calibri" w:hAnsi="Calibri"/>
          <w:kern w:val="2"/>
          <w:sz w:val="22"/>
          <w:szCs w:val="22"/>
          <w:lang w:eastAsia="en-GB"/>
        </w:rPr>
        <w:tab/>
      </w:r>
      <w:r>
        <w:t>General</w:t>
      </w:r>
      <w:r>
        <w:tab/>
      </w:r>
      <w:r>
        <w:fldChar w:fldCharType="begin"/>
      </w:r>
      <w:r>
        <w:instrText xml:space="preserve"> PAGEREF _Toc154153606 \h </w:instrText>
      </w:r>
      <w:r>
        <w:fldChar w:fldCharType="separate"/>
      </w:r>
      <w:r>
        <w:t>94</w:t>
      </w:r>
      <w:r>
        <w:fldChar w:fldCharType="end"/>
      </w:r>
    </w:p>
    <w:p w:rsidR="00A0494B" w:rsidRPr="00A0494B" w:rsidRDefault="00A0494B">
      <w:pPr>
        <w:pStyle w:val="TOC2"/>
        <w:rPr>
          <w:rFonts w:ascii="Calibri" w:hAnsi="Calibri"/>
          <w:kern w:val="2"/>
          <w:sz w:val="22"/>
          <w:szCs w:val="22"/>
          <w:lang w:eastAsia="en-GB"/>
        </w:rPr>
      </w:pPr>
      <w:r>
        <w:rPr>
          <w:lang w:eastAsia="zh-CN"/>
        </w:rPr>
        <w:t>9.2</w:t>
      </w:r>
      <w:r w:rsidRPr="00A0494B">
        <w:rPr>
          <w:rFonts w:ascii="Calibri" w:hAnsi="Calibri"/>
          <w:kern w:val="2"/>
          <w:sz w:val="22"/>
          <w:szCs w:val="22"/>
          <w:lang w:eastAsia="en-GB"/>
        </w:rPr>
        <w:tab/>
      </w:r>
      <w:r>
        <w:rPr>
          <w:lang w:eastAsia="zh-CN"/>
        </w:rPr>
        <w:t>5G LAN</w:t>
      </w:r>
      <w:r>
        <w:tab/>
      </w:r>
      <w:r>
        <w:fldChar w:fldCharType="begin"/>
      </w:r>
      <w:r>
        <w:instrText xml:space="preserve"> PAGEREF _Toc154153607 \h </w:instrText>
      </w:r>
      <w:r>
        <w:fldChar w:fldCharType="separate"/>
      </w:r>
      <w:r>
        <w:t>95</w:t>
      </w:r>
      <w:r>
        <w:fldChar w:fldCharType="end"/>
      </w:r>
    </w:p>
    <w:p w:rsidR="00A0494B" w:rsidRPr="00A0494B" w:rsidRDefault="00A0494B">
      <w:pPr>
        <w:pStyle w:val="TOC2"/>
        <w:rPr>
          <w:rFonts w:ascii="Calibri" w:hAnsi="Calibri"/>
          <w:kern w:val="2"/>
          <w:sz w:val="22"/>
          <w:szCs w:val="22"/>
          <w:lang w:eastAsia="en-GB"/>
        </w:rPr>
      </w:pPr>
      <w:r>
        <w:rPr>
          <w:lang w:eastAsia="zh-CN"/>
        </w:rPr>
        <w:t>9.3</w:t>
      </w:r>
      <w:r w:rsidRPr="00A0494B">
        <w:rPr>
          <w:rFonts w:ascii="Calibri" w:hAnsi="Calibri"/>
          <w:kern w:val="2"/>
          <w:sz w:val="22"/>
          <w:szCs w:val="22"/>
          <w:lang w:eastAsia="en-GB"/>
        </w:rPr>
        <w:tab/>
      </w:r>
      <w:r>
        <w:rPr>
          <w:lang w:eastAsia="zh-CN"/>
        </w:rPr>
        <w:t>5G Timing Resiliency</w:t>
      </w:r>
      <w:r>
        <w:tab/>
      </w:r>
      <w:r>
        <w:fldChar w:fldCharType="begin"/>
      </w:r>
      <w:r>
        <w:instrText xml:space="preserve"> PAGEREF _Toc154153608 \h </w:instrText>
      </w:r>
      <w:r>
        <w:fldChar w:fldCharType="separate"/>
      </w:r>
      <w:r>
        <w:t>95</w:t>
      </w:r>
      <w:r>
        <w:fldChar w:fldCharType="end"/>
      </w:r>
    </w:p>
    <w:p w:rsidR="00A0494B" w:rsidRPr="00A0494B" w:rsidRDefault="00A0494B">
      <w:pPr>
        <w:pStyle w:val="TOC8"/>
        <w:rPr>
          <w:rFonts w:ascii="Calibri" w:hAnsi="Calibri"/>
          <w:b w:val="0"/>
          <w:kern w:val="2"/>
          <w:szCs w:val="22"/>
          <w:lang w:eastAsia="en-GB"/>
        </w:rPr>
      </w:pPr>
      <w:r w:rsidRPr="001235DC">
        <w:rPr>
          <w:lang w:val="fr-FR"/>
        </w:rPr>
        <w:t>Annex A (informative): Void</w:t>
      </w:r>
      <w:r>
        <w:tab/>
      </w:r>
      <w:r>
        <w:fldChar w:fldCharType="begin"/>
      </w:r>
      <w:r>
        <w:instrText xml:space="preserve"> PAGEREF _Toc154153609 \h </w:instrText>
      </w:r>
      <w:r>
        <w:fldChar w:fldCharType="separate"/>
      </w:r>
      <w:r>
        <w:t>96</w:t>
      </w:r>
      <w:r>
        <w:fldChar w:fldCharType="end"/>
      </w:r>
    </w:p>
    <w:p w:rsidR="00A0494B" w:rsidRPr="00A0494B" w:rsidRDefault="00A0494B">
      <w:pPr>
        <w:pStyle w:val="TOC8"/>
        <w:rPr>
          <w:rFonts w:ascii="Calibri" w:hAnsi="Calibri"/>
          <w:b w:val="0"/>
          <w:kern w:val="2"/>
          <w:szCs w:val="22"/>
          <w:lang w:eastAsia="en-GB"/>
        </w:rPr>
      </w:pPr>
      <w:r w:rsidRPr="001235DC">
        <w:rPr>
          <w:lang w:val="fr-FR"/>
        </w:rPr>
        <w:t>Annex B (informative): Void</w:t>
      </w:r>
      <w:r>
        <w:tab/>
      </w:r>
      <w:r>
        <w:fldChar w:fldCharType="begin"/>
      </w:r>
      <w:r>
        <w:instrText xml:space="preserve"> PAGEREF _Toc154153610 \h </w:instrText>
      </w:r>
      <w:r>
        <w:fldChar w:fldCharType="separate"/>
      </w:r>
      <w:r>
        <w:t>96</w:t>
      </w:r>
      <w:r>
        <w:fldChar w:fldCharType="end"/>
      </w:r>
    </w:p>
    <w:p w:rsidR="00A0494B" w:rsidRPr="00A0494B" w:rsidRDefault="00A0494B">
      <w:pPr>
        <w:pStyle w:val="TOC8"/>
        <w:rPr>
          <w:rFonts w:ascii="Calibri" w:hAnsi="Calibri"/>
          <w:b w:val="0"/>
          <w:kern w:val="2"/>
          <w:szCs w:val="22"/>
          <w:lang w:eastAsia="en-GB"/>
        </w:rPr>
      </w:pPr>
      <w:r>
        <w:t>Annex C (informative): Relation of communication service availability and reliability</w:t>
      </w:r>
      <w:r>
        <w:tab/>
      </w:r>
      <w:r>
        <w:fldChar w:fldCharType="begin"/>
      </w:r>
      <w:r>
        <w:instrText xml:space="preserve"> PAGEREF _Toc154153611 \h </w:instrText>
      </w:r>
      <w:r>
        <w:fldChar w:fldCharType="separate"/>
      </w:r>
      <w:r>
        <w:t>97</w:t>
      </w:r>
      <w:r>
        <w:fldChar w:fldCharType="end"/>
      </w:r>
    </w:p>
    <w:p w:rsidR="00A0494B" w:rsidRPr="00A0494B" w:rsidRDefault="00A0494B">
      <w:pPr>
        <w:pStyle w:val="TOC8"/>
        <w:rPr>
          <w:rFonts w:ascii="Calibri" w:hAnsi="Calibri"/>
          <w:b w:val="0"/>
          <w:kern w:val="2"/>
          <w:szCs w:val="22"/>
          <w:lang w:eastAsia="en-GB"/>
        </w:rPr>
      </w:pPr>
      <w:r>
        <w:t>Annex D (informative): Critical-communication use cases</w:t>
      </w:r>
      <w:r>
        <w:tab/>
      </w:r>
      <w:r>
        <w:fldChar w:fldCharType="begin"/>
      </w:r>
      <w:r>
        <w:instrText xml:space="preserve"> PAGEREF _Toc154153612 \h </w:instrText>
      </w:r>
      <w:r>
        <w:fldChar w:fldCharType="separate"/>
      </w:r>
      <w:r>
        <w:t>98</w:t>
      </w:r>
      <w:r>
        <w:fldChar w:fldCharType="end"/>
      </w:r>
    </w:p>
    <w:p w:rsidR="00A0494B" w:rsidRPr="00A0494B" w:rsidRDefault="00A0494B">
      <w:pPr>
        <w:pStyle w:val="TOC2"/>
        <w:rPr>
          <w:rFonts w:ascii="Calibri" w:hAnsi="Calibri"/>
          <w:kern w:val="2"/>
          <w:sz w:val="22"/>
          <w:szCs w:val="22"/>
          <w:lang w:eastAsia="en-GB"/>
        </w:rPr>
      </w:pPr>
      <w:r>
        <w:t xml:space="preserve">D.1 </w:t>
      </w:r>
      <w:r w:rsidRPr="00A0494B">
        <w:rPr>
          <w:rFonts w:ascii="Calibri" w:hAnsi="Calibri"/>
          <w:kern w:val="2"/>
          <w:sz w:val="22"/>
          <w:szCs w:val="22"/>
          <w:lang w:eastAsia="en-GB"/>
        </w:rPr>
        <w:tab/>
      </w:r>
      <w:r>
        <w:t>Factory automation – motion control</w:t>
      </w:r>
      <w:r>
        <w:tab/>
      </w:r>
      <w:r>
        <w:fldChar w:fldCharType="begin"/>
      </w:r>
      <w:r>
        <w:instrText xml:space="preserve"> PAGEREF _Toc154153613 \h </w:instrText>
      </w:r>
      <w:r>
        <w:fldChar w:fldCharType="separate"/>
      </w:r>
      <w:r>
        <w:t>98</w:t>
      </w:r>
      <w:r>
        <w:fldChar w:fldCharType="end"/>
      </w:r>
    </w:p>
    <w:p w:rsidR="00A0494B" w:rsidRPr="00A0494B" w:rsidRDefault="00A0494B">
      <w:pPr>
        <w:pStyle w:val="TOC3"/>
        <w:rPr>
          <w:rFonts w:ascii="Calibri" w:hAnsi="Calibri"/>
          <w:kern w:val="2"/>
          <w:sz w:val="22"/>
          <w:szCs w:val="22"/>
          <w:lang w:eastAsia="en-GB"/>
        </w:rPr>
      </w:pPr>
      <w:r>
        <w:t>D.1.0</w:t>
      </w:r>
      <w:r w:rsidRPr="00A0494B">
        <w:rPr>
          <w:rFonts w:ascii="Calibri" w:hAnsi="Calibri"/>
          <w:kern w:val="2"/>
          <w:sz w:val="22"/>
          <w:szCs w:val="22"/>
          <w:lang w:eastAsia="en-GB"/>
        </w:rPr>
        <w:tab/>
      </w:r>
      <w:r>
        <w:t xml:space="preserve"> General</w:t>
      </w:r>
      <w:r>
        <w:tab/>
      </w:r>
      <w:r>
        <w:fldChar w:fldCharType="begin"/>
      </w:r>
      <w:r>
        <w:instrText xml:space="preserve"> PAGEREF _Toc154153614 \h </w:instrText>
      </w:r>
      <w:r>
        <w:fldChar w:fldCharType="separate"/>
      </w:r>
      <w:r>
        <w:t>98</w:t>
      </w:r>
      <w:r>
        <w:fldChar w:fldCharType="end"/>
      </w:r>
    </w:p>
    <w:p w:rsidR="00A0494B" w:rsidRPr="00A0494B" w:rsidRDefault="00A0494B">
      <w:pPr>
        <w:pStyle w:val="TOC3"/>
        <w:rPr>
          <w:rFonts w:ascii="Calibri" w:hAnsi="Calibri"/>
          <w:kern w:val="2"/>
          <w:sz w:val="22"/>
          <w:szCs w:val="22"/>
          <w:lang w:eastAsia="en-GB"/>
        </w:rPr>
      </w:pPr>
      <w:r>
        <w:t>D.1.1</w:t>
      </w:r>
      <w:r w:rsidRPr="00A0494B">
        <w:rPr>
          <w:rFonts w:ascii="Calibri" w:hAnsi="Calibri"/>
          <w:kern w:val="2"/>
          <w:sz w:val="22"/>
          <w:szCs w:val="22"/>
          <w:lang w:eastAsia="en-GB"/>
        </w:rPr>
        <w:tab/>
      </w:r>
      <w:r>
        <w:t xml:space="preserve"> Service area and connection density</w:t>
      </w:r>
      <w:r>
        <w:tab/>
      </w:r>
      <w:r>
        <w:fldChar w:fldCharType="begin"/>
      </w:r>
      <w:r>
        <w:instrText xml:space="preserve"> PAGEREF _Toc154153615 \h </w:instrText>
      </w:r>
      <w:r>
        <w:fldChar w:fldCharType="separate"/>
      </w:r>
      <w:r>
        <w:t>99</w:t>
      </w:r>
      <w:r>
        <w:fldChar w:fldCharType="end"/>
      </w:r>
    </w:p>
    <w:p w:rsidR="00A0494B" w:rsidRPr="00A0494B" w:rsidRDefault="00A0494B">
      <w:pPr>
        <w:pStyle w:val="TOC3"/>
        <w:rPr>
          <w:rFonts w:ascii="Calibri" w:hAnsi="Calibri"/>
          <w:kern w:val="2"/>
          <w:sz w:val="22"/>
          <w:szCs w:val="22"/>
          <w:lang w:eastAsia="en-GB"/>
        </w:rPr>
      </w:pPr>
      <w:r>
        <w:t>D.1.2</w:t>
      </w:r>
      <w:r w:rsidRPr="00A0494B">
        <w:rPr>
          <w:rFonts w:ascii="Calibri" w:hAnsi="Calibri"/>
          <w:kern w:val="2"/>
          <w:sz w:val="22"/>
          <w:szCs w:val="22"/>
          <w:lang w:eastAsia="en-GB"/>
        </w:rPr>
        <w:tab/>
      </w:r>
      <w:r>
        <w:t xml:space="preserve"> Security</w:t>
      </w:r>
      <w:r>
        <w:tab/>
      </w:r>
      <w:r>
        <w:fldChar w:fldCharType="begin"/>
      </w:r>
      <w:r>
        <w:instrText xml:space="preserve"> PAGEREF _Toc154153616 \h </w:instrText>
      </w:r>
      <w:r>
        <w:fldChar w:fldCharType="separate"/>
      </w:r>
      <w:r>
        <w:t>99</w:t>
      </w:r>
      <w:r>
        <w:fldChar w:fldCharType="end"/>
      </w:r>
    </w:p>
    <w:p w:rsidR="00A0494B" w:rsidRPr="00A0494B" w:rsidRDefault="00A0494B">
      <w:pPr>
        <w:pStyle w:val="TOC2"/>
        <w:rPr>
          <w:rFonts w:ascii="Calibri" w:hAnsi="Calibri"/>
          <w:kern w:val="2"/>
          <w:sz w:val="22"/>
          <w:szCs w:val="22"/>
          <w:lang w:eastAsia="en-GB"/>
        </w:rPr>
      </w:pPr>
      <w:r>
        <w:t>D.2</w:t>
      </w:r>
      <w:r w:rsidRPr="00A0494B">
        <w:rPr>
          <w:rFonts w:ascii="Calibri" w:hAnsi="Calibri"/>
          <w:kern w:val="2"/>
          <w:sz w:val="22"/>
          <w:szCs w:val="22"/>
          <w:lang w:eastAsia="en-GB"/>
        </w:rPr>
        <w:tab/>
      </w:r>
      <w:r>
        <w:t>Factory automation – other use cases</w:t>
      </w:r>
      <w:r>
        <w:tab/>
      </w:r>
      <w:r>
        <w:fldChar w:fldCharType="begin"/>
      </w:r>
      <w:r>
        <w:instrText xml:space="preserve"> PAGEREF _Toc154153617 \h </w:instrText>
      </w:r>
      <w:r>
        <w:fldChar w:fldCharType="separate"/>
      </w:r>
      <w:r>
        <w:t>100</w:t>
      </w:r>
      <w:r>
        <w:fldChar w:fldCharType="end"/>
      </w:r>
    </w:p>
    <w:p w:rsidR="00A0494B" w:rsidRPr="00A0494B" w:rsidRDefault="00A0494B">
      <w:pPr>
        <w:pStyle w:val="TOC3"/>
        <w:rPr>
          <w:rFonts w:ascii="Calibri" w:hAnsi="Calibri"/>
          <w:kern w:val="2"/>
          <w:sz w:val="22"/>
          <w:szCs w:val="22"/>
          <w:lang w:eastAsia="en-GB"/>
        </w:rPr>
      </w:pPr>
      <w:r>
        <w:t>D.2.0</w:t>
      </w:r>
      <w:r w:rsidRPr="00A0494B">
        <w:rPr>
          <w:rFonts w:ascii="Calibri" w:hAnsi="Calibri"/>
          <w:kern w:val="2"/>
          <w:sz w:val="22"/>
          <w:szCs w:val="22"/>
          <w:lang w:eastAsia="en-GB"/>
        </w:rPr>
        <w:tab/>
      </w:r>
      <w:r>
        <w:t xml:space="preserve"> General</w:t>
      </w:r>
      <w:r>
        <w:tab/>
      </w:r>
      <w:r>
        <w:fldChar w:fldCharType="begin"/>
      </w:r>
      <w:r>
        <w:instrText xml:space="preserve"> PAGEREF _Toc154153618 \h </w:instrText>
      </w:r>
      <w:r>
        <w:fldChar w:fldCharType="separate"/>
      </w:r>
      <w:r>
        <w:t>100</w:t>
      </w:r>
      <w:r>
        <w:fldChar w:fldCharType="end"/>
      </w:r>
    </w:p>
    <w:p w:rsidR="00A0494B" w:rsidRPr="00A0494B" w:rsidRDefault="00A0494B">
      <w:pPr>
        <w:pStyle w:val="TOC3"/>
        <w:rPr>
          <w:rFonts w:ascii="Calibri" w:hAnsi="Calibri"/>
          <w:kern w:val="2"/>
          <w:sz w:val="22"/>
          <w:szCs w:val="22"/>
          <w:lang w:eastAsia="en-GB"/>
        </w:rPr>
      </w:pPr>
      <w:r>
        <w:t>D.2.1</w:t>
      </w:r>
      <w:r w:rsidRPr="00A0494B">
        <w:rPr>
          <w:rFonts w:ascii="Calibri" w:hAnsi="Calibri"/>
          <w:kern w:val="2"/>
          <w:sz w:val="22"/>
          <w:szCs w:val="22"/>
          <w:lang w:eastAsia="en-GB"/>
        </w:rPr>
        <w:tab/>
      </w:r>
      <w:r>
        <w:t xml:space="preserve"> Service area and connection density</w:t>
      </w:r>
      <w:r>
        <w:tab/>
      </w:r>
      <w:r>
        <w:fldChar w:fldCharType="begin"/>
      </w:r>
      <w:r>
        <w:instrText xml:space="preserve"> PAGEREF _Toc154153619 \h </w:instrText>
      </w:r>
      <w:r>
        <w:fldChar w:fldCharType="separate"/>
      </w:r>
      <w:r>
        <w:t>101</w:t>
      </w:r>
      <w:r>
        <w:fldChar w:fldCharType="end"/>
      </w:r>
    </w:p>
    <w:p w:rsidR="00A0494B" w:rsidRPr="00A0494B" w:rsidRDefault="00A0494B">
      <w:pPr>
        <w:pStyle w:val="TOC3"/>
        <w:rPr>
          <w:rFonts w:ascii="Calibri" w:hAnsi="Calibri"/>
          <w:kern w:val="2"/>
          <w:sz w:val="22"/>
          <w:szCs w:val="22"/>
          <w:lang w:eastAsia="en-GB"/>
        </w:rPr>
      </w:pPr>
      <w:r>
        <w:t>D.2.2</w:t>
      </w:r>
      <w:r w:rsidRPr="00A0494B">
        <w:rPr>
          <w:rFonts w:ascii="Calibri" w:hAnsi="Calibri"/>
          <w:kern w:val="2"/>
          <w:sz w:val="22"/>
          <w:szCs w:val="22"/>
          <w:lang w:eastAsia="en-GB"/>
        </w:rPr>
        <w:tab/>
      </w:r>
      <w:r>
        <w:t xml:space="preserve"> Security</w:t>
      </w:r>
      <w:r>
        <w:tab/>
      </w:r>
      <w:r>
        <w:fldChar w:fldCharType="begin"/>
      </w:r>
      <w:r>
        <w:instrText xml:space="preserve"> PAGEREF _Toc154153620 \h </w:instrText>
      </w:r>
      <w:r>
        <w:fldChar w:fldCharType="separate"/>
      </w:r>
      <w:r>
        <w:t>101</w:t>
      </w:r>
      <w:r>
        <w:fldChar w:fldCharType="end"/>
      </w:r>
    </w:p>
    <w:p w:rsidR="00A0494B" w:rsidRPr="00A0494B" w:rsidRDefault="00A0494B">
      <w:pPr>
        <w:pStyle w:val="TOC2"/>
        <w:rPr>
          <w:rFonts w:ascii="Calibri" w:hAnsi="Calibri"/>
          <w:kern w:val="2"/>
          <w:sz w:val="22"/>
          <w:szCs w:val="22"/>
          <w:lang w:eastAsia="en-GB"/>
        </w:rPr>
      </w:pPr>
      <w:r>
        <w:t>D.3</w:t>
      </w:r>
      <w:r w:rsidRPr="00A0494B">
        <w:rPr>
          <w:rFonts w:ascii="Calibri" w:hAnsi="Calibri"/>
          <w:kern w:val="2"/>
          <w:sz w:val="22"/>
          <w:szCs w:val="22"/>
          <w:lang w:eastAsia="en-GB"/>
        </w:rPr>
        <w:tab/>
      </w:r>
      <w:r>
        <w:t>Process automation</w:t>
      </w:r>
      <w:r>
        <w:tab/>
      </w:r>
      <w:r>
        <w:fldChar w:fldCharType="begin"/>
      </w:r>
      <w:r>
        <w:instrText xml:space="preserve"> PAGEREF _Toc154153621 \h </w:instrText>
      </w:r>
      <w:r>
        <w:fldChar w:fldCharType="separate"/>
      </w:r>
      <w:r>
        <w:t>101</w:t>
      </w:r>
      <w:r>
        <w:fldChar w:fldCharType="end"/>
      </w:r>
    </w:p>
    <w:p w:rsidR="00A0494B" w:rsidRPr="00A0494B" w:rsidRDefault="00A0494B">
      <w:pPr>
        <w:pStyle w:val="TOC3"/>
        <w:rPr>
          <w:rFonts w:ascii="Calibri" w:hAnsi="Calibri"/>
          <w:kern w:val="2"/>
          <w:sz w:val="22"/>
          <w:szCs w:val="22"/>
          <w:lang w:eastAsia="en-GB"/>
        </w:rPr>
      </w:pPr>
      <w:r>
        <w:t>D.3.0</w:t>
      </w:r>
      <w:r w:rsidRPr="00A0494B">
        <w:rPr>
          <w:rFonts w:ascii="Calibri" w:hAnsi="Calibri"/>
          <w:kern w:val="2"/>
          <w:sz w:val="22"/>
          <w:szCs w:val="22"/>
          <w:lang w:eastAsia="en-GB"/>
        </w:rPr>
        <w:tab/>
      </w:r>
      <w:r>
        <w:t xml:space="preserve"> General</w:t>
      </w:r>
      <w:r>
        <w:tab/>
      </w:r>
      <w:r>
        <w:fldChar w:fldCharType="begin"/>
      </w:r>
      <w:r>
        <w:instrText xml:space="preserve"> PAGEREF _Toc154153622 \h </w:instrText>
      </w:r>
      <w:r>
        <w:fldChar w:fldCharType="separate"/>
      </w:r>
      <w:r>
        <w:t>101</w:t>
      </w:r>
      <w:r>
        <w:fldChar w:fldCharType="end"/>
      </w:r>
    </w:p>
    <w:p w:rsidR="00A0494B" w:rsidRPr="00A0494B" w:rsidRDefault="00A0494B">
      <w:pPr>
        <w:pStyle w:val="TOC3"/>
        <w:rPr>
          <w:rFonts w:ascii="Calibri" w:hAnsi="Calibri"/>
          <w:kern w:val="2"/>
          <w:sz w:val="22"/>
          <w:szCs w:val="22"/>
          <w:lang w:eastAsia="en-GB"/>
        </w:rPr>
      </w:pPr>
      <w:r>
        <w:t>D.3.1</w:t>
      </w:r>
      <w:r w:rsidRPr="00A0494B">
        <w:rPr>
          <w:rFonts w:ascii="Calibri" w:hAnsi="Calibri"/>
          <w:kern w:val="2"/>
          <w:sz w:val="22"/>
          <w:szCs w:val="22"/>
          <w:lang w:eastAsia="en-GB"/>
        </w:rPr>
        <w:tab/>
      </w:r>
      <w:r>
        <w:t>Remote control</w:t>
      </w:r>
      <w:r>
        <w:tab/>
      </w:r>
      <w:r>
        <w:fldChar w:fldCharType="begin"/>
      </w:r>
      <w:r>
        <w:instrText xml:space="preserve"> PAGEREF _Toc154153623 \h </w:instrText>
      </w:r>
      <w:r>
        <w:fldChar w:fldCharType="separate"/>
      </w:r>
      <w:r>
        <w:t>102</w:t>
      </w:r>
      <w:r>
        <w:fldChar w:fldCharType="end"/>
      </w:r>
    </w:p>
    <w:p w:rsidR="00A0494B" w:rsidRPr="00A0494B" w:rsidRDefault="00A0494B">
      <w:pPr>
        <w:pStyle w:val="TOC3"/>
        <w:rPr>
          <w:rFonts w:ascii="Calibri" w:hAnsi="Calibri"/>
          <w:kern w:val="2"/>
          <w:sz w:val="22"/>
          <w:szCs w:val="22"/>
          <w:lang w:eastAsia="en-GB"/>
        </w:rPr>
      </w:pPr>
      <w:r>
        <w:t>D.3.2</w:t>
      </w:r>
      <w:r w:rsidRPr="00A0494B">
        <w:rPr>
          <w:rFonts w:ascii="Calibri" w:hAnsi="Calibri"/>
          <w:kern w:val="2"/>
          <w:sz w:val="22"/>
          <w:szCs w:val="22"/>
          <w:lang w:eastAsia="en-GB"/>
        </w:rPr>
        <w:tab/>
      </w:r>
      <w:r>
        <w:t>Process and asset monitoring</w:t>
      </w:r>
      <w:r>
        <w:tab/>
      </w:r>
      <w:r>
        <w:fldChar w:fldCharType="begin"/>
      </w:r>
      <w:r>
        <w:instrText xml:space="preserve"> PAGEREF _Toc154153624 \h </w:instrText>
      </w:r>
      <w:r>
        <w:fldChar w:fldCharType="separate"/>
      </w:r>
      <w:r>
        <w:t>102</w:t>
      </w:r>
      <w:r>
        <w:fldChar w:fldCharType="end"/>
      </w:r>
    </w:p>
    <w:p w:rsidR="00A0494B" w:rsidRPr="00A0494B" w:rsidRDefault="00A0494B">
      <w:pPr>
        <w:pStyle w:val="TOC3"/>
        <w:rPr>
          <w:rFonts w:ascii="Calibri" w:hAnsi="Calibri"/>
          <w:kern w:val="2"/>
          <w:sz w:val="22"/>
          <w:szCs w:val="22"/>
          <w:lang w:eastAsia="en-GB"/>
        </w:rPr>
      </w:pPr>
      <w:r>
        <w:t>D.3.3</w:t>
      </w:r>
      <w:r w:rsidRPr="00A0494B">
        <w:rPr>
          <w:rFonts w:ascii="Calibri" w:hAnsi="Calibri"/>
          <w:kern w:val="2"/>
          <w:sz w:val="22"/>
          <w:szCs w:val="22"/>
          <w:lang w:eastAsia="en-GB"/>
        </w:rPr>
        <w:tab/>
      </w:r>
      <w:r>
        <w:t>Service area</w:t>
      </w:r>
      <w:r>
        <w:tab/>
      </w:r>
      <w:r>
        <w:fldChar w:fldCharType="begin"/>
      </w:r>
      <w:r>
        <w:instrText xml:space="preserve"> PAGEREF _Toc154153625 \h </w:instrText>
      </w:r>
      <w:r>
        <w:fldChar w:fldCharType="separate"/>
      </w:r>
      <w:r>
        <w:t>102</w:t>
      </w:r>
      <w:r>
        <w:fldChar w:fldCharType="end"/>
      </w:r>
    </w:p>
    <w:p w:rsidR="00A0494B" w:rsidRPr="00A0494B" w:rsidRDefault="00A0494B">
      <w:pPr>
        <w:pStyle w:val="TOC2"/>
        <w:rPr>
          <w:rFonts w:ascii="Calibri" w:hAnsi="Calibri"/>
          <w:kern w:val="2"/>
          <w:sz w:val="22"/>
          <w:szCs w:val="22"/>
          <w:lang w:eastAsia="en-GB"/>
        </w:rPr>
      </w:pPr>
      <w:r>
        <w:t>D.4</w:t>
      </w:r>
      <w:r w:rsidRPr="00A0494B">
        <w:rPr>
          <w:rFonts w:ascii="Calibri" w:hAnsi="Calibri"/>
          <w:kern w:val="2"/>
          <w:sz w:val="22"/>
          <w:szCs w:val="22"/>
          <w:lang w:eastAsia="en-GB"/>
        </w:rPr>
        <w:tab/>
      </w:r>
      <w:r>
        <w:t>Electric-power distribution and smart grid</w:t>
      </w:r>
      <w:r>
        <w:tab/>
      </w:r>
      <w:r>
        <w:fldChar w:fldCharType="begin"/>
      </w:r>
      <w:r>
        <w:instrText xml:space="preserve"> PAGEREF _Toc154153626 \h </w:instrText>
      </w:r>
      <w:r>
        <w:fldChar w:fldCharType="separate"/>
      </w:r>
      <w:r>
        <w:t>102</w:t>
      </w:r>
      <w:r>
        <w:fldChar w:fldCharType="end"/>
      </w:r>
    </w:p>
    <w:p w:rsidR="00A0494B" w:rsidRPr="00A0494B" w:rsidRDefault="00A0494B">
      <w:pPr>
        <w:pStyle w:val="TOC3"/>
        <w:rPr>
          <w:rFonts w:ascii="Calibri" w:hAnsi="Calibri"/>
          <w:kern w:val="2"/>
          <w:sz w:val="22"/>
          <w:szCs w:val="22"/>
          <w:lang w:eastAsia="en-GB"/>
        </w:rPr>
      </w:pPr>
      <w:r>
        <w:t xml:space="preserve">D.4.0 </w:t>
      </w:r>
      <w:r w:rsidRPr="00A0494B">
        <w:rPr>
          <w:rFonts w:ascii="Calibri" w:hAnsi="Calibri"/>
          <w:kern w:val="2"/>
          <w:sz w:val="22"/>
          <w:szCs w:val="22"/>
          <w:lang w:eastAsia="en-GB"/>
        </w:rPr>
        <w:tab/>
      </w:r>
      <w:r>
        <w:t>General</w:t>
      </w:r>
      <w:r>
        <w:tab/>
      </w:r>
      <w:r>
        <w:fldChar w:fldCharType="begin"/>
      </w:r>
      <w:r>
        <w:instrText xml:space="preserve"> PAGEREF _Toc154153627 \h </w:instrText>
      </w:r>
      <w:r>
        <w:fldChar w:fldCharType="separate"/>
      </w:r>
      <w:r>
        <w:t>102</w:t>
      </w:r>
      <w:r>
        <w:fldChar w:fldCharType="end"/>
      </w:r>
    </w:p>
    <w:p w:rsidR="00A0494B" w:rsidRPr="00A0494B" w:rsidRDefault="00A0494B">
      <w:pPr>
        <w:pStyle w:val="TOC3"/>
        <w:rPr>
          <w:rFonts w:ascii="Calibri" w:hAnsi="Calibri"/>
          <w:kern w:val="2"/>
          <w:sz w:val="22"/>
          <w:szCs w:val="22"/>
          <w:lang w:eastAsia="en-GB"/>
        </w:rPr>
      </w:pPr>
      <w:r>
        <w:t xml:space="preserve">D.4.1 </w:t>
      </w:r>
      <w:r w:rsidRPr="00A0494B">
        <w:rPr>
          <w:rFonts w:ascii="Calibri" w:hAnsi="Calibri"/>
          <w:kern w:val="2"/>
          <w:sz w:val="22"/>
          <w:szCs w:val="22"/>
          <w:lang w:eastAsia="en-GB"/>
        </w:rPr>
        <w:tab/>
      </w:r>
      <w:r>
        <w:t>Medium voltage</w:t>
      </w:r>
      <w:r>
        <w:tab/>
      </w:r>
      <w:r>
        <w:fldChar w:fldCharType="begin"/>
      </w:r>
      <w:r>
        <w:instrText xml:space="preserve"> PAGEREF _Toc154153628 \h </w:instrText>
      </w:r>
      <w:r>
        <w:fldChar w:fldCharType="separate"/>
      </w:r>
      <w:r>
        <w:t>102</w:t>
      </w:r>
      <w:r>
        <w:fldChar w:fldCharType="end"/>
      </w:r>
    </w:p>
    <w:p w:rsidR="00A0494B" w:rsidRPr="00A0494B" w:rsidRDefault="00A0494B">
      <w:pPr>
        <w:pStyle w:val="TOC4"/>
        <w:rPr>
          <w:rFonts w:ascii="Calibri" w:hAnsi="Calibri"/>
          <w:kern w:val="2"/>
          <w:sz w:val="22"/>
          <w:szCs w:val="22"/>
          <w:lang w:eastAsia="en-GB"/>
        </w:rPr>
      </w:pPr>
      <w:r>
        <w:t>D.4.1.0</w:t>
      </w:r>
      <w:r w:rsidRPr="00A0494B">
        <w:rPr>
          <w:rFonts w:ascii="Calibri" w:hAnsi="Calibri"/>
          <w:kern w:val="2"/>
          <w:sz w:val="22"/>
          <w:szCs w:val="22"/>
          <w:lang w:eastAsia="en-GB"/>
        </w:rPr>
        <w:tab/>
      </w:r>
      <w:r>
        <w:t xml:space="preserve"> Overview</w:t>
      </w:r>
      <w:r>
        <w:tab/>
      </w:r>
      <w:r>
        <w:fldChar w:fldCharType="begin"/>
      </w:r>
      <w:r>
        <w:instrText xml:space="preserve"> PAGEREF _Toc154153629 \h </w:instrText>
      </w:r>
      <w:r>
        <w:fldChar w:fldCharType="separate"/>
      </w:r>
      <w:r>
        <w:t>102</w:t>
      </w:r>
      <w:r>
        <w:fldChar w:fldCharType="end"/>
      </w:r>
    </w:p>
    <w:p w:rsidR="00A0494B" w:rsidRPr="00A0494B" w:rsidRDefault="00A0494B">
      <w:pPr>
        <w:pStyle w:val="TOC4"/>
        <w:rPr>
          <w:rFonts w:ascii="Calibri" w:hAnsi="Calibri"/>
          <w:kern w:val="2"/>
          <w:sz w:val="22"/>
          <w:szCs w:val="22"/>
          <w:lang w:eastAsia="en-GB"/>
        </w:rPr>
      </w:pPr>
      <w:r>
        <w:t>D.4.1.1</w:t>
      </w:r>
      <w:r w:rsidRPr="00A0494B">
        <w:rPr>
          <w:rFonts w:ascii="Calibri" w:hAnsi="Calibri"/>
          <w:kern w:val="2"/>
          <w:sz w:val="22"/>
          <w:szCs w:val="22"/>
          <w:lang w:eastAsia="en-GB"/>
        </w:rPr>
        <w:tab/>
      </w:r>
      <w:r>
        <w:t xml:space="preserve"> Service area and connection density</w:t>
      </w:r>
      <w:r>
        <w:tab/>
      </w:r>
      <w:r>
        <w:fldChar w:fldCharType="begin"/>
      </w:r>
      <w:r>
        <w:instrText xml:space="preserve"> PAGEREF _Toc154153630 \h </w:instrText>
      </w:r>
      <w:r>
        <w:fldChar w:fldCharType="separate"/>
      </w:r>
      <w:r>
        <w:t>104</w:t>
      </w:r>
      <w:r>
        <w:fldChar w:fldCharType="end"/>
      </w:r>
    </w:p>
    <w:p w:rsidR="00A0494B" w:rsidRPr="00A0494B" w:rsidRDefault="00A0494B">
      <w:pPr>
        <w:pStyle w:val="TOC4"/>
        <w:rPr>
          <w:rFonts w:ascii="Calibri" w:hAnsi="Calibri"/>
          <w:kern w:val="2"/>
          <w:sz w:val="22"/>
          <w:szCs w:val="22"/>
          <w:lang w:eastAsia="en-GB"/>
        </w:rPr>
      </w:pPr>
      <w:r>
        <w:t>D.4.1.2</w:t>
      </w:r>
      <w:r w:rsidRPr="00A0494B">
        <w:rPr>
          <w:rFonts w:ascii="Calibri" w:hAnsi="Calibri"/>
          <w:kern w:val="2"/>
          <w:sz w:val="22"/>
          <w:szCs w:val="22"/>
          <w:lang w:eastAsia="en-GB"/>
        </w:rPr>
        <w:tab/>
      </w:r>
      <w:r>
        <w:t>Security</w:t>
      </w:r>
      <w:r>
        <w:tab/>
      </w:r>
      <w:r>
        <w:fldChar w:fldCharType="begin"/>
      </w:r>
      <w:r>
        <w:instrText xml:space="preserve"> PAGEREF _Toc154153631 \h </w:instrText>
      </w:r>
      <w:r>
        <w:fldChar w:fldCharType="separate"/>
      </w:r>
      <w:r>
        <w:t>104</w:t>
      </w:r>
      <w:r>
        <w:fldChar w:fldCharType="end"/>
      </w:r>
    </w:p>
    <w:p w:rsidR="00A0494B" w:rsidRPr="00A0494B" w:rsidRDefault="00A0494B">
      <w:pPr>
        <w:pStyle w:val="TOC3"/>
        <w:rPr>
          <w:rFonts w:ascii="Calibri" w:hAnsi="Calibri"/>
          <w:kern w:val="2"/>
          <w:sz w:val="22"/>
          <w:szCs w:val="22"/>
          <w:lang w:eastAsia="en-GB"/>
        </w:rPr>
      </w:pPr>
      <w:r>
        <w:t>D.4.2</w:t>
      </w:r>
      <w:r w:rsidRPr="00A0494B">
        <w:rPr>
          <w:rFonts w:ascii="Calibri" w:hAnsi="Calibri"/>
          <w:kern w:val="2"/>
          <w:sz w:val="22"/>
          <w:szCs w:val="22"/>
          <w:lang w:eastAsia="en-GB"/>
        </w:rPr>
        <w:tab/>
      </w:r>
      <w:r>
        <w:t xml:space="preserve"> High voltage</w:t>
      </w:r>
      <w:r>
        <w:tab/>
      </w:r>
      <w:r>
        <w:fldChar w:fldCharType="begin"/>
      </w:r>
      <w:r>
        <w:instrText xml:space="preserve"> PAGEREF _Toc154153632 \h </w:instrText>
      </w:r>
      <w:r>
        <w:fldChar w:fldCharType="separate"/>
      </w:r>
      <w:r>
        <w:t>104</w:t>
      </w:r>
      <w:r>
        <w:fldChar w:fldCharType="end"/>
      </w:r>
    </w:p>
    <w:p w:rsidR="00A0494B" w:rsidRPr="00A0494B" w:rsidRDefault="00A0494B">
      <w:pPr>
        <w:pStyle w:val="TOC4"/>
        <w:rPr>
          <w:rFonts w:ascii="Calibri" w:hAnsi="Calibri"/>
          <w:kern w:val="2"/>
          <w:sz w:val="22"/>
          <w:szCs w:val="22"/>
          <w:lang w:eastAsia="en-GB"/>
        </w:rPr>
      </w:pPr>
      <w:r>
        <w:t>D.4.2.0</w:t>
      </w:r>
      <w:r w:rsidRPr="00A0494B">
        <w:rPr>
          <w:rFonts w:ascii="Calibri" w:hAnsi="Calibri"/>
          <w:kern w:val="2"/>
          <w:sz w:val="22"/>
          <w:szCs w:val="22"/>
          <w:lang w:eastAsia="en-GB"/>
        </w:rPr>
        <w:tab/>
      </w:r>
      <w:r>
        <w:t xml:space="preserve"> Overview</w:t>
      </w:r>
      <w:r>
        <w:tab/>
      </w:r>
      <w:r>
        <w:fldChar w:fldCharType="begin"/>
      </w:r>
      <w:r>
        <w:instrText xml:space="preserve"> PAGEREF _Toc154153633 \h </w:instrText>
      </w:r>
      <w:r>
        <w:fldChar w:fldCharType="separate"/>
      </w:r>
      <w:r>
        <w:t>104</w:t>
      </w:r>
      <w:r>
        <w:fldChar w:fldCharType="end"/>
      </w:r>
    </w:p>
    <w:p w:rsidR="00A0494B" w:rsidRPr="00A0494B" w:rsidRDefault="00A0494B">
      <w:pPr>
        <w:pStyle w:val="TOC4"/>
        <w:rPr>
          <w:rFonts w:ascii="Calibri" w:hAnsi="Calibri"/>
          <w:kern w:val="2"/>
          <w:sz w:val="22"/>
          <w:szCs w:val="22"/>
          <w:lang w:eastAsia="en-GB"/>
        </w:rPr>
      </w:pPr>
      <w:r>
        <w:t>D.4.2.1</w:t>
      </w:r>
      <w:r w:rsidRPr="00A0494B">
        <w:rPr>
          <w:rFonts w:ascii="Calibri" w:hAnsi="Calibri"/>
          <w:kern w:val="2"/>
          <w:sz w:val="22"/>
          <w:szCs w:val="22"/>
          <w:lang w:eastAsia="en-GB"/>
        </w:rPr>
        <w:tab/>
      </w:r>
      <w:r>
        <w:t>Service area and connection density</w:t>
      </w:r>
      <w:r>
        <w:tab/>
      </w:r>
      <w:r>
        <w:fldChar w:fldCharType="begin"/>
      </w:r>
      <w:r>
        <w:instrText xml:space="preserve"> PAGEREF _Toc154153634 \h </w:instrText>
      </w:r>
      <w:r>
        <w:fldChar w:fldCharType="separate"/>
      </w:r>
      <w:r>
        <w:t>104</w:t>
      </w:r>
      <w:r>
        <w:fldChar w:fldCharType="end"/>
      </w:r>
    </w:p>
    <w:p w:rsidR="00A0494B" w:rsidRPr="00A0494B" w:rsidRDefault="00A0494B">
      <w:pPr>
        <w:pStyle w:val="TOC4"/>
        <w:rPr>
          <w:rFonts w:ascii="Calibri" w:hAnsi="Calibri"/>
          <w:kern w:val="2"/>
          <w:sz w:val="22"/>
          <w:szCs w:val="22"/>
          <w:lang w:eastAsia="en-GB"/>
        </w:rPr>
      </w:pPr>
      <w:r>
        <w:t>D.4.2.2</w:t>
      </w:r>
      <w:r w:rsidRPr="00A0494B">
        <w:rPr>
          <w:rFonts w:ascii="Calibri" w:hAnsi="Calibri"/>
          <w:kern w:val="2"/>
          <w:sz w:val="22"/>
          <w:szCs w:val="22"/>
          <w:lang w:eastAsia="en-GB"/>
        </w:rPr>
        <w:tab/>
      </w:r>
      <w:r>
        <w:t>Security</w:t>
      </w:r>
      <w:r>
        <w:tab/>
      </w:r>
      <w:r>
        <w:fldChar w:fldCharType="begin"/>
      </w:r>
      <w:r>
        <w:instrText xml:space="preserve"> PAGEREF _Toc154153635 \h </w:instrText>
      </w:r>
      <w:r>
        <w:fldChar w:fldCharType="separate"/>
      </w:r>
      <w:r>
        <w:t>105</w:t>
      </w:r>
      <w:r>
        <w:fldChar w:fldCharType="end"/>
      </w:r>
    </w:p>
    <w:p w:rsidR="00A0494B" w:rsidRPr="00A0494B" w:rsidRDefault="00A0494B">
      <w:pPr>
        <w:pStyle w:val="TOC2"/>
        <w:rPr>
          <w:rFonts w:ascii="Calibri" w:hAnsi="Calibri"/>
          <w:kern w:val="2"/>
          <w:sz w:val="22"/>
          <w:szCs w:val="22"/>
          <w:lang w:eastAsia="en-GB"/>
        </w:rPr>
      </w:pPr>
      <w:r>
        <w:t>D.5</w:t>
      </w:r>
      <w:r w:rsidRPr="00A0494B">
        <w:rPr>
          <w:rFonts w:ascii="Calibri" w:hAnsi="Calibri"/>
          <w:kern w:val="2"/>
          <w:sz w:val="22"/>
          <w:szCs w:val="22"/>
          <w:lang w:eastAsia="en-GB"/>
        </w:rPr>
        <w:tab/>
      </w:r>
      <w:r>
        <w:t>Intelligent transport systems – infrastructure backhaul</w:t>
      </w:r>
      <w:r>
        <w:tab/>
      </w:r>
      <w:r>
        <w:fldChar w:fldCharType="begin"/>
      </w:r>
      <w:r>
        <w:instrText xml:space="preserve"> PAGEREF _Toc154153636 \h </w:instrText>
      </w:r>
      <w:r>
        <w:fldChar w:fldCharType="separate"/>
      </w:r>
      <w:r>
        <w:t>105</w:t>
      </w:r>
      <w:r>
        <w:fldChar w:fldCharType="end"/>
      </w:r>
    </w:p>
    <w:p w:rsidR="00A0494B" w:rsidRPr="00A0494B" w:rsidRDefault="00A0494B">
      <w:pPr>
        <w:pStyle w:val="TOC3"/>
        <w:rPr>
          <w:rFonts w:ascii="Calibri" w:hAnsi="Calibri"/>
          <w:kern w:val="2"/>
          <w:sz w:val="22"/>
          <w:szCs w:val="22"/>
          <w:lang w:eastAsia="en-GB"/>
        </w:rPr>
      </w:pPr>
      <w:r>
        <w:t xml:space="preserve">D.5.0 </w:t>
      </w:r>
      <w:r w:rsidRPr="00A0494B">
        <w:rPr>
          <w:rFonts w:ascii="Calibri" w:hAnsi="Calibri"/>
          <w:kern w:val="2"/>
          <w:sz w:val="22"/>
          <w:szCs w:val="22"/>
          <w:lang w:eastAsia="en-GB"/>
        </w:rPr>
        <w:tab/>
      </w:r>
      <w:r>
        <w:t>General</w:t>
      </w:r>
      <w:r>
        <w:tab/>
      </w:r>
      <w:r>
        <w:fldChar w:fldCharType="begin"/>
      </w:r>
      <w:r>
        <w:instrText xml:space="preserve"> PAGEREF _Toc154153637 \h </w:instrText>
      </w:r>
      <w:r>
        <w:fldChar w:fldCharType="separate"/>
      </w:r>
      <w:r>
        <w:t>105</w:t>
      </w:r>
      <w:r>
        <w:fldChar w:fldCharType="end"/>
      </w:r>
    </w:p>
    <w:p w:rsidR="00A0494B" w:rsidRPr="00A0494B" w:rsidRDefault="00A0494B">
      <w:pPr>
        <w:pStyle w:val="TOC3"/>
        <w:rPr>
          <w:rFonts w:ascii="Calibri" w:hAnsi="Calibri"/>
          <w:kern w:val="2"/>
          <w:sz w:val="22"/>
          <w:szCs w:val="22"/>
          <w:lang w:eastAsia="en-GB"/>
        </w:rPr>
      </w:pPr>
      <w:r>
        <w:t>D.5.1</w:t>
      </w:r>
      <w:r w:rsidRPr="00A0494B">
        <w:rPr>
          <w:rFonts w:ascii="Calibri" w:hAnsi="Calibri"/>
          <w:kern w:val="2"/>
          <w:sz w:val="22"/>
          <w:szCs w:val="22"/>
          <w:lang w:eastAsia="en-GB"/>
        </w:rPr>
        <w:tab/>
      </w:r>
      <w:r>
        <w:t>Service area and connection density</w:t>
      </w:r>
      <w:r>
        <w:tab/>
      </w:r>
      <w:r>
        <w:fldChar w:fldCharType="begin"/>
      </w:r>
      <w:r>
        <w:instrText xml:space="preserve"> PAGEREF _Toc154153638 \h </w:instrText>
      </w:r>
      <w:r>
        <w:fldChar w:fldCharType="separate"/>
      </w:r>
      <w:r>
        <w:t>105</w:t>
      </w:r>
      <w:r>
        <w:fldChar w:fldCharType="end"/>
      </w:r>
    </w:p>
    <w:p w:rsidR="00A0494B" w:rsidRPr="00A0494B" w:rsidRDefault="00A0494B">
      <w:pPr>
        <w:pStyle w:val="TOC8"/>
        <w:rPr>
          <w:rFonts w:ascii="Calibri" w:hAnsi="Calibri"/>
          <w:b w:val="0"/>
          <w:kern w:val="2"/>
          <w:szCs w:val="22"/>
          <w:lang w:eastAsia="en-GB"/>
        </w:rPr>
      </w:pPr>
      <w:r>
        <w:t>Annex E (informative): (void)</w:t>
      </w:r>
      <w:r>
        <w:tab/>
      </w:r>
      <w:r>
        <w:fldChar w:fldCharType="begin"/>
      </w:r>
      <w:r>
        <w:instrText xml:space="preserve"> PAGEREF _Toc154153639 \h </w:instrText>
      </w:r>
      <w:r>
        <w:fldChar w:fldCharType="separate"/>
      </w:r>
      <w:r>
        <w:t>106</w:t>
      </w:r>
      <w:r>
        <w:fldChar w:fldCharType="end"/>
      </w:r>
    </w:p>
    <w:p w:rsidR="00A0494B" w:rsidRPr="00A0494B" w:rsidRDefault="00A0494B">
      <w:pPr>
        <w:pStyle w:val="TOC8"/>
        <w:rPr>
          <w:rFonts w:ascii="Calibri" w:hAnsi="Calibri"/>
          <w:b w:val="0"/>
          <w:kern w:val="2"/>
          <w:szCs w:val="22"/>
          <w:lang w:eastAsia="en-GB"/>
        </w:rPr>
      </w:pPr>
      <w:r>
        <w:t>Annex F (informative): QoS Monitoring</w:t>
      </w:r>
      <w:r>
        <w:tab/>
      </w:r>
      <w:r>
        <w:fldChar w:fldCharType="begin"/>
      </w:r>
      <w:r>
        <w:instrText xml:space="preserve"> PAGEREF _Toc154153640 \h </w:instrText>
      </w:r>
      <w:r>
        <w:fldChar w:fldCharType="separate"/>
      </w:r>
      <w:r>
        <w:t>106</w:t>
      </w:r>
      <w:r>
        <w:fldChar w:fldCharType="end"/>
      </w:r>
    </w:p>
    <w:p w:rsidR="00A0494B" w:rsidRPr="00A0494B" w:rsidRDefault="00A0494B">
      <w:pPr>
        <w:pStyle w:val="TOC2"/>
        <w:rPr>
          <w:rFonts w:ascii="Calibri" w:hAnsi="Calibri"/>
          <w:kern w:val="2"/>
          <w:sz w:val="22"/>
          <w:szCs w:val="22"/>
          <w:lang w:eastAsia="en-GB"/>
        </w:rPr>
      </w:pPr>
      <w:r>
        <w:t>F.1</w:t>
      </w:r>
      <w:r w:rsidRPr="00A0494B">
        <w:rPr>
          <w:rFonts w:ascii="Calibri" w:hAnsi="Calibri"/>
          <w:kern w:val="2"/>
          <w:sz w:val="22"/>
          <w:szCs w:val="22"/>
          <w:lang w:eastAsia="en-GB"/>
        </w:rPr>
        <w:tab/>
      </w:r>
      <w:r>
        <w:t>QoS monitoring for assurance</w:t>
      </w:r>
      <w:r>
        <w:tab/>
      </w:r>
      <w:r>
        <w:fldChar w:fldCharType="begin"/>
      </w:r>
      <w:r>
        <w:instrText xml:space="preserve"> PAGEREF _Toc154153641 \h </w:instrText>
      </w:r>
      <w:r>
        <w:fldChar w:fldCharType="separate"/>
      </w:r>
      <w:r>
        <w:t>106</w:t>
      </w:r>
      <w:r>
        <w:fldChar w:fldCharType="end"/>
      </w:r>
    </w:p>
    <w:p w:rsidR="00A0494B" w:rsidRPr="00A0494B" w:rsidRDefault="00A0494B">
      <w:pPr>
        <w:pStyle w:val="TOC2"/>
        <w:rPr>
          <w:rFonts w:ascii="Calibri" w:hAnsi="Calibri"/>
          <w:kern w:val="2"/>
          <w:sz w:val="22"/>
          <w:szCs w:val="22"/>
          <w:lang w:eastAsia="en-GB"/>
        </w:rPr>
      </w:pPr>
      <w:r>
        <w:t>F.2</w:t>
      </w:r>
      <w:r w:rsidRPr="00A0494B">
        <w:rPr>
          <w:rFonts w:ascii="Calibri" w:hAnsi="Calibri"/>
          <w:kern w:val="2"/>
          <w:sz w:val="22"/>
          <w:szCs w:val="22"/>
          <w:lang w:eastAsia="en-GB"/>
        </w:rPr>
        <w:tab/>
      </w:r>
      <w:r>
        <w:t>Network Diagnostics</w:t>
      </w:r>
      <w:r>
        <w:tab/>
      </w:r>
      <w:r>
        <w:fldChar w:fldCharType="begin"/>
      </w:r>
      <w:r>
        <w:instrText xml:space="preserve"> PAGEREF _Toc154153642 \h </w:instrText>
      </w:r>
      <w:r>
        <w:fldChar w:fldCharType="separate"/>
      </w:r>
      <w:r>
        <w:t>107</w:t>
      </w:r>
      <w:r>
        <w:fldChar w:fldCharType="end"/>
      </w:r>
    </w:p>
    <w:p w:rsidR="00A0494B" w:rsidRPr="00A0494B" w:rsidRDefault="00A0494B">
      <w:pPr>
        <w:pStyle w:val="TOC8"/>
        <w:rPr>
          <w:rFonts w:ascii="Calibri" w:hAnsi="Calibri"/>
          <w:b w:val="0"/>
          <w:kern w:val="2"/>
          <w:szCs w:val="22"/>
          <w:lang w:eastAsia="en-GB"/>
        </w:rPr>
      </w:pPr>
      <w:r>
        <w:t>Annex G (informative): Asset Tracking use cases</w:t>
      </w:r>
      <w:r>
        <w:tab/>
      </w:r>
      <w:r>
        <w:fldChar w:fldCharType="begin"/>
      </w:r>
      <w:r>
        <w:instrText xml:space="preserve"> PAGEREF _Toc154153643 \h </w:instrText>
      </w:r>
      <w:r>
        <w:fldChar w:fldCharType="separate"/>
      </w:r>
      <w:r>
        <w:t>107</w:t>
      </w:r>
      <w:r>
        <w:fldChar w:fldCharType="end"/>
      </w:r>
    </w:p>
    <w:p w:rsidR="00A0494B" w:rsidRPr="00A0494B" w:rsidRDefault="00A0494B">
      <w:pPr>
        <w:pStyle w:val="TOC2"/>
        <w:rPr>
          <w:rFonts w:ascii="Calibri" w:hAnsi="Calibri"/>
          <w:kern w:val="2"/>
          <w:sz w:val="22"/>
          <w:szCs w:val="22"/>
          <w:lang w:eastAsia="en-GB"/>
        </w:rPr>
      </w:pPr>
      <w:r>
        <w:t>G.1</w:t>
      </w:r>
      <w:r w:rsidRPr="00A0494B">
        <w:rPr>
          <w:rFonts w:ascii="Calibri" w:hAnsi="Calibri"/>
          <w:kern w:val="2"/>
          <w:sz w:val="22"/>
          <w:szCs w:val="22"/>
          <w:lang w:eastAsia="en-GB"/>
        </w:rPr>
        <w:tab/>
      </w:r>
      <w:r>
        <w:t>Asset Tracking</w:t>
      </w:r>
      <w:r>
        <w:tab/>
      </w:r>
      <w:r>
        <w:fldChar w:fldCharType="begin"/>
      </w:r>
      <w:r>
        <w:instrText xml:space="preserve"> PAGEREF _Toc154153644 \h </w:instrText>
      </w:r>
      <w:r>
        <w:fldChar w:fldCharType="separate"/>
      </w:r>
      <w:r>
        <w:t>107</w:t>
      </w:r>
      <w:r>
        <w:fldChar w:fldCharType="end"/>
      </w:r>
    </w:p>
    <w:p w:rsidR="00A0494B" w:rsidRPr="00A0494B" w:rsidRDefault="00A0494B">
      <w:pPr>
        <w:pStyle w:val="TOC2"/>
        <w:rPr>
          <w:rFonts w:ascii="Calibri" w:hAnsi="Calibri"/>
          <w:kern w:val="2"/>
          <w:sz w:val="22"/>
          <w:szCs w:val="22"/>
          <w:lang w:eastAsia="en-GB"/>
        </w:rPr>
      </w:pPr>
      <w:r>
        <w:t>G.2</w:t>
      </w:r>
      <w:r w:rsidRPr="00A0494B">
        <w:rPr>
          <w:rFonts w:ascii="Calibri" w:hAnsi="Calibri"/>
          <w:kern w:val="2"/>
          <w:sz w:val="22"/>
          <w:szCs w:val="22"/>
          <w:lang w:eastAsia="en-GB"/>
        </w:rPr>
        <w:tab/>
      </w:r>
      <w:r>
        <w:t>Battery life expectancy and message size to support example use cases for asset tracking</w:t>
      </w:r>
      <w:r>
        <w:tab/>
      </w:r>
      <w:r>
        <w:fldChar w:fldCharType="begin"/>
      </w:r>
      <w:r>
        <w:instrText xml:space="preserve"> PAGEREF _Toc154153645 \h </w:instrText>
      </w:r>
      <w:r>
        <w:fldChar w:fldCharType="separate"/>
      </w:r>
      <w:r>
        <w:t>107</w:t>
      </w:r>
      <w:r>
        <w:fldChar w:fldCharType="end"/>
      </w:r>
    </w:p>
    <w:p w:rsidR="00A0494B" w:rsidRPr="00A0494B" w:rsidRDefault="00A0494B">
      <w:pPr>
        <w:pStyle w:val="TOC8"/>
        <w:rPr>
          <w:rFonts w:ascii="Calibri" w:hAnsi="Calibri"/>
          <w:b w:val="0"/>
          <w:kern w:val="2"/>
          <w:szCs w:val="22"/>
          <w:lang w:eastAsia="en-GB"/>
        </w:rPr>
      </w:pPr>
      <w:r>
        <w:t>Annex H (informative): Interworking between Network Operators and Application Providers for localized services</w:t>
      </w:r>
      <w:r>
        <w:tab/>
      </w:r>
      <w:r>
        <w:fldChar w:fldCharType="begin"/>
      </w:r>
      <w:r>
        <w:instrText xml:space="preserve"> PAGEREF _Toc154153646 \h </w:instrText>
      </w:r>
      <w:r>
        <w:fldChar w:fldCharType="separate"/>
      </w:r>
      <w:r>
        <w:t>108</w:t>
      </w:r>
      <w:r>
        <w:fldChar w:fldCharType="end"/>
      </w:r>
    </w:p>
    <w:p w:rsidR="00A0494B" w:rsidRPr="00A0494B" w:rsidRDefault="00A0494B">
      <w:pPr>
        <w:pStyle w:val="TOC8"/>
        <w:rPr>
          <w:rFonts w:ascii="Calibri" w:hAnsi="Calibri"/>
          <w:b w:val="0"/>
          <w:kern w:val="2"/>
          <w:szCs w:val="22"/>
          <w:lang w:eastAsia="en-GB"/>
        </w:rPr>
      </w:pPr>
      <w:r>
        <w:t>Annex I (informative): Change history</w:t>
      </w:r>
      <w:r>
        <w:tab/>
      </w:r>
      <w:r>
        <w:fldChar w:fldCharType="begin"/>
      </w:r>
      <w:r>
        <w:instrText xml:space="preserve"> PAGEREF _Toc154153647 \h </w:instrText>
      </w:r>
      <w:r>
        <w:fldChar w:fldCharType="separate"/>
      </w:r>
      <w:r>
        <w:t>110</w:t>
      </w:r>
      <w:r>
        <w:fldChar w:fldCharType="end"/>
      </w:r>
    </w:p>
    <w:p w:rsidR="00742E7A" w:rsidRDefault="002712FF">
      <w:r>
        <w:rPr>
          <w:b/>
          <w:bCs/>
          <w:noProof/>
          <w:sz w:val="22"/>
        </w:rPr>
        <w:fldChar w:fldCharType="end"/>
      </w:r>
    </w:p>
    <w:p w:rsidR="00080512" w:rsidRPr="00736B3F" w:rsidRDefault="00080512" w:rsidP="00A47F30">
      <w:pPr>
        <w:pStyle w:val="TOC1"/>
      </w:pPr>
    </w:p>
    <w:p w:rsidR="00A9132B" w:rsidRDefault="00080512" w:rsidP="00212EE0">
      <w:pPr>
        <w:pStyle w:val="Heading1"/>
      </w:pPr>
      <w:r w:rsidRPr="00736B3F">
        <w:br w:type="page"/>
      </w:r>
      <w:bookmarkStart w:id="4" w:name="_Toc59116743"/>
      <w:bookmarkStart w:id="5" w:name="_Toc61885562"/>
      <w:bookmarkStart w:id="6" w:name="_Toc154153362"/>
      <w:r w:rsidR="00A9132B" w:rsidRPr="00736B3F">
        <w:t>Foreword</w:t>
      </w:r>
      <w:bookmarkEnd w:id="4"/>
      <w:bookmarkEnd w:id="5"/>
      <w:bookmarkEnd w:id="6"/>
    </w:p>
    <w:p w:rsidR="00A9132B" w:rsidRDefault="00A9132B" w:rsidP="00A9132B">
      <w:r w:rsidRPr="00736B3F">
        <w:t>This Technical Specification has been produced by the 3</w:t>
      </w:r>
      <w:r w:rsidRPr="00736B3F">
        <w:rPr>
          <w:vertAlign w:val="superscript"/>
        </w:rPr>
        <w:t>rd</w:t>
      </w:r>
      <w:r w:rsidRPr="00736B3F">
        <w:t xml:space="preserve"> Generation Partnership Project (3GPP).</w:t>
      </w:r>
    </w:p>
    <w:p w:rsidR="00A9132B" w:rsidRDefault="00A9132B" w:rsidP="00A9132B">
      <w:r w:rsidRPr="00736B3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A9132B" w:rsidRDefault="00A9132B" w:rsidP="00A9132B">
      <w:pPr>
        <w:ind w:firstLine="284"/>
      </w:pPr>
      <w:r w:rsidRPr="00736B3F">
        <w:t>Version x.y.z</w:t>
      </w:r>
    </w:p>
    <w:p w:rsidR="00A9132B" w:rsidRDefault="00A9132B" w:rsidP="00A9132B">
      <w:pPr>
        <w:pStyle w:val="B1"/>
        <w:widowControl w:val="0"/>
        <w:ind w:firstLine="400"/>
      </w:pPr>
      <w:r w:rsidRPr="008F5C18">
        <w:t>where:</w:t>
      </w:r>
    </w:p>
    <w:p w:rsidR="00A9132B" w:rsidRDefault="00A9132B" w:rsidP="00A9132B">
      <w:pPr>
        <w:pStyle w:val="B2"/>
        <w:widowControl w:val="0"/>
      </w:pPr>
      <w:r w:rsidRPr="008F5C18">
        <w:t>x</w:t>
      </w:r>
      <w:r w:rsidRPr="008F5C18">
        <w:tab/>
        <w:t>the first digit:</w:t>
      </w:r>
    </w:p>
    <w:p w:rsidR="00A9132B" w:rsidRPr="00736B3F" w:rsidRDefault="00A9132B" w:rsidP="00A9132B">
      <w:pPr>
        <w:pStyle w:val="B3"/>
      </w:pPr>
      <w:r w:rsidRPr="00736B3F">
        <w:t>1</w:t>
      </w:r>
      <w:r w:rsidRPr="00736B3F">
        <w:tab/>
        <w:t>presented to TSG for information;</w:t>
      </w:r>
    </w:p>
    <w:p w:rsidR="00A9132B" w:rsidRPr="00736B3F" w:rsidRDefault="00A9132B" w:rsidP="00A9132B">
      <w:pPr>
        <w:pStyle w:val="B3"/>
      </w:pPr>
      <w:r w:rsidRPr="00736B3F">
        <w:t>2</w:t>
      </w:r>
      <w:r w:rsidRPr="00736B3F">
        <w:tab/>
        <w:t>presented to TSG for approval;</w:t>
      </w:r>
    </w:p>
    <w:p w:rsidR="00A9132B" w:rsidRPr="00736B3F" w:rsidRDefault="00A9132B" w:rsidP="00A9132B">
      <w:pPr>
        <w:pStyle w:val="B3"/>
      </w:pPr>
      <w:r w:rsidRPr="00736B3F">
        <w:t>3</w:t>
      </w:r>
      <w:r w:rsidRPr="00736B3F">
        <w:tab/>
        <w:t>or greater indicates TSG approved document under change control.</w:t>
      </w:r>
    </w:p>
    <w:p w:rsidR="00A9132B" w:rsidRPr="00736B3F" w:rsidRDefault="00A9132B" w:rsidP="00A9132B">
      <w:pPr>
        <w:pStyle w:val="B2"/>
      </w:pPr>
      <w:r w:rsidRPr="00736B3F">
        <w:t>y</w:t>
      </w:r>
      <w:r w:rsidRPr="00736B3F">
        <w:tab/>
        <w:t>the second digit is incremented for all changes of substance, i.e. technical enhancements, corrections, updates, etc.</w:t>
      </w:r>
    </w:p>
    <w:p w:rsidR="00A9132B" w:rsidRPr="0042544A" w:rsidRDefault="00A9132B" w:rsidP="00A9132B">
      <w:pPr>
        <w:pStyle w:val="B2"/>
      </w:pPr>
      <w:r w:rsidRPr="00736B3F">
        <w:t>z</w:t>
      </w:r>
      <w:r w:rsidRPr="00736B3F">
        <w:tab/>
        <w:t>the third digit is incremented when editorial only changes have been incorporated in the document.</w:t>
      </w:r>
    </w:p>
    <w:p w:rsidR="00080512" w:rsidRPr="00736B3F" w:rsidRDefault="00080512" w:rsidP="00212EE0">
      <w:pPr>
        <w:pStyle w:val="Heading1"/>
      </w:pPr>
      <w:bookmarkStart w:id="7" w:name="_Toc45387614"/>
      <w:bookmarkStart w:id="8" w:name="_Toc52638659"/>
      <w:bookmarkStart w:id="9" w:name="_Toc59116744"/>
      <w:bookmarkStart w:id="10" w:name="_Toc61885563"/>
      <w:bookmarkStart w:id="11" w:name="_Toc154153363"/>
      <w:r w:rsidRPr="00736B3F">
        <w:t>Introduction</w:t>
      </w:r>
      <w:bookmarkEnd w:id="7"/>
      <w:bookmarkEnd w:id="8"/>
      <w:bookmarkEnd w:id="9"/>
      <w:bookmarkEnd w:id="10"/>
      <w:bookmarkEnd w:id="11"/>
    </w:p>
    <w:p w:rsidR="004125BA" w:rsidRPr="00736B3F" w:rsidRDefault="004125BA" w:rsidP="004125BA">
      <w:r w:rsidRPr="00736B3F">
        <w:t>The need to support different kinds of UEs (</w:t>
      </w:r>
      <w:r w:rsidR="00EE6F10">
        <w:t>e.g.</w:t>
      </w:r>
      <w:r w:rsidRPr="00736B3F">
        <w:t xml:space="preserve"> for </w:t>
      </w:r>
      <w:r w:rsidR="009F11DA" w:rsidRPr="009F11DA">
        <w:t xml:space="preserve">the Internet of Things </w:t>
      </w:r>
      <w:r w:rsidR="009F11DA">
        <w:t>(</w:t>
      </w:r>
      <w:r w:rsidRPr="00736B3F">
        <w:t>IoT</w:t>
      </w:r>
      <w:r w:rsidR="009F11DA">
        <w:t>)</w:t>
      </w:r>
      <w:r w:rsidRPr="00736B3F">
        <w:t>), services, and technologies is driving the technology revolution to a high</w:t>
      </w:r>
      <w:r w:rsidR="00C050CE">
        <w:t>-</w:t>
      </w:r>
      <w:r w:rsidRPr="00736B3F">
        <w:t xml:space="preserve">performance and highly efficient 3GPP system. </w:t>
      </w:r>
      <w:r w:rsidR="00C050CE">
        <w:t>The</w:t>
      </w:r>
      <w:r w:rsidR="00C050CE" w:rsidRPr="00736B3F">
        <w:t xml:space="preserve"> </w:t>
      </w:r>
      <w:r w:rsidRPr="00736B3F">
        <w:t xml:space="preserve">drivers include IoT, </w:t>
      </w:r>
      <w:r w:rsidR="009F11DA" w:rsidRPr="009F11DA">
        <w:t xml:space="preserve">Virtual Reality </w:t>
      </w:r>
      <w:r w:rsidR="009F11DA">
        <w:t>(</w:t>
      </w:r>
      <w:r w:rsidR="004305B4">
        <w:t>VR</w:t>
      </w:r>
      <w:r w:rsidR="009F11DA">
        <w:t>)</w:t>
      </w:r>
      <w:r w:rsidRPr="00736B3F">
        <w:t xml:space="preserve">, industrial control, ubiquitous on-demand coverage, as well as the opportunity to meet customized market needs. </w:t>
      </w:r>
      <w:r w:rsidR="00C050CE">
        <w:t>These drivers</w:t>
      </w:r>
      <w:r w:rsidRPr="00736B3F">
        <w:t xml:space="preserve"> require enhancements to the devices, services, and technologies well established by 3GPP. The key objective with the 5G system is to be able to support new deployment scenarios to address diverse market segments.</w:t>
      </w:r>
    </w:p>
    <w:p w:rsidR="004125BA" w:rsidRPr="00736B3F" w:rsidRDefault="004125BA" w:rsidP="004125BA">
      <w:r w:rsidRPr="00736B3F">
        <w:t>This document compiles require</w:t>
      </w:r>
      <w:r w:rsidR="00A83B3F">
        <w:t>ments that define a 5G system.</w:t>
      </w:r>
    </w:p>
    <w:p w:rsidR="004125BA" w:rsidRPr="00736B3F" w:rsidRDefault="004125BA" w:rsidP="004125BA">
      <w:r w:rsidRPr="00736B3F">
        <w:t xml:space="preserve">The 5G </w:t>
      </w:r>
      <w:r w:rsidR="0015150B">
        <w:t>s</w:t>
      </w:r>
      <w:r w:rsidR="0015150B" w:rsidRPr="00736B3F">
        <w:t xml:space="preserve">ystem </w:t>
      </w:r>
      <w:r w:rsidRPr="00736B3F">
        <w:t>is characterised, for example, by:</w:t>
      </w:r>
    </w:p>
    <w:p w:rsidR="004125BA" w:rsidRPr="00736B3F" w:rsidRDefault="004125BA" w:rsidP="001326DE">
      <w:pPr>
        <w:pStyle w:val="B1"/>
      </w:pPr>
      <w:r w:rsidRPr="00736B3F">
        <w:t xml:space="preserve">- </w:t>
      </w:r>
      <w:r w:rsidRPr="00736B3F">
        <w:tab/>
        <w:t>Support for multiple access technologies</w:t>
      </w:r>
    </w:p>
    <w:p w:rsidR="004125BA" w:rsidRPr="00736B3F" w:rsidRDefault="004125BA" w:rsidP="001326DE">
      <w:pPr>
        <w:pStyle w:val="B1"/>
      </w:pPr>
      <w:r w:rsidRPr="00736B3F">
        <w:t xml:space="preserve">- </w:t>
      </w:r>
      <w:r w:rsidRPr="00736B3F">
        <w:tab/>
        <w:t xml:space="preserve">Scalable and customizable network </w:t>
      </w:r>
    </w:p>
    <w:p w:rsidR="004125BA" w:rsidRPr="00736B3F" w:rsidRDefault="004125BA" w:rsidP="001326DE">
      <w:pPr>
        <w:pStyle w:val="B1"/>
      </w:pPr>
      <w:r w:rsidRPr="00736B3F">
        <w:t>-</w:t>
      </w:r>
      <w:r w:rsidR="007B128E">
        <w:tab/>
      </w:r>
      <w:r w:rsidR="00656064" w:rsidRPr="00656064">
        <w:t>Ad</w:t>
      </w:r>
      <w:r w:rsidR="00656064">
        <w:t xml:space="preserve">vanced </w:t>
      </w:r>
      <w:r w:rsidR="009F11DA" w:rsidRPr="009F11DA">
        <w:t xml:space="preserve">Key Performance Indicators </w:t>
      </w:r>
      <w:r w:rsidR="009F11DA">
        <w:t>(</w:t>
      </w:r>
      <w:r w:rsidRPr="00736B3F">
        <w:t>KPIs</w:t>
      </w:r>
      <w:r w:rsidR="009F11DA">
        <w:t>)</w:t>
      </w:r>
      <w:r w:rsidRPr="00736B3F">
        <w:t xml:space="preserve"> (</w:t>
      </w:r>
      <w:r w:rsidR="00EE6F10">
        <w:t>e.g.</w:t>
      </w:r>
      <w:r w:rsidRPr="00736B3F">
        <w:t xml:space="preserve"> availability, latency, reliability, </w:t>
      </w:r>
      <w:r w:rsidR="00656064" w:rsidRPr="00656064">
        <w:t>user experience</w:t>
      </w:r>
      <w:r w:rsidR="00656064">
        <w:t>d data</w:t>
      </w:r>
      <w:r w:rsidRPr="00736B3F">
        <w:t xml:space="preserve"> rates</w:t>
      </w:r>
      <w:r w:rsidR="00656064">
        <w:t xml:space="preserve">, </w:t>
      </w:r>
      <w:r w:rsidR="00656064" w:rsidRPr="00656064">
        <w:t>area traffic capacity</w:t>
      </w:r>
      <w:r w:rsidRPr="00736B3F">
        <w:t>)</w:t>
      </w:r>
    </w:p>
    <w:p w:rsidR="004125BA" w:rsidRPr="00736B3F" w:rsidRDefault="004125BA" w:rsidP="001326DE">
      <w:pPr>
        <w:pStyle w:val="B1"/>
      </w:pPr>
      <w:r w:rsidRPr="00736B3F">
        <w:t xml:space="preserve">- </w:t>
      </w:r>
      <w:r w:rsidRPr="00736B3F">
        <w:tab/>
        <w:t>Flexibility and programmability (</w:t>
      </w:r>
      <w:r w:rsidR="00EE6F10">
        <w:t>e.g.</w:t>
      </w:r>
      <w:r w:rsidRPr="00736B3F">
        <w:t xml:space="preserve"> network slicing, diverse mobility management, Network Function Virtualization)</w:t>
      </w:r>
    </w:p>
    <w:p w:rsidR="004125BA" w:rsidRDefault="004125BA" w:rsidP="001326DE">
      <w:pPr>
        <w:pStyle w:val="B1"/>
      </w:pPr>
      <w:r w:rsidRPr="00736B3F">
        <w:t xml:space="preserve">- </w:t>
      </w:r>
      <w:r w:rsidRPr="00736B3F">
        <w:tab/>
        <w:t xml:space="preserve">Resource efficiency (both user </w:t>
      </w:r>
      <w:r w:rsidR="002D7EBA" w:rsidRPr="00736B3F">
        <w:t xml:space="preserve">plane </w:t>
      </w:r>
      <w:r w:rsidRPr="00736B3F">
        <w:t>and control plane)</w:t>
      </w:r>
    </w:p>
    <w:p w:rsidR="00656064" w:rsidRPr="00656064" w:rsidRDefault="00656064" w:rsidP="00656064">
      <w:pPr>
        <w:pStyle w:val="B1"/>
      </w:pPr>
      <w:r>
        <w:t>-</w:t>
      </w:r>
      <w:r>
        <w:tab/>
        <w:t>S</w:t>
      </w:r>
      <w:r w:rsidRPr="00656064">
        <w:t>eamless mobility in densely populated and heterogeneous environment</w:t>
      </w:r>
    </w:p>
    <w:p w:rsidR="00656064" w:rsidRPr="00656064" w:rsidRDefault="00656064" w:rsidP="00656064">
      <w:pPr>
        <w:pStyle w:val="B1"/>
      </w:pPr>
      <w:r w:rsidRPr="00656064">
        <w:t xml:space="preserve">- </w:t>
      </w:r>
      <w:r>
        <w:tab/>
        <w:t>S</w:t>
      </w:r>
      <w:r w:rsidRPr="00656064">
        <w:t xml:space="preserve">upport </w:t>
      </w:r>
      <w:r>
        <w:t xml:space="preserve">for </w:t>
      </w:r>
      <w:r w:rsidRPr="00656064">
        <w:t>real time and non-real time multimedia services and applications with advance</w:t>
      </w:r>
      <w:r>
        <w:t xml:space="preserve">d </w:t>
      </w:r>
      <w:r w:rsidR="009F11DA" w:rsidRPr="009F11DA">
        <w:t xml:space="preserve">Quality of Experience </w:t>
      </w:r>
      <w:r w:rsidR="009F11DA">
        <w:t>(</w:t>
      </w:r>
      <w:r>
        <w:t>QoE</w:t>
      </w:r>
      <w:r w:rsidR="009F11DA">
        <w:t>)</w:t>
      </w:r>
    </w:p>
    <w:p w:rsidR="00080512" w:rsidRPr="00736B3F" w:rsidRDefault="00080512" w:rsidP="00212EE0">
      <w:pPr>
        <w:pStyle w:val="Heading1"/>
      </w:pPr>
      <w:r w:rsidRPr="00736B3F">
        <w:br w:type="page"/>
      </w:r>
      <w:bookmarkStart w:id="12" w:name="_Toc45387615"/>
      <w:bookmarkStart w:id="13" w:name="_Toc52638660"/>
      <w:bookmarkStart w:id="14" w:name="_Toc59116745"/>
      <w:bookmarkStart w:id="15" w:name="_Toc61885564"/>
      <w:bookmarkStart w:id="16" w:name="_Toc154153364"/>
      <w:r w:rsidRPr="00736B3F">
        <w:t>1</w:t>
      </w:r>
      <w:r w:rsidR="00E76390">
        <w:tab/>
      </w:r>
      <w:r w:rsidRPr="00736B3F">
        <w:tab/>
        <w:t>Scope</w:t>
      </w:r>
      <w:bookmarkEnd w:id="12"/>
      <w:bookmarkEnd w:id="13"/>
      <w:bookmarkEnd w:id="14"/>
      <w:bookmarkEnd w:id="15"/>
      <w:bookmarkEnd w:id="16"/>
    </w:p>
    <w:p w:rsidR="00080512" w:rsidRPr="00736B3F" w:rsidRDefault="00080512">
      <w:r w:rsidRPr="00736B3F">
        <w:t xml:space="preserve">The present document </w:t>
      </w:r>
      <w:r w:rsidR="00716D7C" w:rsidRPr="00736B3F">
        <w:t>describes the service and operational requirements for a 5G system</w:t>
      </w:r>
      <w:r w:rsidR="00B7408B" w:rsidRPr="00216988">
        <w:t xml:space="preserve">, including a </w:t>
      </w:r>
      <w:r w:rsidR="00B7408B" w:rsidRPr="00144EC0">
        <w:t xml:space="preserve">UE, NG-RAN, </w:t>
      </w:r>
      <w:r w:rsidR="00B7408B">
        <w:t xml:space="preserve">and </w:t>
      </w:r>
      <w:r w:rsidR="00B7408B" w:rsidRPr="00144EC0">
        <w:t xml:space="preserve">5G Core network. Requirements for a </w:t>
      </w:r>
      <w:bookmarkStart w:id="17" w:name="_Hlk505794592"/>
      <w:r w:rsidR="00B7408B" w:rsidRPr="00144EC0">
        <w:t xml:space="preserve">5G </w:t>
      </w:r>
      <w:r w:rsidR="00B7408B">
        <w:t>E-UTRA-</w:t>
      </w:r>
      <w:r w:rsidR="00B7408B" w:rsidRPr="00144EC0">
        <w:t xml:space="preserve">NR Dual Connectivity in E-UTRAN connected to </w:t>
      </w:r>
      <w:r w:rsidR="00B7408B">
        <w:t xml:space="preserve">EPC </w:t>
      </w:r>
      <w:bookmarkEnd w:id="17"/>
      <w:r w:rsidR="00B7408B">
        <w:t>are found in TS 22.278 [5]</w:t>
      </w:r>
      <w:r w:rsidR="00716D7C" w:rsidRPr="00736B3F">
        <w:t>.</w:t>
      </w:r>
    </w:p>
    <w:p w:rsidR="00080512" w:rsidRPr="00736B3F" w:rsidRDefault="00080512" w:rsidP="00212EE0">
      <w:pPr>
        <w:pStyle w:val="Heading1"/>
      </w:pPr>
      <w:bookmarkStart w:id="18" w:name="_Toc45387616"/>
      <w:bookmarkStart w:id="19" w:name="_Toc52638661"/>
      <w:bookmarkStart w:id="20" w:name="_Toc59116746"/>
      <w:bookmarkStart w:id="21" w:name="_Toc61885565"/>
      <w:bookmarkStart w:id="22" w:name="_Toc154153365"/>
      <w:r w:rsidRPr="00736B3F">
        <w:t>2</w:t>
      </w:r>
      <w:r w:rsidRPr="00736B3F">
        <w:tab/>
        <w:t>References</w:t>
      </w:r>
      <w:bookmarkEnd w:id="18"/>
      <w:bookmarkEnd w:id="19"/>
      <w:bookmarkEnd w:id="20"/>
      <w:bookmarkEnd w:id="21"/>
      <w:bookmarkEnd w:id="22"/>
    </w:p>
    <w:p w:rsidR="00080512" w:rsidRPr="00736B3F" w:rsidRDefault="00080512">
      <w:r w:rsidRPr="00736B3F">
        <w:t>The following documents contain provisions which, through reference in this text, constitute provisions of the present document.</w:t>
      </w:r>
    </w:p>
    <w:p w:rsidR="00080512" w:rsidRPr="00736B3F" w:rsidRDefault="00080512">
      <w:pPr>
        <w:pStyle w:val="B1"/>
      </w:pPr>
      <w:r w:rsidRPr="00736B3F">
        <w:t>-</w:t>
      </w:r>
      <w:r w:rsidRPr="00736B3F">
        <w:tab/>
        <w:t>References are either specific (identified by date of publication, edition numbe</w:t>
      </w:r>
      <w:r w:rsidR="00DC4DA2" w:rsidRPr="00736B3F">
        <w:t>r, version number, etc.) or non</w:t>
      </w:r>
      <w:r w:rsidR="00DC4DA2" w:rsidRPr="00736B3F">
        <w:noBreakHyphen/>
      </w:r>
      <w:r w:rsidRPr="00736B3F">
        <w:t>specific.</w:t>
      </w:r>
    </w:p>
    <w:p w:rsidR="00080512" w:rsidRPr="00736B3F" w:rsidRDefault="00080512">
      <w:pPr>
        <w:pStyle w:val="B1"/>
      </w:pPr>
      <w:r w:rsidRPr="00736B3F">
        <w:t>-</w:t>
      </w:r>
      <w:r w:rsidRPr="00736B3F">
        <w:tab/>
        <w:t>For a specific reference, subsequent revisions do not apply.</w:t>
      </w:r>
    </w:p>
    <w:p w:rsidR="00080512" w:rsidRPr="00736B3F" w:rsidRDefault="00080512">
      <w:pPr>
        <w:pStyle w:val="B1"/>
      </w:pPr>
      <w:r w:rsidRPr="00736B3F">
        <w:t>-</w:t>
      </w:r>
      <w:r w:rsidRPr="00736B3F">
        <w:tab/>
        <w:t>For a non-specific reference, the latest version applies. In the case of a reference to a 3GPP document (including a GSM document), a non-specific reference implicitly refers to the latest version of that document</w:t>
      </w:r>
      <w:r w:rsidRPr="00736B3F">
        <w:rPr>
          <w:i/>
        </w:rPr>
        <w:t xml:space="preserve"> in the same Release as the present document</w:t>
      </w:r>
      <w:r w:rsidRPr="00736B3F">
        <w:t>.</w:t>
      </w:r>
    </w:p>
    <w:p w:rsidR="00EC4A25" w:rsidRPr="00736B3F" w:rsidRDefault="00EC4A25" w:rsidP="00EC4A25">
      <w:pPr>
        <w:pStyle w:val="EX"/>
      </w:pPr>
      <w:r w:rsidRPr="00736B3F">
        <w:t>[1]</w:t>
      </w:r>
      <w:r w:rsidRPr="00736B3F">
        <w:tab/>
        <w:t>3GPP</w:t>
      </w:r>
      <w:r w:rsidR="00A83B3F">
        <w:t xml:space="preserve"> </w:t>
      </w:r>
      <w:r w:rsidRPr="00736B3F">
        <w:t>TR</w:t>
      </w:r>
      <w:r w:rsidR="00A83B3F">
        <w:t xml:space="preserve"> </w:t>
      </w:r>
      <w:r w:rsidRPr="00736B3F">
        <w:t>21.905: "Vocabulary for 3GPP Specifications".</w:t>
      </w:r>
    </w:p>
    <w:p w:rsidR="00F86B6F" w:rsidRDefault="00F86B6F" w:rsidP="00F86B6F">
      <w:pPr>
        <w:pStyle w:val="EX"/>
      </w:pPr>
      <w:r w:rsidRPr="00736B3F">
        <w:t>[</w:t>
      </w:r>
      <w:r w:rsidR="003E060C" w:rsidRPr="00736B3F">
        <w:t>2</w:t>
      </w:r>
      <w:r w:rsidRPr="00736B3F">
        <w:t>]</w:t>
      </w:r>
      <w:r w:rsidRPr="00736B3F">
        <w:tab/>
        <w:t>NGMN 5G White Paper v1.0</w:t>
      </w:r>
      <w:r w:rsidR="004D0549" w:rsidRPr="004D0549">
        <w:t>, February 2015</w:t>
      </w:r>
      <w:r w:rsidR="004D0549">
        <w:t>.</w:t>
      </w:r>
      <w:r w:rsidRPr="00736B3F">
        <w:t xml:space="preserve"> </w:t>
      </w:r>
    </w:p>
    <w:p w:rsidR="0067633C" w:rsidRDefault="0067633C" w:rsidP="00F86B6F">
      <w:pPr>
        <w:pStyle w:val="EX"/>
      </w:pPr>
      <w:r>
        <w:t>[3</w:t>
      </w:r>
      <w:r w:rsidR="002C0FB5">
        <w:t>]</w:t>
      </w:r>
      <w:r w:rsidR="002C0FB5">
        <w:tab/>
        <w:t>3GPP TS</w:t>
      </w:r>
      <w:r w:rsidRPr="0067633C">
        <w:t xml:space="preserve"> 22.011: "Service accessibility".</w:t>
      </w:r>
    </w:p>
    <w:p w:rsidR="000873BB" w:rsidRDefault="000873BB" w:rsidP="00F86B6F">
      <w:pPr>
        <w:pStyle w:val="EX"/>
      </w:pPr>
      <w:r>
        <w:t>[4</w:t>
      </w:r>
      <w:r w:rsidRPr="000873BB">
        <w:t>]</w:t>
      </w:r>
      <w:r w:rsidRPr="000873BB">
        <w:tab/>
      </w:r>
      <w:r w:rsidR="00844128" w:rsidRPr="00F11B29">
        <w:t>Void</w:t>
      </w:r>
    </w:p>
    <w:p w:rsidR="00F27E14" w:rsidRDefault="00F27E14" w:rsidP="00F86B6F">
      <w:pPr>
        <w:pStyle w:val="EX"/>
      </w:pPr>
      <w:r>
        <w:t>[5</w:t>
      </w:r>
      <w:r w:rsidRPr="00F27E14">
        <w:t xml:space="preserve">] </w:t>
      </w:r>
      <w:r w:rsidRPr="00F27E14">
        <w:tab/>
        <w:t xml:space="preserve">3GPP </w:t>
      </w:r>
      <w:r w:rsidR="008C4FC7">
        <w:t>TS</w:t>
      </w:r>
      <w:r w:rsidR="008C4FC7" w:rsidRPr="00B7601C">
        <w:t xml:space="preserve"> </w:t>
      </w:r>
      <w:r w:rsidRPr="00F27E14">
        <w:t>22.278: "Service requirements for the Evolved Packet System (EPS)".</w:t>
      </w:r>
    </w:p>
    <w:p w:rsidR="002C320B" w:rsidRDefault="002C320B" w:rsidP="002C320B">
      <w:pPr>
        <w:pStyle w:val="EX"/>
      </w:pPr>
      <w:r>
        <w:t>[6</w:t>
      </w:r>
      <w:r w:rsidRPr="00F27E14">
        <w:t xml:space="preserve">] </w:t>
      </w:r>
      <w:r w:rsidRPr="00F27E14">
        <w:tab/>
        <w:t xml:space="preserve">3GPP </w:t>
      </w:r>
      <w:r w:rsidR="008C4FC7">
        <w:t>TS</w:t>
      </w:r>
      <w:r w:rsidR="008C4FC7" w:rsidRPr="00B7601C">
        <w:t xml:space="preserve"> </w:t>
      </w:r>
      <w:r w:rsidRPr="00F27E14">
        <w:t>22.</w:t>
      </w:r>
      <w:r>
        <w:t>101</w:t>
      </w:r>
      <w:r w:rsidRPr="00F27E14">
        <w:t>: "</w:t>
      </w:r>
      <w:r w:rsidRPr="002C320B">
        <w:t>Service aspects; Service principles</w:t>
      </w:r>
      <w:r w:rsidRPr="00F27E14">
        <w:t>".</w:t>
      </w:r>
    </w:p>
    <w:p w:rsidR="000916A8" w:rsidRDefault="000916A8" w:rsidP="000916A8">
      <w:pPr>
        <w:pStyle w:val="EX"/>
      </w:pPr>
      <w:r>
        <w:t>[7]</w:t>
      </w:r>
      <w:r>
        <w:tab/>
        <w:t>3GPP TS 22.146: "Multimedia Broadcast/Multicast Service (MBMS)".</w:t>
      </w:r>
    </w:p>
    <w:p w:rsidR="000916A8" w:rsidRDefault="000916A8" w:rsidP="000916A8">
      <w:pPr>
        <w:pStyle w:val="EX"/>
      </w:pPr>
      <w:r>
        <w:t>[8]</w:t>
      </w:r>
      <w:r>
        <w:tab/>
        <w:t>3GPP TS 22.246: "Multimedia Broadcast/Multicast Service (MBMS) user services".</w:t>
      </w:r>
    </w:p>
    <w:p w:rsidR="00FB22C9" w:rsidRDefault="00FB22C9" w:rsidP="00FB22C9">
      <w:pPr>
        <w:pStyle w:val="EX"/>
      </w:pPr>
      <w:r>
        <w:t xml:space="preserve">[9] </w:t>
      </w:r>
      <w:r>
        <w:tab/>
        <w:t>3GPP TS 22.</w:t>
      </w:r>
      <w:r w:rsidR="00907483">
        <w:t>186</w:t>
      </w:r>
      <w:r>
        <w:t>: "</w:t>
      </w:r>
      <w:r w:rsidR="00907483">
        <w:t>Enhancement of 3GPP support for V2X scenarios</w:t>
      </w:r>
      <w:r>
        <w:t>".</w:t>
      </w:r>
    </w:p>
    <w:p w:rsidR="008F461D" w:rsidRDefault="008F461D" w:rsidP="008F461D">
      <w:pPr>
        <w:pStyle w:val="EX"/>
      </w:pPr>
      <w:r>
        <w:t>[10</w:t>
      </w:r>
      <w:r w:rsidRPr="008F461D">
        <w:t>]</w:t>
      </w:r>
      <w:r w:rsidRPr="008F461D">
        <w:tab/>
        <w:t>NGMN, "Recommendations for NGMN KPIs and Requirements for 5G", June 2016</w:t>
      </w:r>
    </w:p>
    <w:p w:rsidR="00374AC8" w:rsidRPr="008F461D" w:rsidRDefault="00374AC8" w:rsidP="008F461D">
      <w:pPr>
        <w:pStyle w:val="EX"/>
      </w:pPr>
      <w:r>
        <w:t>[11</w:t>
      </w:r>
      <w:r w:rsidRPr="00374AC8">
        <w:t>]</w:t>
      </w:r>
      <w:r w:rsidRPr="00374AC8">
        <w:tab/>
        <w:t>3GPP TS 22.115: "Service aspects; Charging and billing"</w:t>
      </w:r>
      <w:r w:rsidR="006D2F62">
        <w:t>.</w:t>
      </w:r>
    </w:p>
    <w:p w:rsidR="006D2F62" w:rsidRPr="00F56656" w:rsidRDefault="00F76486" w:rsidP="006D2F62">
      <w:pPr>
        <w:pStyle w:val="EX"/>
        <w:rPr>
          <w:lang w:val="es-ES"/>
        </w:rPr>
      </w:pPr>
      <w:r w:rsidRPr="00F56656">
        <w:rPr>
          <w:lang w:val="es-ES"/>
        </w:rPr>
        <w:t>[12</w:t>
      </w:r>
      <w:r w:rsidR="006D2F62" w:rsidRPr="00F56656">
        <w:rPr>
          <w:lang w:val="es-ES"/>
        </w:rPr>
        <w:t xml:space="preserve">] </w:t>
      </w:r>
      <w:r w:rsidR="006D2F62" w:rsidRPr="00F56656">
        <w:rPr>
          <w:lang w:val="es-ES"/>
        </w:rPr>
        <w:tab/>
      </w:r>
      <w:r w:rsidR="00844128" w:rsidRPr="00F56656">
        <w:rPr>
          <w:lang w:val="es-ES"/>
        </w:rPr>
        <w:t>Void</w:t>
      </w:r>
    </w:p>
    <w:p w:rsidR="00775260" w:rsidRDefault="00775260" w:rsidP="00775260">
      <w:pPr>
        <w:pStyle w:val="EX"/>
      </w:pPr>
      <w:r w:rsidRPr="00283301">
        <w:rPr>
          <w:lang w:val="es-ES"/>
        </w:rPr>
        <w:t>[</w:t>
      </w:r>
      <w:r w:rsidR="00B326C3" w:rsidRPr="00283301">
        <w:rPr>
          <w:lang w:val="es-ES"/>
        </w:rPr>
        <w:t>13</w:t>
      </w:r>
      <w:r w:rsidRPr="00283301">
        <w:rPr>
          <w:lang w:val="es-ES"/>
        </w:rPr>
        <w:t>]</w:t>
      </w:r>
      <w:r w:rsidRPr="00283301">
        <w:rPr>
          <w:lang w:val="es-ES"/>
        </w:rPr>
        <w:tab/>
        <w:t>Soriano, R., Alberto, M., Collazo, J., Gonzales, I., Kupzo, F., Moreno, L., &amp; Lorenzo, J.</w:t>
      </w:r>
      <w:r w:rsidR="00DE48CB" w:rsidRPr="00283301">
        <w:rPr>
          <w:lang w:val="es-ES"/>
        </w:rPr>
        <w:t xml:space="preserve"> </w:t>
      </w:r>
      <w:r w:rsidRPr="00283301">
        <w:rPr>
          <w:lang w:val="es-ES"/>
        </w:rPr>
        <w:t xml:space="preserve">OpenNode. </w:t>
      </w:r>
      <w:r>
        <w:t>Open Architecture for Secondary Nodes of the Electricity Smartgrid. In Proceedings CIRED 2011 21st International Conference on Electricity Distribution, CD1. June 2011.</w:t>
      </w:r>
    </w:p>
    <w:p w:rsidR="00775260" w:rsidRPr="00AB7162" w:rsidRDefault="00B326C3" w:rsidP="00775260">
      <w:pPr>
        <w:pStyle w:val="EX"/>
        <w:rPr>
          <w:lang w:val="fr-FR"/>
        </w:rPr>
      </w:pPr>
      <w:r>
        <w:t>[14</w:t>
      </w:r>
      <w:r w:rsidR="00775260">
        <w:t xml:space="preserve">] </w:t>
      </w:r>
      <w:r w:rsidR="00775260">
        <w:tab/>
        <w:t xml:space="preserve">North American Electric Reliability Council. Frequently Asked Questions (FAQs) Cyber Security Standards CIP–002–1 through CIP–009–1. </w:t>
      </w:r>
      <w:r w:rsidR="00775260" w:rsidRPr="00AB7162">
        <w:rPr>
          <w:lang w:val="fr-FR"/>
        </w:rPr>
        <w:t>Available: http://www.nerc.com/docs/standards/sar/Revised_CIP-002-009_FAQs_06Mar06.pdf. 2006.</w:t>
      </w:r>
      <w:r w:rsidR="00DE48CB" w:rsidRPr="00AB7162">
        <w:rPr>
          <w:lang w:val="fr-FR"/>
        </w:rPr>
        <w:t xml:space="preserve"> </w:t>
      </w:r>
    </w:p>
    <w:p w:rsidR="00775260" w:rsidRDefault="00775260" w:rsidP="00775260">
      <w:pPr>
        <w:pStyle w:val="EX"/>
      </w:pPr>
      <w:r>
        <w:t>[</w:t>
      </w:r>
      <w:r w:rsidR="00B326C3">
        <w:t>15</w:t>
      </w:r>
      <w:r>
        <w:t>]</w:t>
      </w:r>
      <w:r>
        <w:tab/>
        <w:t>McTaggart, Craig, et al. "Improvements in power system integrity protection schemes</w:t>
      </w:r>
      <w:r w:rsidR="0095264A" w:rsidRPr="00C431F4">
        <w:t>"</w:t>
      </w:r>
      <w:r>
        <w:t>. Developments in Power System Protection (DPSP 2010). Managing the Change, 10th IET International Conference on. IET, 2010.</w:t>
      </w:r>
    </w:p>
    <w:p w:rsidR="00775260" w:rsidRDefault="00B326C3" w:rsidP="00775260">
      <w:pPr>
        <w:pStyle w:val="EX"/>
      </w:pPr>
      <w:r>
        <w:t>[16</w:t>
      </w:r>
      <w:r w:rsidR="00775260">
        <w:t>]</w:t>
      </w:r>
      <w:r w:rsidR="00775260">
        <w:tab/>
        <w:t xml:space="preserve">IEEE Power Engineering Society – Power System Relaying Committee – System Protection Subcommittee Working Group C-6. Wide Area Protection and Emergency Control. </w:t>
      </w:r>
    </w:p>
    <w:p w:rsidR="008F461D" w:rsidRDefault="00B326C3" w:rsidP="00775260">
      <w:pPr>
        <w:pStyle w:val="EX"/>
      </w:pPr>
      <w:r>
        <w:t>[17</w:t>
      </w:r>
      <w:r w:rsidR="00775260">
        <w:t>]</w:t>
      </w:r>
      <w:r w:rsidR="00775260">
        <w:tab/>
        <w:t>Begovic, Miroslav, et al. "Wide-area protection and emergency control</w:t>
      </w:r>
      <w:r w:rsidR="0095264A" w:rsidRPr="00C431F4">
        <w:t>"</w:t>
      </w:r>
      <w:r w:rsidR="00775260">
        <w:t>. Proceedings of the IEEE 93.5, pp. 876-891, 2005.</w:t>
      </w:r>
    </w:p>
    <w:p w:rsidR="008246AA" w:rsidRDefault="008246AA" w:rsidP="008246AA">
      <w:pPr>
        <w:pStyle w:val="EX"/>
      </w:pPr>
      <w:r>
        <w:t>[18]</w:t>
      </w:r>
      <w:r>
        <w:tab/>
        <w:t>ITU-T Recommendation G.1000 "Communications quality of service: A framework and definitions".</w:t>
      </w:r>
    </w:p>
    <w:p w:rsidR="008246AA" w:rsidRDefault="008246AA" w:rsidP="008246AA">
      <w:pPr>
        <w:pStyle w:val="EX"/>
      </w:pPr>
      <w:r>
        <w:t>[19]</w:t>
      </w:r>
      <w:r>
        <w:tab/>
        <w:t xml:space="preserve">IEC 61907, "Communication network dependability engineering". </w:t>
      </w:r>
    </w:p>
    <w:p w:rsidR="008246AA" w:rsidRDefault="008246AA" w:rsidP="008246AA">
      <w:pPr>
        <w:pStyle w:val="EX"/>
      </w:pPr>
      <w:r>
        <w:t>[20]</w:t>
      </w:r>
      <w:r>
        <w:tab/>
        <w:t>NIST, "Framework for Cyber-Physical Systems", 2016.</w:t>
      </w:r>
    </w:p>
    <w:p w:rsidR="00CF33CD" w:rsidRDefault="00CF33CD" w:rsidP="008246AA">
      <w:pPr>
        <w:pStyle w:val="EX"/>
      </w:pPr>
      <w:r w:rsidRPr="00CF33CD">
        <w:t>[</w:t>
      </w:r>
      <w:r>
        <w:t>21</w:t>
      </w:r>
      <w:r w:rsidRPr="00CF33CD">
        <w:t>]</w:t>
      </w:r>
      <w:r w:rsidRPr="00CF33CD">
        <w:tab/>
        <w:t>3GPP TS 22.104: "Service requirements for cyber-physical control applications in vertical domains".</w:t>
      </w:r>
    </w:p>
    <w:p w:rsidR="00E77C93" w:rsidRDefault="00E77C93" w:rsidP="008246AA">
      <w:pPr>
        <w:pStyle w:val="EX"/>
      </w:pPr>
      <w:r>
        <w:t>[22</w:t>
      </w:r>
      <w:r w:rsidRPr="00E77C93">
        <w:t>]</w:t>
      </w:r>
      <w:r w:rsidRPr="00E77C93">
        <w:tab/>
        <w:t>3GPP TS 22.262: "Message Service within the 5G System".</w:t>
      </w:r>
    </w:p>
    <w:p w:rsidR="009209BD" w:rsidRDefault="009209BD" w:rsidP="008246AA">
      <w:pPr>
        <w:pStyle w:val="EX"/>
      </w:pPr>
      <w:r w:rsidRPr="009209BD">
        <w:t>[23]</w:t>
      </w:r>
      <w:r w:rsidRPr="009209BD">
        <w:tab/>
        <w:t>3GPP TS</w:t>
      </w:r>
      <w:r w:rsidR="005C27A9">
        <w:t xml:space="preserve"> </w:t>
      </w:r>
      <w:r w:rsidRPr="009209BD">
        <w:t>22.289: "Mobile Communication System for Railways".</w:t>
      </w:r>
    </w:p>
    <w:p w:rsidR="00B17562" w:rsidRDefault="00B17562" w:rsidP="00B17562">
      <w:pPr>
        <w:pStyle w:val="EX"/>
      </w:pPr>
      <w:r>
        <w:t>[24]</w:t>
      </w:r>
      <w:r>
        <w:tab/>
        <w:t xml:space="preserve">3GPP TS 22.071: </w:t>
      </w:r>
      <w:r w:rsidR="0095264A" w:rsidRPr="00C431F4">
        <w:t>"</w:t>
      </w:r>
      <w:r>
        <w:t>Location Services</w:t>
      </w:r>
      <w:r w:rsidR="0095264A" w:rsidRPr="00C431F4">
        <w:t>"</w:t>
      </w:r>
      <w:r>
        <w:t>.</w:t>
      </w:r>
    </w:p>
    <w:p w:rsidR="00865291" w:rsidRDefault="00865291" w:rsidP="00B17562">
      <w:pPr>
        <w:pStyle w:val="EX"/>
      </w:pPr>
      <w:r w:rsidRPr="00865291">
        <w:t>[2</w:t>
      </w:r>
      <w:r>
        <w:t>5</w:t>
      </w:r>
      <w:r w:rsidRPr="00865291">
        <w:t>]</w:t>
      </w:r>
      <w:r w:rsidRPr="00865291">
        <w:tab/>
        <w:t>3GPP TS 23.122: "Non-Access-Stratum (NAS) functions related to Mobile Station (MS) in idle mode".</w:t>
      </w:r>
    </w:p>
    <w:p w:rsidR="005F4A5B" w:rsidRDefault="00AA517F" w:rsidP="005F4A5B">
      <w:pPr>
        <w:pStyle w:val="EX"/>
      </w:pPr>
      <w:r w:rsidRPr="00AA517F">
        <w:t>[2</w:t>
      </w:r>
      <w:r>
        <w:t>6</w:t>
      </w:r>
      <w:r w:rsidRPr="00AA517F">
        <w:t>]</w:t>
      </w:r>
      <w:r w:rsidRPr="00AA517F">
        <w:tab/>
        <w:t>3GPP TS 22.125: "Unmanned Aerial System (UAS) support in 3GPP".</w:t>
      </w:r>
    </w:p>
    <w:p w:rsidR="0003097D" w:rsidRDefault="005F4A5B" w:rsidP="0003097D">
      <w:pPr>
        <w:pStyle w:val="EX"/>
      </w:pPr>
      <w:r>
        <w:t>[27]</w:t>
      </w:r>
      <w:r>
        <w:tab/>
      </w:r>
      <w:r w:rsidR="00844128" w:rsidRPr="00F11B29">
        <w:t>Void</w:t>
      </w:r>
    </w:p>
    <w:p w:rsidR="00AA517F" w:rsidRDefault="0003097D" w:rsidP="0003097D">
      <w:pPr>
        <w:pStyle w:val="EX"/>
      </w:pPr>
      <w:r>
        <w:t>[28]</w:t>
      </w:r>
      <w:r>
        <w:tab/>
        <w:t>3GPP TS 22.263: "Service requirements for Video, Imaging and Audio for Professional Applications (VIAPA)".</w:t>
      </w:r>
    </w:p>
    <w:p w:rsidR="006E148C" w:rsidRDefault="006E148C" w:rsidP="0003097D">
      <w:pPr>
        <w:pStyle w:val="EX"/>
      </w:pPr>
      <w:r w:rsidRPr="006E148C">
        <w:t>[2</w:t>
      </w:r>
      <w:r>
        <w:t>9</w:t>
      </w:r>
      <w:r w:rsidRPr="006E148C">
        <w:t>]</w:t>
      </w:r>
      <w:r w:rsidRPr="006E148C">
        <w:tab/>
      </w:r>
      <w:r w:rsidR="00844128" w:rsidRPr="004B1F6E">
        <w:t>Void</w:t>
      </w:r>
    </w:p>
    <w:p w:rsidR="00465D46" w:rsidRPr="008F461D" w:rsidRDefault="00465D46" w:rsidP="0003097D">
      <w:pPr>
        <w:pStyle w:val="EX"/>
      </w:pPr>
      <w:r w:rsidRPr="00465D46">
        <w:t>[</w:t>
      </w:r>
      <w:r>
        <w:t>30</w:t>
      </w:r>
      <w:r w:rsidRPr="00465D46">
        <w:t>]</w:t>
      </w:r>
      <w:r w:rsidRPr="00465D46">
        <w:tab/>
        <w:t>3GPP TS 22.179: "Mission Critical Push to Talk (MCPTT)".</w:t>
      </w:r>
    </w:p>
    <w:p w:rsidR="00781C5F" w:rsidRPr="00BB56D3" w:rsidRDefault="00284964" w:rsidP="00781C5F">
      <w:pPr>
        <w:pStyle w:val="EX"/>
      </w:pPr>
      <w:bookmarkStart w:id="23" w:name="_Toc45387617"/>
      <w:bookmarkStart w:id="24" w:name="_Toc52638662"/>
      <w:bookmarkStart w:id="25" w:name="_Toc59116747"/>
      <w:bookmarkStart w:id="26" w:name="_Toc61885566"/>
      <w:r>
        <w:t>[31]</w:t>
      </w:r>
      <w:r w:rsidR="00781C5F" w:rsidRPr="006277C7">
        <w:tab/>
        <w:t>IEEE 1588-20</w:t>
      </w:r>
      <w:r w:rsidR="00781C5F">
        <w:t>19</w:t>
      </w:r>
      <w:r w:rsidR="00781C5F" w:rsidRPr="006277C7">
        <w:t>, IEEE Standard for a Precision Clock Synchronization Protocol for Networked Measurement and Control Systems.</w:t>
      </w:r>
    </w:p>
    <w:p w:rsidR="00781C5F" w:rsidRPr="006277C7" w:rsidRDefault="00284964" w:rsidP="00781C5F">
      <w:pPr>
        <w:pStyle w:val="EX"/>
      </w:pPr>
      <w:r>
        <w:t>[32]</w:t>
      </w:r>
      <w:r w:rsidR="00781C5F" w:rsidRPr="008928A5">
        <w:tab/>
      </w:r>
      <w:r w:rsidR="00781C5F">
        <w:t xml:space="preserve">IEC </w:t>
      </w:r>
      <w:r w:rsidR="00781C5F" w:rsidRPr="008928A5">
        <w:t>61850-9-3-2016 - IEC/IEEE International Standard - Communication networks and systems for power utility automation – Part 9-3: Precision time protocol profile for p</w:t>
      </w:r>
      <w:r w:rsidR="00781C5F" w:rsidRPr="006277C7">
        <w:t>ower utility automation.</w:t>
      </w:r>
    </w:p>
    <w:p w:rsidR="00781C5F" w:rsidRDefault="00284964" w:rsidP="00781C5F">
      <w:pPr>
        <w:pStyle w:val="EX"/>
      </w:pPr>
      <w:r>
        <w:t>[33]</w:t>
      </w:r>
      <w:r w:rsidR="00781C5F" w:rsidRPr="00110807">
        <w:tab/>
        <w:t>3GPP TS 38.305: "NG Radio Access Network (NG-RAN); Stage 2 functional specification of User Equipment (UE) positioning in NG-RAN"</w:t>
      </w:r>
    </w:p>
    <w:p w:rsidR="00781C5F" w:rsidRDefault="00284964" w:rsidP="00781C5F">
      <w:pPr>
        <w:pStyle w:val="EX"/>
      </w:pPr>
      <w:r>
        <w:t>[34]</w:t>
      </w:r>
      <w:r w:rsidR="00781C5F">
        <w:tab/>
      </w:r>
      <w:r w:rsidR="00781C5F" w:rsidRPr="00C963E4">
        <w:t>ATIS-0900005</w:t>
      </w:r>
      <w:r w:rsidR="00781C5F">
        <w:t xml:space="preserve">: </w:t>
      </w:r>
      <w:r w:rsidR="00781C5F" w:rsidRPr="00110807">
        <w:t>"</w:t>
      </w:r>
      <w:r w:rsidR="00781C5F">
        <w:t>Technical Report on GPS Vulnerability</w:t>
      </w:r>
      <w:r w:rsidR="00781C5F" w:rsidRPr="00110807">
        <w:t>"</w:t>
      </w:r>
      <w:r w:rsidR="00781C5F">
        <w:t xml:space="preserve">, </w:t>
      </w:r>
      <w:r w:rsidR="00781C5F" w:rsidRPr="00C963E4">
        <w:t>https://access.atis.org/apps/group_public/download.php/36304/ATIS-0900005.pdf</w:t>
      </w:r>
      <w:r w:rsidR="00781C5F">
        <w:t xml:space="preserve"> </w:t>
      </w:r>
    </w:p>
    <w:p w:rsidR="00781C5F" w:rsidRDefault="006E2BAD" w:rsidP="00781C5F">
      <w:pPr>
        <w:pStyle w:val="EX"/>
      </w:pPr>
      <w:r>
        <w:t>[35]</w:t>
      </w:r>
      <w:r w:rsidR="00781C5F">
        <w:tab/>
      </w:r>
      <w:bookmarkStart w:id="27" w:name="_Hlk72219151"/>
      <w:r w:rsidR="00781C5F">
        <w:t xml:space="preserve">European Commission, </w:t>
      </w:r>
      <w:r w:rsidR="00781C5F" w:rsidRPr="00E1488D">
        <w:t>Regulatory Technical Standard 25. Level of accuracy of business clocks</w:t>
      </w:r>
      <w:r w:rsidR="00781C5F">
        <w:br/>
      </w:r>
      <w:hyperlink r:id="rId14" w:history="1">
        <w:r w:rsidR="00781C5F" w:rsidRPr="00637320">
          <w:rPr>
            <w:rStyle w:val="Hyperlink"/>
          </w:rPr>
          <w:t>https://ec.europa.eu/finance/securities/docs/isd/mifid/rts/160607-rts-25_en.pdf</w:t>
        </w:r>
      </w:hyperlink>
      <w:r w:rsidR="00781C5F">
        <w:t xml:space="preserve"> (annex </w:t>
      </w:r>
      <w:hyperlink r:id="rId15" w:history="1">
        <w:r w:rsidR="00781C5F">
          <w:rPr>
            <w:rStyle w:val="Hyperlink"/>
          </w:rPr>
          <w:t>https://ec.europa.eu/finance/securities/docs/isd/mifid/rts/160607-rts-25-annex_en.pdf</w:t>
        </w:r>
      </w:hyperlink>
      <w:r w:rsidR="00781C5F">
        <w:t>)</w:t>
      </w:r>
      <w:bookmarkEnd w:id="27"/>
    </w:p>
    <w:p w:rsidR="00BD5EEB" w:rsidRDefault="00F824FA" w:rsidP="006426BB">
      <w:pPr>
        <w:pStyle w:val="EX"/>
      </w:pPr>
      <w:r w:rsidRPr="00F824FA">
        <w:t>[</w:t>
      </w:r>
      <w:r>
        <w:t>36</w:t>
      </w:r>
      <w:r w:rsidRPr="00F824FA">
        <w:t>]</w:t>
      </w:r>
      <w:r w:rsidRPr="00F824FA">
        <w:tab/>
        <w:t xml:space="preserve">5G-ACIA, "Exposure of 5G capabilities for Connected Industries and Automation Applications", 5G-ACIA white pater, February 2021, https://5g-acia.org/wp-content/uploads/2021/04/5G-ACIA_ExposureOf5GCapabilitiesForConnectedIndustriesAndAutomationApplications.pdf </w:t>
      </w:r>
    </w:p>
    <w:p w:rsidR="00F824FA" w:rsidRDefault="00BD5EEB" w:rsidP="00BD5EEB">
      <w:pPr>
        <w:pStyle w:val="EX"/>
      </w:pPr>
      <w:r>
        <w:t>[</w:t>
      </w:r>
      <w:r w:rsidRPr="006426BB">
        <w:rPr>
          <w:rFonts w:hint="eastAsia"/>
        </w:rPr>
        <w:t>37</w:t>
      </w:r>
      <w:r>
        <w:t>]</w:t>
      </w:r>
      <w:r>
        <w:tab/>
        <w:t>3GPP TS 22.173: "IP Multimedia Core Network Subsystem (IMS) Multimedia Telephony Service and supplementary services".</w:t>
      </w:r>
    </w:p>
    <w:p w:rsidR="001361CC" w:rsidRDefault="001361CC" w:rsidP="006426BB">
      <w:pPr>
        <w:pStyle w:val="EX"/>
      </w:pPr>
      <w:r w:rsidRPr="00FD4E75">
        <w:t>[</w:t>
      </w:r>
      <w:r>
        <w:t>38</w:t>
      </w:r>
      <w:r w:rsidRPr="00FD4E75">
        <w:t>]</w:t>
      </w:r>
      <w:r w:rsidRPr="00FD4E75">
        <w:tab/>
        <w:t>ITU-T, "Technology Watch Report: The Tactile Internet", August 2014.</w:t>
      </w:r>
    </w:p>
    <w:p w:rsidR="001361CC" w:rsidRDefault="001361CC" w:rsidP="006426BB">
      <w:pPr>
        <w:pStyle w:val="EX"/>
      </w:pPr>
      <w:r w:rsidRPr="001D4E16">
        <w:t>[</w:t>
      </w:r>
      <w:r>
        <w:t>39</w:t>
      </w:r>
      <w:r w:rsidRPr="001D4E16">
        <w:t>]</w:t>
      </w:r>
      <w:r w:rsidRPr="001D4E16">
        <w:tab/>
        <w:t>D. Soldani, Y. Guo, B. Barani, P. Mogensen, I. Chih-Lin, S. Das, "5G for ultra-reliable low-latency communications". IEEE Network. 2018 Apr 2; 32(2):6-7.</w:t>
      </w:r>
    </w:p>
    <w:p w:rsidR="001361CC" w:rsidRDefault="001361CC" w:rsidP="006426BB">
      <w:pPr>
        <w:pStyle w:val="EX"/>
      </w:pPr>
      <w:r w:rsidRPr="00E40165">
        <w:t>[</w:t>
      </w:r>
      <w:r>
        <w:t>40</w:t>
      </w:r>
      <w:r w:rsidRPr="00E40165">
        <w:t>]</w:t>
      </w:r>
      <w:r w:rsidRPr="00E40165">
        <w:tab/>
        <w:t>O. Holland et al., "The IEEE 1918.1 "Tactile Internet" Standards Working Group and its Standards," Proceedings of the IEEE, vol. 107, no. 2, Feb. 2019.</w:t>
      </w:r>
    </w:p>
    <w:p w:rsidR="001361CC" w:rsidRDefault="001361CC" w:rsidP="006426BB">
      <w:pPr>
        <w:pStyle w:val="EX"/>
      </w:pPr>
      <w:r>
        <w:t>[41]</w:t>
      </w:r>
      <w:r>
        <w:tab/>
        <w:t>Altinsoy, M. E., Blauert, J., &amp; Treier, C., "Inter-Modal Effects of Non-Simultaneous Stimulus Presentation," A. Alippi (Ed.), Proceedings of the 7th International Congress on Acoustics, Rome, Italy, 2001.</w:t>
      </w:r>
    </w:p>
    <w:p w:rsidR="001361CC" w:rsidRPr="00BF6BD7" w:rsidRDefault="001361CC" w:rsidP="006426BB">
      <w:pPr>
        <w:pStyle w:val="EX"/>
        <w:rPr>
          <w:lang w:val="fr-FR"/>
        </w:rPr>
      </w:pPr>
      <w:r>
        <w:t>[42]</w:t>
      </w:r>
      <w:r>
        <w:tab/>
        <w:t xml:space="preserve">Hirsh I.J., and Sherrrick C.E, 1961. </w:t>
      </w:r>
      <w:r w:rsidRPr="00BF6BD7">
        <w:rPr>
          <w:lang w:val="fr-FR"/>
        </w:rPr>
        <w:t>J. Exp. Psychol 62, 423-432</w:t>
      </w:r>
    </w:p>
    <w:p w:rsidR="001361CC" w:rsidRDefault="001361CC" w:rsidP="006426BB">
      <w:pPr>
        <w:pStyle w:val="EX"/>
      </w:pPr>
      <w:r w:rsidRPr="00BF6BD7">
        <w:rPr>
          <w:lang w:val="fr-FR"/>
        </w:rPr>
        <w:t>[43]</w:t>
      </w:r>
      <w:r w:rsidRPr="00BF6BD7">
        <w:rPr>
          <w:lang w:val="fr-FR"/>
        </w:rPr>
        <w:tab/>
        <w:t xml:space="preserve">Altinsoy, M.E. (2012). </w:t>
      </w:r>
      <w:r>
        <w:t>"The Quality of Auditory-Tactile Virtual Environments," Journal of the Audio Engineering Society, Vol. 60, No. 1/2, pp. 38-46, Jan.-Feb. 2012.</w:t>
      </w:r>
    </w:p>
    <w:p w:rsidR="001361CC" w:rsidRDefault="001361CC" w:rsidP="006426BB">
      <w:pPr>
        <w:pStyle w:val="EX"/>
      </w:pPr>
      <w:r>
        <w:t>[44]</w:t>
      </w:r>
      <w:r>
        <w:tab/>
        <w:t>M. Di Luca and A. Mahnan, "Perceptual Limits of Visual-Haptic Simultaneity in Virtual Reality Interactions," 2019 IEEE World Haptics Conference (WHC), 2019, pp. 67-72, doi: 10.1109/WHC.2019.8816173.</w:t>
      </w:r>
    </w:p>
    <w:p w:rsidR="001361CC" w:rsidRPr="0086022B" w:rsidRDefault="001361CC" w:rsidP="006426BB">
      <w:pPr>
        <w:pStyle w:val="EX"/>
      </w:pPr>
      <w:r>
        <w:t>[45]</w:t>
      </w:r>
      <w:r>
        <w:tab/>
      </w:r>
      <w:r w:rsidRPr="00713E97">
        <w:t>K</w:t>
      </w:r>
      <w:r>
        <w:t>.</w:t>
      </w:r>
      <w:r w:rsidRPr="00713E97">
        <w:t xml:space="preserve"> Antonakoglou</w:t>
      </w:r>
      <w:r>
        <w:t xml:space="preserve"> et al., “</w:t>
      </w:r>
      <w:r w:rsidRPr="00713E97">
        <w:t>Toward Haptic Communications Over the 5G Tactile Internet</w:t>
      </w:r>
      <w:r>
        <w:t>”, IEEE Communications Surveys &amp; Tutorials, 20 (4), 2018.</w:t>
      </w:r>
    </w:p>
    <w:p w:rsidR="00080512" w:rsidRPr="00736B3F" w:rsidRDefault="00080512" w:rsidP="00212EE0">
      <w:pPr>
        <w:pStyle w:val="Heading1"/>
      </w:pPr>
      <w:bookmarkStart w:id="28" w:name="_Toc154153366"/>
      <w:r w:rsidRPr="00736B3F">
        <w:t>3</w:t>
      </w:r>
      <w:r w:rsidRPr="00736B3F">
        <w:tab/>
        <w:t xml:space="preserve">Definitions, </w:t>
      </w:r>
      <w:r w:rsidR="008028A4" w:rsidRPr="00736B3F">
        <w:t>symbols and abbreviations</w:t>
      </w:r>
      <w:bookmarkEnd w:id="23"/>
      <w:bookmarkEnd w:id="24"/>
      <w:bookmarkEnd w:id="25"/>
      <w:bookmarkEnd w:id="26"/>
      <w:bookmarkEnd w:id="28"/>
    </w:p>
    <w:p w:rsidR="00080512" w:rsidRPr="00736B3F" w:rsidRDefault="00080512" w:rsidP="00212EE0">
      <w:pPr>
        <w:pStyle w:val="Heading2"/>
      </w:pPr>
      <w:bookmarkStart w:id="29" w:name="_Toc45387618"/>
      <w:bookmarkStart w:id="30" w:name="_Toc52638663"/>
      <w:bookmarkStart w:id="31" w:name="_Toc59116748"/>
      <w:bookmarkStart w:id="32" w:name="_Toc61885567"/>
      <w:bookmarkStart w:id="33" w:name="_Toc154153367"/>
      <w:r w:rsidRPr="00736B3F">
        <w:t>3.1</w:t>
      </w:r>
      <w:r w:rsidRPr="00736B3F">
        <w:tab/>
        <w:t>Definitions</w:t>
      </w:r>
      <w:bookmarkEnd w:id="29"/>
      <w:bookmarkEnd w:id="30"/>
      <w:bookmarkEnd w:id="31"/>
      <w:bookmarkEnd w:id="32"/>
      <w:bookmarkEnd w:id="33"/>
    </w:p>
    <w:p w:rsidR="00EB47BD" w:rsidRDefault="00080512" w:rsidP="00575F58">
      <w:pPr>
        <w:rPr>
          <w:b/>
        </w:rPr>
      </w:pPr>
      <w:r w:rsidRPr="00736B3F">
        <w:t xml:space="preserve">For the purposes of the present document, the terms and definitions given in </w:t>
      </w:r>
      <w:bookmarkStart w:id="34" w:name="OLE_LINK6"/>
      <w:bookmarkStart w:id="35" w:name="OLE_LINK7"/>
      <w:bookmarkStart w:id="36" w:name="OLE_LINK8"/>
      <w:r w:rsidR="00DF62CD" w:rsidRPr="00736B3F">
        <w:t xml:space="preserve">3GPP </w:t>
      </w:r>
      <w:bookmarkEnd w:id="34"/>
      <w:bookmarkEnd w:id="35"/>
      <w:bookmarkEnd w:id="36"/>
      <w:r w:rsidRPr="00736B3F">
        <w:t>TR</w:t>
      </w:r>
      <w:r w:rsidR="00A83B3F">
        <w:t xml:space="preserve"> </w:t>
      </w:r>
      <w:r w:rsidRPr="00736B3F">
        <w:t>21.905</w:t>
      </w:r>
      <w:r w:rsidR="00A83B3F">
        <w:t xml:space="preserve"> </w:t>
      </w:r>
      <w:r w:rsidRPr="00736B3F">
        <w:t>[</w:t>
      </w:r>
      <w:r w:rsidR="004D3578" w:rsidRPr="00736B3F">
        <w:t>1</w:t>
      </w:r>
      <w:r w:rsidRPr="00736B3F">
        <w:t xml:space="preserve">] and the following apply. A term defined in the present document takes precedence over the definition of the same term, if any, in </w:t>
      </w:r>
      <w:r w:rsidR="00DF62CD" w:rsidRPr="00736B3F">
        <w:t xml:space="preserve">3GPP </w:t>
      </w:r>
      <w:r w:rsidRPr="00736B3F">
        <w:t>TR</w:t>
      </w:r>
      <w:r w:rsidR="00A83B3F">
        <w:t xml:space="preserve"> </w:t>
      </w:r>
      <w:r w:rsidRPr="00736B3F">
        <w:t>21.905</w:t>
      </w:r>
      <w:r w:rsidR="00A83B3F">
        <w:t xml:space="preserve"> </w:t>
      </w:r>
      <w:r w:rsidRPr="00736B3F">
        <w:t>[</w:t>
      </w:r>
      <w:r w:rsidR="004D3578" w:rsidRPr="00736B3F">
        <w:t>1</w:t>
      </w:r>
      <w:r w:rsidRPr="00736B3F">
        <w:t>].</w:t>
      </w:r>
    </w:p>
    <w:p w:rsidR="0095264A" w:rsidRPr="00C431F4" w:rsidRDefault="0095264A" w:rsidP="0095264A">
      <w:pPr>
        <w:rPr>
          <w:lang w:eastAsia="zh-CN"/>
        </w:rPr>
      </w:pPr>
      <w:r>
        <w:rPr>
          <w:b/>
          <w:lang w:eastAsia="zh-CN"/>
        </w:rPr>
        <w:t>5G e</w:t>
      </w:r>
      <w:r w:rsidRPr="00C431F4">
        <w:rPr>
          <w:b/>
          <w:lang w:eastAsia="zh-CN"/>
        </w:rPr>
        <w:t xml:space="preserve">nhanced positioning area: </w:t>
      </w:r>
      <w:r w:rsidRPr="00C431F4">
        <w:rPr>
          <w:lang w:eastAsia="zh-CN"/>
        </w:rPr>
        <w:t xml:space="preserve">a subset of the 5G positioning service area that is assumed to be provided with additional infrastructure or deploy a particular set of positioning technologies to enhance positioning services. </w:t>
      </w:r>
    </w:p>
    <w:p w:rsidR="0095264A" w:rsidRPr="00C431F4" w:rsidRDefault="0095264A" w:rsidP="0042332E">
      <w:pPr>
        <w:pStyle w:val="NO"/>
      </w:pPr>
      <w:r w:rsidRPr="00C431F4">
        <w:rPr>
          <w:lang w:eastAsia="zh-CN"/>
        </w:rPr>
        <w:t xml:space="preserve">NOTE </w:t>
      </w:r>
      <w:r>
        <w:rPr>
          <w:lang w:eastAsia="zh-CN"/>
        </w:rPr>
        <w:t>1</w:t>
      </w:r>
      <w:r w:rsidRPr="00C431F4">
        <w:rPr>
          <w:lang w:eastAsia="zh-CN"/>
        </w:rPr>
        <w:t xml:space="preserve">: </w:t>
      </w:r>
      <w:r w:rsidRPr="00C431F4">
        <w:rPr>
          <w:lang w:eastAsia="zh-CN"/>
        </w:rPr>
        <w:tab/>
      </w:r>
      <w:r w:rsidRPr="00C431F4">
        <w:t xml:space="preserve">The enhanced positioning service area represents for example a factory plant, a dense urban area, an area along a road or railway track, a tunnel and covers both </w:t>
      </w:r>
      <w:r w:rsidRPr="00C431F4">
        <w:rPr>
          <w:lang w:eastAsia="zh-CN"/>
        </w:rPr>
        <w:t>indoor and outdoor environments.</w:t>
      </w:r>
    </w:p>
    <w:p w:rsidR="00E964B0" w:rsidRDefault="00E964B0" w:rsidP="00E964B0">
      <w:pPr>
        <w:rPr>
          <w:rFonts w:eastAsia="Calibri"/>
          <w:lang w:val="en-US"/>
        </w:rPr>
      </w:pPr>
      <w:r>
        <w:rPr>
          <w:rFonts w:eastAsia="Calibri"/>
          <w:b/>
          <w:lang w:val="en-US"/>
        </w:rPr>
        <w:t>5G LAN-type service</w:t>
      </w:r>
      <w:r>
        <w:rPr>
          <w:rFonts w:eastAsia="Calibri"/>
          <w:lang w:val="en-US"/>
        </w:rPr>
        <w:t>: a service over the 5G system offering private communication using</w:t>
      </w:r>
      <w:r w:rsidR="00FD2343">
        <w:rPr>
          <w:rFonts w:eastAsia="Calibri"/>
          <w:lang w:val="en-US"/>
        </w:rPr>
        <w:t xml:space="preserve"> </w:t>
      </w:r>
      <w:r>
        <w:rPr>
          <w:rFonts w:eastAsia="Calibri"/>
          <w:lang w:val="en-US"/>
        </w:rPr>
        <w:t>IP and/or non-</w:t>
      </w:r>
      <w:r w:rsidR="00D3550E">
        <w:rPr>
          <w:rFonts w:eastAsia="Calibri"/>
        </w:rPr>
        <w:t xml:space="preserve">, </w:t>
      </w:r>
      <w:r w:rsidR="009F0C58">
        <w:rPr>
          <w:rFonts w:eastAsia="Calibri"/>
        </w:rPr>
        <w:t>i.e.</w:t>
      </w:r>
      <w:r w:rsidR="00D3550E">
        <w:rPr>
          <w:rFonts w:eastAsia="Calibri"/>
        </w:rPr>
        <w:t xml:space="preserve"> UEs that are members of the same 5G LAN-VN</w:t>
      </w:r>
      <w:r w:rsidR="00D3550E">
        <w:rPr>
          <w:rFonts w:eastAsia="Calibri"/>
          <w:lang w:val="en-US"/>
        </w:rPr>
        <w:t xml:space="preserve"> </w:t>
      </w:r>
      <w:r>
        <w:rPr>
          <w:rFonts w:eastAsia="Calibri"/>
          <w:lang w:val="en-US"/>
        </w:rPr>
        <w:t>IP type communications.</w:t>
      </w:r>
    </w:p>
    <w:p w:rsidR="00E964B0" w:rsidRPr="007D1F86" w:rsidRDefault="00E964B0" w:rsidP="00E964B0">
      <w:pPr>
        <w:rPr>
          <w:lang w:val="en" w:eastAsia="zh-CN"/>
        </w:rPr>
      </w:pPr>
      <w:bookmarkStart w:id="37" w:name="_Hlk521434392"/>
      <w:r>
        <w:rPr>
          <w:rFonts w:eastAsia="Calibri"/>
          <w:b/>
          <w:lang w:val="en-US"/>
        </w:rPr>
        <w:t>5G LAN-virtual network</w:t>
      </w:r>
      <w:r>
        <w:rPr>
          <w:rFonts w:eastAsia="Calibri"/>
          <w:lang w:val="en-US"/>
        </w:rPr>
        <w:t>: a virtual network capable of supporting 5G LAN-type service.</w:t>
      </w:r>
      <w:r>
        <w:rPr>
          <w:lang w:val="en" w:eastAsia="zh-CN"/>
        </w:rPr>
        <w:t xml:space="preserve"> </w:t>
      </w:r>
    </w:p>
    <w:bookmarkEnd w:id="37"/>
    <w:p w:rsidR="0095264A" w:rsidRPr="00C431F4" w:rsidRDefault="0095264A" w:rsidP="0095264A">
      <w:r w:rsidRPr="00C431F4">
        <w:rPr>
          <w:b/>
        </w:rPr>
        <w:t>5G satellite access network</w:t>
      </w:r>
      <w:r w:rsidRPr="00C431F4">
        <w:t xml:space="preserve">: 5G access network using at least one satellite. </w:t>
      </w:r>
    </w:p>
    <w:p w:rsidR="007945A1" w:rsidRDefault="0095264A" w:rsidP="007945A1">
      <w:r w:rsidRPr="00C431F4">
        <w:rPr>
          <w:b/>
        </w:rPr>
        <w:t xml:space="preserve">5G positioning service area: </w:t>
      </w:r>
      <w:r w:rsidRPr="007945A1">
        <w:t>a service area where positioning services would solely rely on infrastructures and positioning technologies that can be assumed to be present anywhere where 5G is present (</w:t>
      </w:r>
      <w:r w:rsidR="00EE6F10" w:rsidRPr="007945A1">
        <w:t>e.g.</w:t>
      </w:r>
      <w:r w:rsidRPr="007945A1">
        <w:t xml:space="preserve"> a country-wide operator-supplied 5G network, GNSS, position/motion sensors). </w:t>
      </w:r>
    </w:p>
    <w:p w:rsidR="0095264A" w:rsidRPr="00C431F4" w:rsidRDefault="0095264A" w:rsidP="007945A1">
      <w:pPr>
        <w:pStyle w:val="NO"/>
        <w:rPr>
          <w:b/>
        </w:rPr>
      </w:pPr>
      <w:r w:rsidRPr="007945A1">
        <w:t xml:space="preserve">NOTE 2: </w:t>
      </w:r>
      <w:r w:rsidRPr="007945A1">
        <w:tab/>
        <w:t>This includes both indoor and any outdoor environments.</w:t>
      </w:r>
    </w:p>
    <w:p w:rsidR="00575F58" w:rsidRDefault="00B84FBA" w:rsidP="00575F58">
      <w:r>
        <w:rPr>
          <w:b/>
        </w:rPr>
        <w:t>active</w:t>
      </w:r>
      <w:r w:rsidRPr="00736B3F">
        <w:rPr>
          <w:b/>
        </w:rPr>
        <w:t xml:space="preserve"> </w:t>
      </w:r>
      <w:r w:rsidR="00575F58" w:rsidRPr="00736B3F">
        <w:rPr>
          <w:b/>
        </w:rPr>
        <w:t>communication:</w:t>
      </w:r>
      <w:r w:rsidR="00575F58" w:rsidRPr="00736B3F">
        <w:t xml:space="preserve"> </w:t>
      </w:r>
      <w:r>
        <w:t>a</w:t>
      </w:r>
      <w:r w:rsidRPr="00736B3F">
        <w:t xml:space="preserve"> </w:t>
      </w:r>
      <w:r w:rsidR="00575F58" w:rsidRPr="00736B3F">
        <w:t xml:space="preserve">UE is in active communication when it has </w:t>
      </w:r>
      <w:r w:rsidR="00575F58" w:rsidRPr="00736B3F">
        <w:rPr>
          <w:lang w:eastAsia="zh-CN"/>
        </w:rPr>
        <w:t xml:space="preserve">one or more </w:t>
      </w:r>
      <w:r w:rsidR="00575F58" w:rsidRPr="00736B3F">
        <w:t>connection</w:t>
      </w:r>
      <w:r w:rsidR="00575F58" w:rsidRPr="00736B3F">
        <w:rPr>
          <w:lang w:eastAsia="zh-CN"/>
        </w:rPr>
        <w:t>s</w:t>
      </w:r>
      <w:r w:rsidR="00575F58" w:rsidRPr="00736B3F">
        <w:t xml:space="preserve"> established. A UE may have any combination of PS connections (</w:t>
      </w:r>
      <w:r w:rsidR="00EE6F10">
        <w:t>e.g.</w:t>
      </w:r>
      <w:r w:rsidR="00575F58" w:rsidRPr="00736B3F">
        <w:t xml:space="preserve"> PDP contexts, active PDN connections).</w:t>
      </w:r>
    </w:p>
    <w:p w:rsidR="0074087F" w:rsidRDefault="00B84FBA" w:rsidP="007009E4">
      <w:r>
        <w:rPr>
          <w:b/>
        </w:rPr>
        <w:t>activity</w:t>
      </w:r>
      <w:r w:rsidRPr="007D730B">
        <w:rPr>
          <w:b/>
        </w:rPr>
        <w:t xml:space="preserve"> </w:t>
      </w:r>
      <w:r w:rsidR="0074087F" w:rsidRPr="007D730B">
        <w:rPr>
          <w:b/>
        </w:rPr>
        <w:t>factor:</w:t>
      </w:r>
      <w:r w:rsidR="0074087F">
        <w:t xml:space="preserve"> </w:t>
      </w:r>
      <w:r>
        <w:t xml:space="preserve">percentage </w:t>
      </w:r>
      <w:r w:rsidR="0074087F">
        <w:t>value of the amount of simultaneous active UEs to the total number of UEs where active means the UEs are exchanging data with the network.</w:t>
      </w:r>
    </w:p>
    <w:p w:rsidR="000746F0" w:rsidRDefault="000746F0" w:rsidP="000746F0">
      <w:bookmarkStart w:id="38" w:name="_Hlk87544225"/>
      <w:r>
        <w:rPr>
          <w:b/>
        </w:rPr>
        <w:t>a</w:t>
      </w:r>
      <w:r w:rsidRPr="00760C77">
        <w:rPr>
          <w:b/>
        </w:rPr>
        <w:t>ggregated QoS:</w:t>
      </w:r>
      <w:r w:rsidRPr="00760C77">
        <w:t xml:space="preserve"> QoS requirement</w:t>
      </w:r>
      <w:r>
        <w:t>(</w:t>
      </w:r>
      <w:r w:rsidRPr="00760C77">
        <w:t>s</w:t>
      </w:r>
      <w:r>
        <w:t>)</w:t>
      </w:r>
      <w:r w:rsidRPr="00760C77">
        <w:t xml:space="preserve"> that apply to </w:t>
      </w:r>
      <w:r>
        <w:t xml:space="preserve">the traffic of </w:t>
      </w:r>
      <w:r w:rsidRPr="00760C77">
        <w:t>a group of UEs.</w:t>
      </w:r>
    </w:p>
    <w:bookmarkEnd w:id="38"/>
    <w:p w:rsidR="007009E4" w:rsidRPr="00736B3F" w:rsidRDefault="00B84FBA" w:rsidP="007009E4">
      <w:r>
        <w:rPr>
          <w:b/>
        </w:rPr>
        <w:t>area</w:t>
      </w:r>
      <w:r w:rsidRPr="007D730B">
        <w:rPr>
          <w:b/>
        </w:rPr>
        <w:t xml:space="preserve"> </w:t>
      </w:r>
      <w:r w:rsidR="007009E4" w:rsidRPr="007D730B">
        <w:rPr>
          <w:b/>
        </w:rPr>
        <w:t>traffic capacity</w:t>
      </w:r>
      <w:r w:rsidR="0074087F" w:rsidRPr="007D730B">
        <w:rPr>
          <w:b/>
        </w:rPr>
        <w:t>:</w:t>
      </w:r>
      <w:r w:rsidR="007009E4">
        <w:t xml:space="preserve"> </w:t>
      </w:r>
      <w:r>
        <w:t>t</w:t>
      </w:r>
      <w:r w:rsidR="008F461D" w:rsidRPr="008F461D">
        <w:t>otal traffic throughput served per geographic area</w:t>
      </w:r>
      <w:r w:rsidR="007009E4">
        <w:t>.</w:t>
      </w:r>
    </w:p>
    <w:p w:rsidR="00030216" w:rsidRPr="00C2384D" w:rsidRDefault="00030216" w:rsidP="00030216">
      <w:pPr>
        <w:rPr>
          <w:lang w:val="en-US" w:eastAsia="zh-CN"/>
        </w:rPr>
      </w:pPr>
      <w:r>
        <w:rPr>
          <w:b/>
          <w:bCs/>
          <w:lang w:val="en-US" w:eastAsia="zh-CN"/>
        </w:rPr>
        <w:t>a</w:t>
      </w:r>
      <w:r w:rsidRPr="004216AA">
        <w:rPr>
          <w:b/>
          <w:bCs/>
          <w:lang w:val="en-US" w:eastAsia="zh-CN"/>
        </w:rPr>
        <w:t xml:space="preserve">uthorised </w:t>
      </w:r>
      <w:r>
        <w:rPr>
          <w:b/>
          <w:bCs/>
          <w:lang w:val="en-US" w:eastAsia="zh-CN"/>
        </w:rPr>
        <w:t>a</w:t>
      </w:r>
      <w:r w:rsidRPr="004216AA">
        <w:rPr>
          <w:b/>
          <w:bCs/>
          <w:lang w:val="en-US" w:eastAsia="zh-CN"/>
        </w:rPr>
        <w:t xml:space="preserve">dministrator: </w:t>
      </w:r>
      <w:r w:rsidRPr="004216AA">
        <w:rPr>
          <w:lang w:val="en-US" w:eastAsia="zh-CN"/>
        </w:rPr>
        <w:t>a user or other entity authorised to partially configure and manage a network node in a CPN (e.g. a PRAS, or eRG)</w:t>
      </w:r>
      <w:r w:rsidR="00CF46D8">
        <w:rPr>
          <w:lang w:val="en-US" w:eastAsia="zh-CN"/>
        </w:rPr>
        <w:t xml:space="preserve"> or a PIN element in a PIN</w:t>
      </w:r>
      <w:r w:rsidRPr="004216AA">
        <w:rPr>
          <w:lang w:val="en-US" w:eastAsia="zh-CN"/>
        </w:rPr>
        <w:t>.</w:t>
      </w:r>
    </w:p>
    <w:p w:rsidR="00575F58" w:rsidRDefault="00B84FBA" w:rsidP="00575F58">
      <w:r>
        <w:rPr>
          <w:b/>
        </w:rPr>
        <w:t>c</w:t>
      </w:r>
      <w:r w:rsidRPr="00D46092">
        <w:rPr>
          <w:b/>
        </w:rPr>
        <w:t xml:space="preserve">ommunication </w:t>
      </w:r>
      <w:r w:rsidR="00D46092" w:rsidRPr="00D46092">
        <w:rPr>
          <w:b/>
        </w:rPr>
        <w:t xml:space="preserve">service </w:t>
      </w:r>
      <w:r w:rsidR="00D46092">
        <w:rPr>
          <w:b/>
        </w:rPr>
        <w:t>a</w:t>
      </w:r>
      <w:r w:rsidR="00D46092" w:rsidRPr="00736B3F">
        <w:rPr>
          <w:b/>
        </w:rPr>
        <w:t>vailability</w:t>
      </w:r>
      <w:r w:rsidR="00575F58" w:rsidRPr="00736B3F">
        <w:t xml:space="preserve">: </w:t>
      </w:r>
      <w:r>
        <w:t>p</w:t>
      </w:r>
      <w:r w:rsidRPr="00736B3F">
        <w:t xml:space="preserve">ercentage </w:t>
      </w:r>
      <w:r w:rsidR="00575F58" w:rsidRPr="00736B3F">
        <w:t xml:space="preserve">value of </w:t>
      </w:r>
      <w:r w:rsidR="00D46092">
        <w:t xml:space="preserve">the </w:t>
      </w:r>
      <w:r w:rsidR="00D46092" w:rsidRPr="00D46092">
        <w:t xml:space="preserve">amount of time </w:t>
      </w:r>
      <w:r w:rsidR="00575F58" w:rsidRPr="00736B3F">
        <w:t xml:space="preserve">the </w:t>
      </w:r>
      <w:r w:rsidR="00D46092" w:rsidRPr="00D46092">
        <w:t xml:space="preserve">end-to-end communication service </w:t>
      </w:r>
      <w:r w:rsidR="00D46092">
        <w:t xml:space="preserve">is </w:t>
      </w:r>
      <w:r w:rsidR="00D46092" w:rsidRPr="00D46092">
        <w:t>deliver</w:t>
      </w:r>
      <w:r w:rsidR="00D46092">
        <w:t xml:space="preserve">ed </w:t>
      </w:r>
      <w:r w:rsidR="00D46092" w:rsidRPr="00D46092">
        <w:t xml:space="preserve">according to a </w:t>
      </w:r>
      <w:r w:rsidR="00BE1C14">
        <w:t>specified</w:t>
      </w:r>
      <w:r w:rsidR="00D46092" w:rsidRPr="00D46092">
        <w:t xml:space="preserve"> </w:t>
      </w:r>
      <w:r w:rsidR="00D46092">
        <w:t>QoS</w:t>
      </w:r>
      <w:r w:rsidR="00D46092" w:rsidRPr="00D46092">
        <w:t xml:space="preserve">, </w:t>
      </w:r>
      <w:r w:rsidR="00575F58" w:rsidRPr="00736B3F">
        <w:t xml:space="preserve">divided by the amount of time </w:t>
      </w:r>
      <w:r w:rsidR="00D46092">
        <w:t>the system</w:t>
      </w:r>
      <w:r w:rsidR="00575F58" w:rsidRPr="00736B3F">
        <w:t xml:space="preserve"> is expected to deliver </w:t>
      </w:r>
      <w:r w:rsidR="00D46092">
        <w:t xml:space="preserve">the </w:t>
      </w:r>
      <w:r w:rsidR="00D46092" w:rsidRPr="00D46092">
        <w:t xml:space="preserve">end-to-end </w:t>
      </w:r>
      <w:r w:rsidR="00575F58" w:rsidRPr="00736B3F">
        <w:t>service</w:t>
      </w:r>
      <w:r w:rsidR="00BE1C14">
        <w:t>.</w:t>
      </w:r>
    </w:p>
    <w:p w:rsidR="001458C0" w:rsidRDefault="001458C0" w:rsidP="0095264A">
      <w:pPr>
        <w:pStyle w:val="NO"/>
      </w:pPr>
      <w:r>
        <w:t xml:space="preserve">NOTE </w:t>
      </w:r>
      <w:r w:rsidR="0095264A">
        <w:t>3</w:t>
      </w:r>
      <w:r>
        <w:t>:</w:t>
      </w:r>
      <w:bookmarkStart w:id="39" w:name="_Hlk75358260"/>
      <w:r w:rsidR="00BE1C14">
        <w:tab/>
      </w:r>
      <w:bookmarkEnd w:id="39"/>
      <w:r>
        <w:t xml:space="preserve">The end point in </w:t>
      </w:r>
      <w:r w:rsidRPr="00736B3F">
        <w:t>"</w:t>
      </w:r>
      <w:r>
        <w:t>end-to-end</w:t>
      </w:r>
      <w:r w:rsidRPr="00736B3F">
        <w:t>"</w:t>
      </w:r>
      <w:r>
        <w:t xml:space="preserve"> is the communication service interface.</w:t>
      </w:r>
    </w:p>
    <w:p w:rsidR="001458C0" w:rsidRPr="006641FC" w:rsidRDefault="001458C0" w:rsidP="00EE6F10">
      <w:pPr>
        <w:pStyle w:val="NO"/>
      </w:pPr>
      <w:r w:rsidRPr="001458C0">
        <w:t xml:space="preserve">NOTE </w:t>
      </w:r>
      <w:r w:rsidR="0095264A">
        <w:t>4</w:t>
      </w:r>
      <w:r w:rsidRPr="001458C0">
        <w:t>:</w:t>
      </w:r>
      <w:r w:rsidR="00BE1C14">
        <w:tab/>
      </w:r>
      <w:r w:rsidRPr="001458C0">
        <w:t xml:space="preserve">The communication service is considered unavailable if it does not meet the pertinent QoS requirements. </w:t>
      </w:r>
      <w:r w:rsidR="00BE1C14">
        <w:t>For example, the communication service is unavailable if</w:t>
      </w:r>
      <w:r w:rsidR="00BE1C14" w:rsidRPr="00D9099B">
        <w:t xml:space="preserve"> </w:t>
      </w:r>
      <w:r w:rsidRPr="00D9099B">
        <w:t>a message is not</w:t>
      </w:r>
      <w:r w:rsidR="00BE1C14">
        <w:t xml:space="preserve"> correctly</w:t>
      </w:r>
      <w:r w:rsidRPr="00D9099B">
        <w:t xml:space="preserve"> received within a specified time, which is the sum of </w:t>
      </w:r>
      <w:r w:rsidR="004E556E">
        <w:t xml:space="preserve">maximum allowed </w:t>
      </w:r>
      <w:r w:rsidRPr="00D9099B">
        <w:t>end-to-end lat</w:t>
      </w:r>
      <w:r w:rsidRPr="002426D4">
        <w:t>ency and survival time.</w:t>
      </w:r>
    </w:p>
    <w:p w:rsidR="00030216" w:rsidRPr="00FE1F4B" w:rsidRDefault="00030216" w:rsidP="00030216">
      <w:pPr>
        <w:rPr>
          <w:lang w:val="en-US" w:eastAsia="zh-CN"/>
        </w:rPr>
      </w:pPr>
      <w:r w:rsidRPr="00FE1F4B">
        <w:rPr>
          <w:b/>
          <w:bCs/>
          <w:lang w:val="en-US" w:eastAsia="zh-CN"/>
        </w:rPr>
        <w:t xml:space="preserve">Customer Premises Network: </w:t>
      </w:r>
      <w:r>
        <w:rPr>
          <w:lang w:val="en-US" w:eastAsia="zh-CN"/>
        </w:rPr>
        <w:t xml:space="preserve">a network located within a premise (e.g. a residence, office or shop), which is owned, installed and/or </w:t>
      </w:r>
      <w:r w:rsidRPr="005A5FF5">
        <w:rPr>
          <w:lang w:val="en-US" w:eastAsia="zh-CN"/>
        </w:rPr>
        <w:t>(at least partially)</w:t>
      </w:r>
      <w:r>
        <w:rPr>
          <w:lang w:val="en-US" w:eastAsia="zh-CN"/>
        </w:rPr>
        <w:t xml:space="preserve"> configured by the customer of a public network operator.</w:t>
      </w:r>
    </w:p>
    <w:p w:rsidR="0095264A" w:rsidRPr="00C431F4" w:rsidRDefault="0095264A" w:rsidP="0095264A">
      <w:r w:rsidRPr="00C431F4">
        <w:rPr>
          <w:b/>
        </w:rPr>
        <w:t>direct device connection:</w:t>
      </w:r>
      <w:r w:rsidRPr="00C431F4">
        <w:t xml:space="preserve"> the connection between two UEs without any network entity in the middle.</w:t>
      </w:r>
    </w:p>
    <w:p w:rsidR="002C6189" w:rsidRDefault="00B84FBA" w:rsidP="002C6189">
      <w:r>
        <w:rPr>
          <w:b/>
        </w:rPr>
        <w:t>d</w:t>
      </w:r>
      <w:r w:rsidRPr="002C6189">
        <w:rPr>
          <w:b/>
        </w:rPr>
        <w:t xml:space="preserve">irect </w:t>
      </w:r>
      <w:r w:rsidR="002C6189">
        <w:rPr>
          <w:b/>
        </w:rPr>
        <w:t>network</w:t>
      </w:r>
      <w:r w:rsidR="002C6189" w:rsidRPr="002C6189">
        <w:rPr>
          <w:b/>
        </w:rPr>
        <w:t xml:space="preserve"> connection</w:t>
      </w:r>
      <w:r w:rsidR="002C6189" w:rsidRPr="00537B0D">
        <w:rPr>
          <w:b/>
        </w:rPr>
        <w:t>:</w:t>
      </w:r>
      <w:r w:rsidR="002C6189" w:rsidRPr="00014E83">
        <w:t xml:space="preserve"> </w:t>
      </w:r>
      <w:r>
        <w:t>o</w:t>
      </w:r>
      <w:r w:rsidRPr="002C6189">
        <w:t xml:space="preserve">ne </w:t>
      </w:r>
      <w:r w:rsidR="002C6189" w:rsidRPr="002C6189">
        <w:t xml:space="preserve">mode of </w:t>
      </w:r>
      <w:r w:rsidR="002C6189">
        <w:t>network</w:t>
      </w:r>
      <w:r w:rsidR="002C6189" w:rsidRPr="002C6189">
        <w:t xml:space="preserve"> connection, where there is no relay UE between </w:t>
      </w:r>
      <w:r w:rsidR="00E36B51">
        <w:t xml:space="preserve">a UE </w:t>
      </w:r>
      <w:r w:rsidR="002C6189" w:rsidRPr="002C6189">
        <w:t xml:space="preserve">and the </w:t>
      </w:r>
      <w:r w:rsidR="002C6189">
        <w:t>5G</w:t>
      </w:r>
      <w:r w:rsidR="002C6189" w:rsidRPr="002C6189">
        <w:t xml:space="preserve"> network.</w:t>
      </w:r>
    </w:p>
    <w:p w:rsidR="006A240C" w:rsidRPr="00B64185" w:rsidRDefault="006A240C" w:rsidP="006A240C">
      <w:r w:rsidRPr="00B64185">
        <w:rPr>
          <w:b/>
        </w:rPr>
        <w:t>Disaster Condition:</w:t>
      </w:r>
      <w:r w:rsidRPr="00B64185">
        <w:t xml:space="preserve"> This is the condition that a government decides when to initiate and terminate, e.g. a natural disaster. When this condition applies, users may have the opportunity to mitigate service interruptions and failures.</w:t>
      </w:r>
    </w:p>
    <w:p w:rsidR="0095264A" w:rsidRPr="00C431F4" w:rsidRDefault="0095264A" w:rsidP="0095264A">
      <w:r w:rsidRPr="00C431F4">
        <w:rPr>
          <w:b/>
        </w:rPr>
        <w:t>Disaster Inbound Roamer:</w:t>
      </w:r>
      <w:r w:rsidRPr="00C431F4">
        <w:t xml:space="preserve"> A user that (a) cannot get service from the PLMN it would normally be served by, due to failure of service during a Disaster Condition, and (b) is able to register with other PLMNs.</w:t>
      </w:r>
    </w:p>
    <w:p w:rsidR="006A240C" w:rsidRPr="00B64185" w:rsidRDefault="006A240C" w:rsidP="006A240C">
      <w:r w:rsidRPr="00B64185">
        <w:rPr>
          <w:b/>
        </w:rPr>
        <w:t>Disaster Roaming</w:t>
      </w:r>
      <w:r>
        <w:rPr>
          <w:b/>
        </w:rPr>
        <w:t>:</w:t>
      </w:r>
      <w:r w:rsidR="009F0C58">
        <w:t xml:space="preserve"> </w:t>
      </w:r>
      <w:r w:rsidRPr="00B64185">
        <w:t>This is the special roaming policy that applies during a Disaster Condition.</w:t>
      </w:r>
    </w:p>
    <w:p w:rsidR="002C6189" w:rsidRDefault="00B84FBA" w:rsidP="002C6189">
      <w:r>
        <w:rPr>
          <w:b/>
        </w:rPr>
        <w:t>e</w:t>
      </w:r>
      <w:r w:rsidRPr="007D730B">
        <w:rPr>
          <w:b/>
        </w:rPr>
        <w:t>nd</w:t>
      </w:r>
      <w:r w:rsidR="002C6189" w:rsidRPr="007D730B">
        <w:rPr>
          <w:b/>
        </w:rPr>
        <w:t>-to-end latency:</w:t>
      </w:r>
      <w:r w:rsidR="002C6189" w:rsidRPr="002C6189">
        <w:t xml:space="preserve"> </w:t>
      </w:r>
      <w:r>
        <w:t>t</w:t>
      </w:r>
      <w:r w:rsidRPr="002C6189">
        <w:t xml:space="preserve">he </w:t>
      </w:r>
      <w:r w:rsidR="002C6189" w:rsidRPr="002C6189">
        <w:t xml:space="preserve">time that </w:t>
      </w:r>
      <w:r w:rsidR="00BE1C14">
        <w:t xml:space="preserve">it </w:t>
      </w:r>
      <w:r w:rsidR="002C6189" w:rsidRPr="002C6189">
        <w:t xml:space="preserve">takes to transfer a given piece of information from a source to a destination, measured at the communication interface, from the moment it is transmitted by the source to the moment it is </w:t>
      </w:r>
      <w:r w:rsidR="0058122E" w:rsidRPr="0058122E">
        <w:t xml:space="preserve">successfully </w:t>
      </w:r>
      <w:r w:rsidR="002C6189" w:rsidRPr="002C6189">
        <w:t>received at the destination.</w:t>
      </w:r>
    </w:p>
    <w:p w:rsidR="00030216" w:rsidRDefault="00030216" w:rsidP="00030216">
      <w:pPr>
        <w:rPr>
          <w:lang w:val="en-US" w:eastAsia="zh-CN"/>
        </w:rPr>
      </w:pPr>
      <w:bookmarkStart w:id="40" w:name="_Hlk75354616"/>
      <w:r>
        <w:rPr>
          <w:b/>
          <w:bCs/>
          <w:lang w:val="en-US" w:eastAsia="zh-CN"/>
        </w:rPr>
        <w:t>e</w:t>
      </w:r>
      <w:r w:rsidRPr="00FE1F4B">
        <w:rPr>
          <w:b/>
          <w:bCs/>
          <w:lang w:val="en-US" w:eastAsia="zh-CN"/>
        </w:rPr>
        <w:t>volved Residential Gateway:</w:t>
      </w:r>
      <w:r w:rsidRPr="00FE1F4B">
        <w:rPr>
          <w:lang w:val="en-US" w:eastAsia="zh-CN"/>
        </w:rPr>
        <w:t xml:space="preserve"> </w:t>
      </w:r>
      <w:bookmarkStart w:id="41" w:name="_Hlk78669510"/>
      <w:r w:rsidRPr="00FE1F4B">
        <w:rPr>
          <w:lang w:val="en-US" w:eastAsia="zh-CN"/>
        </w:rPr>
        <w:t xml:space="preserve">a gateway between the public operator network </w:t>
      </w:r>
      <w:r w:rsidRPr="00FC1D49">
        <w:rPr>
          <w:lang w:val="en-US" w:eastAsia="zh-CN"/>
        </w:rPr>
        <w:t>(fixed/mobile/cable)</w:t>
      </w:r>
      <w:r w:rsidRPr="00FE1F4B">
        <w:rPr>
          <w:lang w:val="en-US" w:eastAsia="zh-CN"/>
        </w:rPr>
        <w:t xml:space="preserve"> and a customer premises network</w:t>
      </w:r>
      <w:bookmarkEnd w:id="41"/>
      <w:r w:rsidRPr="00FE1F4B">
        <w:rPr>
          <w:lang w:val="en-US" w:eastAsia="zh-CN"/>
        </w:rPr>
        <w:t>.</w:t>
      </w:r>
    </w:p>
    <w:p w:rsidR="00781C5F" w:rsidRDefault="00781C5F" w:rsidP="00781C5F">
      <w:r w:rsidRPr="004865F5">
        <w:rPr>
          <w:b/>
        </w:rPr>
        <w:t xml:space="preserve">holdover: </w:t>
      </w:r>
      <w:r w:rsidRPr="00B51273">
        <w:rPr>
          <w:bCs/>
        </w:rPr>
        <w:t>A clock A, previously synchronized/syntonized to another clock B (normally a primary reference or a Master Clock) but whose frequency is determined in part using data acquired while it was synchronized/syntonized to B, is said to be in holdover or in the holdover mode as long as it is within its accuracy requirements</w:t>
      </w:r>
      <w:r w:rsidRPr="00235394">
        <w:t>.</w:t>
      </w:r>
    </w:p>
    <w:p w:rsidR="00781C5F" w:rsidRDefault="00781C5F" w:rsidP="009F25B5">
      <w:pPr>
        <w:pStyle w:val="NO"/>
      </w:pPr>
      <w:r w:rsidRPr="00A6276C">
        <w:t>NOTE</w:t>
      </w:r>
      <w:r>
        <w:t xml:space="preserve"> 4bis</w:t>
      </w:r>
      <w:r w:rsidRPr="00A6276C">
        <w:t>:</w:t>
      </w:r>
      <w:r w:rsidRPr="00A6276C">
        <w:tab/>
        <w:t xml:space="preserve">holdover is defined in </w:t>
      </w:r>
      <w:bookmarkEnd w:id="40"/>
      <w:r w:rsidR="00284964">
        <w:t>[31]</w:t>
      </w:r>
    </w:p>
    <w:p w:rsidR="00781C5F" w:rsidRDefault="00781C5F" w:rsidP="00781C5F">
      <w:r w:rsidRPr="00833A28">
        <w:rPr>
          <w:b/>
        </w:rPr>
        <w:t xml:space="preserve">Holdover time: </w:t>
      </w:r>
      <w:r w:rsidRPr="00833A28">
        <w:t>the time period that is available to repair the first priority timing source when it is lost (e.g., when the primary GNSS reference is lost). During this period the synchronization accuracy requirement should be guaranteed, e.g., by means of defining multiple synchronization references.</w:t>
      </w:r>
    </w:p>
    <w:p w:rsidR="00B96E40" w:rsidRDefault="00B96E40" w:rsidP="00781C5F">
      <w:r w:rsidRPr="00537B0D">
        <w:rPr>
          <w:b/>
        </w:rPr>
        <w:t>Hosted Service:</w:t>
      </w:r>
      <w:r w:rsidRPr="00014E83">
        <w:t xml:space="preserve"> </w:t>
      </w:r>
      <w:r w:rsidR="00B84FBA">
        <w:t>a</w:t>
      </w:r>
      <w:r w:rsidR="00B84FBA" w:rsidRPr="00014E83">
        <w:t xml:space="preserve"> </w:t>
      </w:r>
      <w:r w:rsidRPr="00014E83">
        <w:t>service containing the operator</w:t>
      </w:r>
      <w:r w:rsidR="00722514" w:rsidRPr="009F4DFD">
        <w:rPr>
          <w:lang w:eastAsia="zh-CN"/>
        </w:rPr>
        <w:t>'</w:t>
      </w:r>
      <w:r w:rsidRPr="00014E83">
        <w:t xml:space="preserve">s own application(s) and/or trusted </w:t>
      </w:r>
      <w:r w:rsidR="00950840">
        <w:t>third-party</w:t>
      </w:r>
      <w:r w:rsidRPr="00014E83">
        <w:t xml:space="preserve"> application(s) in the Service </w:t>
      </w:r>
      <w:r w:rsidR="008438FE" w:rsidRPr="00014E83">
        <w:t xml:space="preserve">Hosting </w:t>
      </w:r>
      <w:r w:rsidRPr="00014E83">
        <w:t>Environment, which can be accessed by the user.</w:t>
      </w:r>
    </w:p>
    <w:p w:rsidR="00030216" w:rsidRPr="007B7075" w:rsidRDefault="00030216" w:rsidP="00030216">
      <w:pPr>
        <w:rPr>
          <w:lang w:val="en-US" w:eastAsia="zh-CN"/>
        </w:rPr>
      </w:pPr>
      <w:r>
        <w:rPr>
          <w:b/>
          <w:bCs/>
          <w:lang w:val="en-US" w:eastAsia="zh-CN"/>
        </w:rPr>
        <w:t>h</w:t>
      </w:r>
      <w:r w:rsidRPr="00D50E77">
        <w:rPr>
          <w:b/>
          <w:bCs/>
          <w:lang w:val="en-US" w:eastAsia="zh-CN"/>
        </w:rPr>
        <w:t xml:space="preserve">ybrid access: </w:t>
      </w:r>
      <w:r>
        <w:rPr>
          <w:lang w:val="en-US" w:eastAsia="zh-CN"/>
        </w:rPr>
        <w:t>access consisting of</w:t>
      </w:r>
      <w:r w:rsidRPr="00D50E77">
        <w:rPr>
          <w:lang w:val="en-US" w:eastAsia="zh-CN"/>
        </w:rPr>
        <w:t xml:space="preserve"> multiple </w:t>
      </w:r>
      <w:r>
        <w:rPr>
          <w:lang w:val="en-US" w:eastAsia="zh-CN"/>
        </w:rPr>
        <w:t>different</w:t>
      </w:r>
      <w:r w:rsidRPr="00D50E77">
        <w:rPr>
          <w:lang w:val="en-US" w:eastAsia="zh-CN"/>
        </w:rPr>
        <w:t xml:space="preserve"> access</w:t>
      </w:r>
      <w:r>
        <w:rPr>
          <w:lang w:val="en-US" w:eastAsia="zh-CN"/>
        </w:rPr>
        <w:t xml:space="preserve"> types combined</w:t>
      </w:r>
      <w:r w:rsidRPr="00D50E77">
        <w:rPr>
          <w:lang w:val="en-US" w:eastAsia="zh-CN"/>
        </w:rPr>
        <w:t xml:space="preserve">, such as </w:t>
      </w:r>
      <w:r>
        <w:rPr>
          <w:lang w:val="en-US" w:eastAsia="zh-CN"/>
        </w:rPr>
        <w:t>fixed wireless</w:t>
      </w:r>
      <w:r w:rsidRPr="00D50E77">
        <w:rPr>
          <w:lang w:val="en-US" w:eastAsia="zh-CN"/>
        </w:rPr>
        <w:t xml:space="preserve"> </w:t>
      </w:r>
      <w:r>
        <w:rPr>
          <w:lang w:val="en-US" w:eastAsia="zh-CN"/>
        </w:rPr>
        <w:t xml:space="preserve">access </w:t>
      </w:r>
      <w:r w:rsidRPr="00D50E77">
        <w:rPr>
          <w:lang w:val="en-US" w:eastAsia="zh-CN"/>
        </w:rPr>
        <w:t xml:space="preserve">and </w:t>
      </w:r>
      <w:r>
        <w:rPr>
          <w:lang w:val="en-US" w:eastAsia="zh-CN"/>
        </w:rPr>
        <w:t>wireline</w:t>
      </w:r>
      <w:r w:rsidRPr="00D50E77">
        <w:rPr>
          <w:lang w:val="en-US" w:eastAsia="zh-CN"/>
        </w:rPr>
        <w:t xml:space="preserve"> access</w:t>
      </w:r>
      <w:r>
        <w:rPr>
          <w:lang w:val="en-US" w:eastAsia="zh-CN"/>
        </w:rPr>
        <w:t>.</w:t>
      </w:r>
    </w:p>
    <w:p w:rsidR="002C6189" w:rsidRDefault="00B84FBA" w:rsidP="00575F58">
      <w:r>
        <w:rPr>
          <w:b/>
        </w:rPr>
        <w:t>ind</w:t>
      </w:r>
      <w:r w:rsidRPr="002C6189">
        <w:rPr>
          <w:b/>
        </w:rPr>
        <w:t xml:space="preserve">irect </w:t>
      </w:r>
      <w:r w:rsidR="002C6189">
        <w:rPr>
          <w:b/>
        </w:rPr>
        <w:t>network</w:t>
      </w:r>
      <w:r w:rsidR="002C6189" w:rsidRPr="002C6189">
        <w:rPr>
          <w:b/>
        </w:rPr>
        <w:t xml:space="preserve"> connection:</w:t>
      </w:r>
      <w:r w:rsidR="002C6189">
        <w:t xml:space="preserve"> </w:t>
      </w:r>
      <w:r>
        <w:t>o</w:t>
      </w:r>
      <w:r w:rsidRPr="002C6189">
        <w:t xml:space="preserve">ne </w:t>
      </w:r>
      <w:r w:rsidR="002C6189" w:rsidRPr="002C6189">
        <w:t xml:space="preserve">mode of </w:t>
      </w:r>
      <w:r w:rsidR="002C6189">
        <w:t>network</w:t>
      </w:r>
      <w:r w:rsidR="002C6189" w:rsidRPr="002C6189">
        <w:t xml:space="preserve"> connection, where there is a relay UE between </w:t>
      </w:r>
      <w:r w:rsidR="00E36B51">
        <w:t xml:space="preserve">a UE </w:t>
      </w:r>
      <w:r w:rsidR="002C6189" w:rsidRPr="002C6189">
        <w:t xml:space="preserve">and the </w:t>
      </w:r>
      <w:r w:rsidR="002C6189">
        <w:t>5G</w:t>
      </w:r>
      <w:r w:rsidR="002C6189" w:rsidRPr="002C6189">
        <w:t xml:space="preserve"> network.</w:t>
      </w:r>
    </w:p>
    <w:p w:rsidR="00A11C20" w:rsidRDefault="00A11C20" w:rsidP="00575F58">
      <w:r w:rsidRPr="00225B0C">
        <w:rPr>
          <w:b/>
        </w:rPr>
        <w:t>IoT device:</w:t>
      </w:r>
      <w:r w:rsidRPr="00A11C20">
        <w:t xml:space="preserve"> a type of UE which is dedicated for a set of specific use cases or services and which is allowed to make use of certain features restricted to this type of UEs.</w:t>
      </w:r>
    </w:p>
    <w:p w:rsidR="00A11C20" w:rsidRPr="00736B3F" w:rsidRDefault="00A11C20" w:rsidP="00225B0C">
      <w:pPr>
        <w:pStyle w:val="NO"/>
      </w:pPr>
      <w:r w:rsidRPr="00A11C20">
        <w:t>NOTE</w:t>
      </w:r>
      <w:r w:rsidR="00225B0C">
        <w:t xml:space="preserve"> </w:t>
      </w:r>
      <w:r w:rsidR="0095264A">
        <w:t>5</w:t>
      </w:r>
      <w:r w:rsidRPr="00A11C20">
        <w:t>:</w:t>
      </w:r>
      <w:r w:rsidR="00BE1C14">
        <w:tab/>
      </w:r>
      <w:r w:rsidRPr="00A11C20">
        <w:t>An IoT device may be optimized for the specific needs of services and application being executed (</w:t>
      </w:r>
      <w:r w:rsidR="00EE6F10">
        <w:t>e.g.</w:t>
      </w:r>
      <w:r w:rsidRPr="00A11C20">
        <w:t xml:space="preserve"> smart home/city, smart utilities, e-Health and smart wearables). Some IoT devices are not intended for human type communications.</w:t>
      </w:r>
    </w:p>
    <w:p w:rsidR="007309AE" w:rsidRDefault="00B84FBA" w:rsidP="00575F58">
      <w:r>
        <w:rPr>
          <w:b/>
        </w:rPr>
        <w:t>n</w:t>
      </w:r>
      <w:r w:rsidRPr="00736B3F">
        <w:rPr>
          <w:b/>
        </w:rPr>
        <w:t xml:space="preserve">etwork </w:t>
      </w:r>
      <w:r w:rsidR="007309AE" w:rsidRPr="00736B3F">
        <w:rPr>
          <w:b/>
        </w:rPr>
        <w:t>slice:</w:t>
      </w:r>
      <w:r w:rsidR="007309AE" w:rsidRPr="00736B3F">
        <w:t xml:space="preserve"> </w:t>
      </w:r>
      <w:r>
        <w:t>a</w:t>
      </w:r>
      <w:r w:rsidRPr="00736B3F">
        <w:t xml:space="preserve"> </w:t>
      </w:r>
      <w:r w:rsidR="007309AE" w:rsidRPr="00736B3F">
        <w:t>set of network functions and corresponding resources necessary to provide the required telecommunication services and network capabilities.</w:t>
      </w:r>
    </w:p>
    <w:p w:rsidR="00802261" w:rsidRDefault="001E73EB" w:rsidP="00802261">
      <w:r>
        <w:rPr>
          <w:b/>
        </w:rPr>
        <w:t>NG-RAN</w:t>
      </w:r>
      <w:r w:rsidRPr="00EB47BD">
        <w:rPr>
          <w:b/>
        </w:rPr>
        <w:t xml:space="preserve">: </w:t>
      </w:r>
      <w:r>
        <w:t>a</w:t>
      </w:r>
      <w:r w:rsidRPr="00EB47BD">
        <w:t xml:space="preserve"> </w:t>
      </w:r>
      <w:r>
        <w:t>r</w:t>
      </w:r>
      <w:r w:rsidRPr="00EB47BD">
        <w:t xml:space="preserve">adio </w:t>
      </w:r>
      <w:r>
        <w:t>a</w:t>
      </w:r>
      <w:r w:rsidRPr="00EB47BD">
        <w:t xml:space="preserve">ccess </w:t>
      </w:r>
      <w:r>
        <w:t>n</w:t>
      </w:r>
      <w:r w:rsidRPr="00EB47BD">
        <w:t xml:space="preserve">etwork connecting to the </w:t>
      </w:r>
      <w:r w:rsidR="007A3864">
        <w:t>5</w:t>
      </w:r>
      <w:r w:rsidRPr="00EB47BD">
        <w:t xml:space="preserve">G </w:t>
      </w:r>
      <w:r>
        <w:t>c</w:t>
      </w:r>
      <w:r w:rsidRPr="00EB47BD">
        <w:t xml:space="preserve">ore </w:t>
      </w:r>
      <w:r>
        <w:t>n</w:t>
      </w:r>
      <w:r w:rsidRPr="00EB47BD">
        <w:t>etwork which uses NR, E-UTRA, or both.</w:t>
      </w:r>
      <w:r w:rsidR="00802261" w:rsidRPr="00BA2661">
        <w:t xml:space="preserve"> </w:t>
      </w:r>
    </w:p>
    <w:p w:rsidR="001E73EB" w:rsidRDefault="00802261" w:rsidP="00802261">
      <w:r>
        <w:rPr>
          <w:b/>
        </w:rPr>
        <w:t>n</w:t>
      </w:r>
      <w:r w:rsidRPr="00070795">
        <w:rPr>
          <w:b/>
        </w:rPr>
        <w:t>on-public network:</w:t>
      </w:r>
      <w:r>
        <w:t xml:space="preserve"> </w:t>
      </w:r>
      <w:r w:rsidRPr="00CC5F09">
        <w:t>a network that is intended for non-public use</w:t>
      </w:r>
      <w:r>
        <w:t>.</w:t>
      </w:r>
    </w:p>
    <w:p w:rsidR="001B6428" w:rsidRDefault="004A6CC9" w:rsidP="001B6428">
      <w:r w:rsidRPr="007D730B">
        <w:rPr>
          <w:b/>
        </w:rPr>
        <w:t>NR:</w:t>
      </w:r>
      <w:r>
        <w:t xml:space="preserve"> </w:t>
      </w:r>
      <w:r w:rsidR="00B84FBA">
        <w:t>t</w:t>
      </w:r>
      <w:r w:rsidR="00B84FBA" w:rsidRPr="004A6CC9">
        <w:t xml:space="preserve">he </w:t>
      </w:r>
      <w:r w:rsidRPr="004A6CC9">
        <w:t>new 5G radio access technology</w:t>
      </w:r>
      <w:r>
        <w:t>.</w:t>
      </w:r>
      <w:r w:rsidR="001B6428" w:rsidRPr="001B6428">
        <w:t xml:space="preserve"> </w:t>
      </w:r>
    </w:p>
    <w:p w:rsidR="00030216" w:rsidDel="00C77BEA" w:rsidRDefault="00030216" w:rsidP="00030216">
      <w:pPr>
        <w:spacing w:before="120"/>
        <w:jc w:val="both"/>
        <w:rPr>
          <w:lang w:eastAsia="ko-KR"/>
        </w:rPr>
      </w:pPr>
      <w:r w:rsidRPr="00997EBB" w:rsidDel="00C77BEA">
        <w:rPr>
          <w:b/>
          <w:lang w:val="en-US"/>
        </w:rPr>
        <w:t>Personal IoT Network:</w:t>
      </w:r>
      <w:r w:rsidRPr="00997EBB" w:rsidDel="00C77BEA">
        <w:rPr>
          <w:lang w:val="en-US"/>
        </w:rPr>
        <w:t xml:space="preserve"> </w:t>
      </w:r>
      <w:r w:rsidDel="00C77BEA">
        <w:rPr>
          <w:lang w:val="en-US"/>
        </w:rPr>
        <w:t xml:space="preserve">A configured and managed group of at least </w:t>
      </w:r>
      <w:r w:rsidRPr="00997EBB" w:rsidDel="00C77BEA">
        <w:rPr>
          <w:lang w:val="en-US"/>
        </w:rPr>
        <w:t xml:space="preserve">one </w:t>
      </w:r>
      <w:r w:rsidDel="00C77BEA">
        <w:rPr>
          <w:lang w:val="en-US"/>
        </w:rPr>
        <w:t xml:space="preserve">UE </w:t>
      </w:r>
      <w:r w:rsidR="00191CA7" w:rsidRPr="00997EBB" w:rsidDel="00C77BEA">
        <w:rPr>
          <w:lang w:val="en-US"/>
        </w:rPr>
        <w:t xml:space="preserve">PIN </w:t>
      </w:r>
      <w:r w:rsidR="00191CA7" w:rsidDel="00C77BEA">
        <w:rPr>
          <w:lang w:val="en-US"/>
        </w:rPr>
        <w:t>Element</w:t>
      </w:r>
      <w:r w:rsidR="00191CA7">
        <w:rPr>
          <w:lang w:val="en-US"/>
        </w:rPr>
        <w:t xml:space="preserve"> </w:t>
      </w:r>
      <w:r w:rsidDel="00C77BEA">
        <w:rPr>
          <w:lang w:val="en-US"/>
        </w:rPr>
        <w:t xml:space="preserve">and one or more </w:t>
      </w:r>
      <w:r w:rsidRPr="00997EBB" w:rsidDel="00C77BEA">
        <w:rPr>
          <w:lang w:val="en-US"/>
        </w:rPr>
        <w:t xml:space="preserve">PIN </w:t>
      </w:r>
      <w:r w:rsidDel="00C77BEA">
        <w:rPr>
          <w:lang w:val="en-US"/>
        </w:rPr>
        <w:t>Element that communicate with each other</w:t>
      </w:r>
      <w:r w:rsidRPr="00997EBB" w:rsidDel="00C77BEA">
        <w:rPr>
          <w:lang w:eastAsia="ko-KR"/>
        </w:rPr>
        <w:t>.</w:t>
      </w:r>
    </w:p>
    <w:p w:rsidR="00030216" w:rsidRDefault="00030216" w:rsidP="00030216">
      <w:r>
        <w:rPr>
          <w:b/>
          <w:lang w:val="en-US"/>
        </w:rPr>
        <w:t xml:space="preserve">PIN Element: </w:t>
      </w:r>
      <w:r>
        <w:t>UE or non-3GPP device that can communicate within a PIN.</w:t>
      </w:r>
    </w:p>
    <w:p w:rsidR="00030216" w:rsidDel="00C77BEA" w:rsidRDefault="00030216" w:rsidP="00030216">
      <w:pPr>
        <w:spacing w:before="120"/>
        <w:jc w:val="both"/>
      </w:pPr>
      <w:r w:rsidDel="00C77BEA">
        <w:rPr>
          <w:b/>
        </w:rPr>
        <w:t xml:space="preserve">PIN </w:t>
      </w:r>
      <w:r w:rsidRPr="00997EBB" w:rsidDel="00C77BEA">
        <w:rPr>
          <w:b/>
        </w:rPr>
        <w:t xml:space="preserve">direct connection: </w:t>
      </w:r>
      <w:r w:rsidDel="00C77BEA">
        <w:t>the connection between two PIN Elements without any 3GPP RAN or core network entity in the middle.</w:t>
      </w:r>
    </w:p>
    <w:p w:rsidR="00030216" w:rsidRPr="00F27529" w:rsidDel="00C77BEA" w:rsidRDefault="00030216" w:rsidP="00030216">
      <w:pPr>
        <w:pStyle w:val="NO"/>
      </w:pPr>
      <w:r w:rsidRPr="00F27529" w:rsidDel="00C77BEA">
        <w:t>NOTE </w:t>
      </w:r>
      <w:r w:rsidRPr="00F27529">
        <w:t>5</w:t>
      </w:r>
      <w:r>
        <w:t>A</w:t>
      </w:r>
      <w:r w:rsidRPr="00F27529" w:rsidDel="00C77BEA">
        <w:t>:</w:t>
      </w:r>
      <w:r w:rsidRPr="00F27529" w:rsidDel="00C77BEA">
        <w:tab/>
        <w:t xml:space="preserve">A PIN direct connection could internally be relayed </w:t>
      </w:r>
      <w:r>
        <w:t>by</w:t>
      </w:r>
      <w:r w:rsidRPr="00F27529" w:rsidDel="00C77BEA">
        <w:t xml:space="preserve"> other PIN Elements.</w:t>
      </w:r>
    </w:p>
    <w:p w:rsidR="00030216" w:rsidRPr="00F27529" w:rsidDel="00C77BEA" w:rsidRDefault="00030216" w:rsidP="00030216">
      <w:pPr>
        <w:pStyle w:val="NO"/>
      </w:pPr>
      <w:r w:rsidRPr="00F27529" w:rsidDel="00C77BEA">
        <w:t>NOTE </w:t>
      </w:r>
      <w:r w:rsidRPr="00F27529">
        <w:t>5</w:t>
      </w:r>
      <w:r>
        <w:t>B:</w:t>
      </w:r>
      <w:r w:rsidRPr="00F27529" w:rsidDel="00C77BEA">
        <w:tab/>
        <w:t>When a PIN direct connection is between two PIN Elements that are UEs this direct connection is typically known as a direct device connection.</w:t>
      </w:r>
    </w:p>
    <w:p w:rsidR="00030216" w:rsidRPr="00F27529" w:rsidDel="00C77BEA" w:rsidRDefault="00030216" w:rsidP="00030216">
      <w:pPr>
        <w:spacing w:before="120"/>
        <w:jc w:val="both"/>
      </w:pPr>
      <w:r w:rsidRPr="00F27529" w:rsidDel="00C77BEA">
        <w:rPr>
          <w:b/>
          <w:lang w:val="en-US"/>
        </w:rPr>
        <w:t xml:space="preserve">PIN Element with Gateway Capability: </w:t>
      </w:r>
      <w:r w:rsidRPr="00F27529" w:rsidDel="00C77BEA">
        <w:rPr>
          <w:lang w:val="en-US"/>
        </w:rPr>
        <w:t>a UE PIN Element that has the ability</w:t>
      </w:r>
      <w:r w:rsidRPr="00F27529" w:rsidDel="00C77BEA">
        <w:t xml:space="preserve"> to provide connectivity to and from the 5G network for other PIN Elements.</w:t>
      </w:r>
    </w:p>
    <w:p w:rsidR="00030216" w:rsidRPr="00F27529" w:rsidDel="00C77BEA" w:rsidRDefault="00030216" w:rsidP="00030216">
      <w:pPr>
        <w:pStyle w:val="NO"/>
      </w:pPr>
      <w:r w:rsidRPr="00F27529" w:rsidDel="00C77BEA">
        <w:t>NOTE 5</w:t>
      </w:r>
      <w:r>
        <w:t>C</w:t>
      </w:r>
      <w:r w:rsidRPr="00F27529" w:rsidDel="00C77BEA">
        <w:t>:</w:t>
      </w:r>
      <w:r w:rsidRPr="00F27529" w:rsidDel="00C77BEA">
        <w:tab/>
        <w:t>A PIN Element can have both PIN management capability and Gateway Capability.</w:t>
      </w:r>
    </w:p>
    <w:p w:rsidR="00030216" w:rsidRDefault="00030216" w:rsidP="00030216">
      <w:pPr>
        <w:spacing w:before="120"/>
        <w:jc w:val="both"/>
      </w:pPr>
      <w:r w:rsidRPr="00F27529" w:rsidDel="00C77BEA">
        <w:rPr>
          <w:b/>
          <w:lang w:val="en-US"/>
        </w:rPr>
        <w:t xml:space="preserve">PIN Element with Management Capability: </w:t>
      </w:r>
      <w:r w:rsidRPr="00F27529" w:rsidDel="00C77BEA">
        <w:t>A PIN Element with capability to manage the PIN.</w:t>
      </w:r>
    </w:p>
    <w:p w:rsidR="001B6428" w:rsidRDefault="0095264A" w:rsidP="00861C0B">
      <w:pPr>
        <w:spacing w:before="120"/>
        <w:jc w:val="both"/>
      </w:pPr>
      <w:r>
        <w:rPr>
          <w:b/>
        </w:rPr>
        <w:t>p</w:t>
      </w:r>
      <w:r w:rsidRPr="00C431F4">
        <w:rPr>
          <w:b/>
        </w:rPr>
        <w:t xml:space="preserve">ositioning </w:t>
      </w:r>
      <w:r w:rsidR="001B6428" w:rsidRPr="00781373">
        <w:rPr>
          <w:b/>
        </w:rPr>
        <w:t>service availability:</w:t>
      </w:r>
      <w:r w:rsidR="001B6428">
        <w:t xml:space="preserve"> </w:t>
      </w:r>
      <w:r w:rsidR="001B6428" w:rsidRPr="00CD1CE6">
        <w:t>percentage value of the amount of time the positioning service is delivering the required position-related data within the performance requirements, divided by the amount of time the system is expected to deliver the positioning service according to the specification in the targeted service area.</w:t>
      </w:r>
    </w:p>
    <w:p w:rsidR="004A6CC9" w:rsidRDefault="0095264A" w:rsidP="001B6428">
      <w:r>
        <w:rPr>
          <w:b/>
        </w:rPr>
        <w:t>p</w:t>
      </w:r>
      <w:r w:rsidRPr="00C431F4">
        <w:rPr>
          <w:b/>
        </w:rPr>
        <w:t xml:space="preserve">ositioning </w:t>
      </w:r>
      <w:r w:rsidR="001B6428" w:rsidRPr="00781373">
        <w:rPr>
          <w:b/>
        </w:rPr>
        <w:t>service latency:</w:t>
      </w:r>
      <w:r w:rsidR="001B6428">
        <w:t xml:space="preserve"> </w:t>
      </w:r>
      <w:r w:rsidR="001B6428" w:rsidRPr="00CD1CE6">
        <w:t>time elapsed between the event that triggers the determination of the position-related data and the availability of the position-related data at th</w:t>
      </w:r>
      <w:r w:rsidR="001B6428">
        <w:t>e system interface.</w:t>
      </w:r>
    </w:p>
    <w:p w:rsidR="00030216" w:rsidRPr="00FE1F4B" w:rsidRDefault="00030216" w:rsidP="00030216">
      <w:pPr>
        <w:rPr>
          <w:lang w:val="en-US" w:eastAsia="zh-CN"/>
        </w:rPr>
      </w:pPr>
      <w:r w:rsidRPr="00FE1F4B">
        <w:rPr>
          <w:b/>
          <w:bCs/>
          <w:lang w:val="en-US" w:eastAsia="zh-CN"/>
        </w:rPr>
        <w:t>Premises Radio Access Station:</w:t>
      </w:r>
      <w:r w:rsidRPr="00FE1F4B">
        <w:rPr>
          <w:lang w:val="en-US" w:eastAsia="zh-CN"/>
        </w:rPr>
        <w:t xml:space="preserve"> a base station installed at a customer premises network.</w:t>
      </w:r>
    </w:p>
    <w:p w:rsidR="009124D0" w:rsidRDefault="00B84FBA" w:rsidP="00575F58">
      <w:r>
        <w:rPr>
          <w:b/>
        </w:rPr>
        <w:t>p</w:t>
      </w:r>
      <w:r w:rsidRPr="007D730B">
        <w:rPr>
          <w:b/>
        </w:rPr>
        <w:t xml:space="preserve">riority </w:t>
      </w:r>
      <w:r w:rsidR="009124D0" w:rsidRPr="007D730B">
        <w:rPr>
          <w:b/>
        </w:rPr>
        <w:t>service:</w:t>
      </w:r>
      <w:r w:rsidR="009124D0" w:rsidRPr="009124D0">
        <w:t xml:space="preserve"> </w:t>
      </w:r>
      <w:r>
        <w:t>a</w:t>
      </w:r>
      <w:r w:rsidRPr="009124D0">
        <w:t xml:space="preserve"> </w:t>
      </w:r>
      <w:r w:rsidR="009124D0" w:rsidRPr="009124D0">
        <w:t>service that requires priority treatment based on regional/national or operator policies.</w:t>
      </w:r>
    </w:p>
    <w:p w:rsidR="00E964B0" w:rsidRDefault="00E964B0" w:rsidP="00E964B0">
      <w:pPr>
        <w:rPr>
          <w:b/>
        </w:rPr>
      </w:pPr>
      <w:r>
        <w:rPr>
          <w:rFonts w:eastAsia="Calibri"/>
          <w:b/>
        </w:rPr>
        <w:t>private communication</w:t>
      </w:r>
      <w:r>
        <w:rPr>
          <w:rFonts w:eastAsia="Calibri"/>
        </w:rPr>
        <w:t>: a communication between two or more UEs belonging to a restricted set of UEs</w:t>
      </w:r>
      <w:r>
        <w:rPr>
          <w:b/>
        </w:rPr>
        <w:t>.</w:t>
      </w:r>
    </w:p>
    <w:p w:rsidR="00041E68" w:rsidRPr="00736B3F" w:rsidRDefault="00B84FBA" w:rsidP="00041E68">
      <w:r>
        <w:rPr>
          <w:b/>
        </w:rPr>
        <w:t>p</w:t>
      </w:r>
      <w:r w:rsidRPr="00B85165">
        <w:rPr>
          <w:b/>
        </w:rPr>
        <w:t xml:space="preserve">rivate </w:t>
      </w:r>
      <w:r w:rsidR="00041E68" w:rsidRPr="00B85165">
        <w:rPr>
          <w:b/>
        </w:rPr>
        <w:t>network</w:t>
      </w:r>
      <w:r w:rsidR="00041E68" w:rsidRPr="007D730B">
        <w:rPr>
          <w:b/>
        </w:rPr>
        <w:t>:</w:t>
      </w:r>
      <w:r w:rsidR="00041E68">
        <w:t xml:space="preserve"> </w:t>
      </w:r>
      <w:r>
        <w:t xml:space="preserve">an </w:t>
      </w:r>
      <w:r w:rsidR="00041E68">
        <w:t>isolated network deployment that does not interact with a public network.</w:t>
      </w:r>
    </w:p>
    <w:p w:rsidR="00C34C4B" w:rsidRDefault="00C34C4B" w:rsidP="00C34C4B">
      <w:r w:rsidRPr="00D24FFB">
        <w:rPr>
          <w:b/>
        </w:rPr>
        <w:t>private slice:</w:t>
      </w:r>
      <w:r w:rsidRPr="00D24FFB">
        <w:t xml:space="preserve"> a dedicated network slice deployment for the sole use by a specific </w:t>
      </w:r>
      <w:r w:rsidR="00950840">
        <w:t>third-party</w:t>
      </w:r>
      <w:r>
        <w:t>.</w:t>
      </w:r>
    </w:p>
    <w:p w:rsidR="004D73F0" w:rsidRDefault="004D73F0" w:rsidP="00CB00C2">
      <w:pPr>
        <w:rPr>
          <w:rFonts w:eastAsia="SimSun"/>
          <w:lang w:val="en-US" w:eastAsia="zh-CN" w:bidi="ar"/>
        </w:rPr>
      </w:pPr>
      <w:bookmarkStart w:id="42" w:name="_Hlk48835424"/>
      <w:r>
        <w:rPr>
          <w:b/>
        </w:rPr>
        <w:t>Ranging:</w:t>
      </w:r>
      <w:r>
        <w:t xml:space="preserve"> </w:t>
      </w:r>
      <w:r>
        <w:rPr>
          <w:rFonts w:eastAsia="SimSun"/>
          <w:lang w:val="en-US" w:eastAsia="zh-CN" w:bidi="ar"/>
        </w:rPr>
        <w:t>refers to the determination of the distance between two UEs and/or the direction of one UE from the other one via direct device connection.</w:t>
      </w:r>
      <w:bookmarkEnd w:id="42"/>
    </w:p>
    <w:p w:rsidR="00CB00C2" w:rsidRPr="00402E3F" w:rsidRDefault="00CB00C2" w:rsidP="00CB00C2">
      <w:r w:rsidRPr="00375389">
        <w:rPr>
          <w:b/>
          <w:lang w:val="en-US"/>
        </w:rPr>
        <w:t>r</w:t>
      </w:r>
      <w:r w:rsidRPr="00375389">
        <w:rPr>
          <w:b/>
        </w:rPr>
        <w:t>elative positioning:</w:t>
      </w:r>
      <w:r w:rsidRPr="00375389">
        <w:t xml:space="preserve"> relative positioning </w:t>
      </w:r>
      <w:r w:rsidRPr="00D923DB">
        <w:t>is to estimate</w:t>
      </w:r>
      <w:r>
        <w:t xml:space="preserve"> </w:t>
      </w:r>
      <w:r w:rsidRPr="00375389">
        <w:t>position relatively to other network elements or relatively to other UEs.</w:t>
      </w:r>
    </w:p>
    <w:p w:rsidR="00575F58" w:rsidRPr="00736B3F" w:rsidRDefault="00B84FBA" w:rsidP="00575F58">
      <w:r>
        <w:rPr>
          <w:b/>
        </w:rPr>
        <w:t>r</w:t>
      </w:r>
      <w:r w:rsidRPr="00736B3F">
        <w:rPr>
          <w:b/>
        </w:rPr>
        <w:t>eliability</w:t>
      </w:r>
      <w:r w:rsidR="00575F58" w:rsidRPr="00736B3F">
        <w:t>:</w:t>
      </w:r>
      <w:r w:rsidR="001A27E2" w:rsidRPr="009C0902">
        <w:t xml:space="preserve"> </w:t>
      </w:r>
      <w:r w:rsidR="001A27E2">
        <w:t xml:space="preserve">in the context of network layer packet transmissions, </w:t>
      </w:r>
      <w:r w:rsidR="00D11CBF">
        <w:t>p</w:t>
      </w:r>
      <w:r w:rsidR="00D11CBF" w:rsidRPr="00D11CBF">
        <w:t xml:space="preserve">ercentage value of </w:t>
      </w:r>
      <w:r>
        <w:t>t</w:t>
      </w:r>
      <w:r w:rsidRPr="00736B3F">
        <w:t xml:space="preserve">he </w:t>
      </w:r>
      <w:r w:rsidR="00575F58" w:rsidRPr="00736B3F">
        <w:t xml:space="preserve">packets successfully delivered to a given </w:t>
      </w:r>
      <w:r w:rsidR="001A27E2">
        <w:t>system entity</w:t>
      </w:r>
      <w:r w:rsidR="001A27E2" w:rsidRPr="00736B3F">
        <w:t xml:space="preserve"> </w:t>
      </w:r>
      <w:r w:rsidR="00575F58" w:rsidRPr="00736B3F">
        <w:t>within the time constraint required by the targeted service</w:t>
      </w:r>
      <w:r w:rsidR="00F80324">
        <w:t xml:space="preserve"> out of all the</w:t>
      </w:r>
      <w:r w:rsidR="00575F58" w:rsidRPr="00736B3F">
        <w:t xml:space="preserve"> packets</w:t>
      </w:r>
      <w:r w:rsidR="00F80324">
        <w:t xml:space="preserve"> transmitted</w:t>
      </w:r>
      <w:r w:rsidR="00575F58" w:rsidRPr="00736B3F">
        <w:t>.</w:t>
      </w:r>
    </w:p>
    <w:p w:rsidR="00B1557A" w:rsidRDefault="0095264A" w:rsidP="00B1557A">
      <w:r>
        <w:rPr>
          <w:b/>
        </w:rPr>
        <w:t>s</w:t>
      </w:r>
      <w:r w:rsidRPr="00C431F4">
        <w:rPr>
          <w:b/>
        </w:rPr>
        <w:t>atellite</w:t>
      </w:r>
      <w:r w:rsidR="00B1557A">
        <w:t>: a space-borne vehicle embarking a bent pipe payload or a regenerative payload telecommunication transmitter, placed into Low-Earth Orbit (LEO) typically at an altitude between 300 km to 2 000 km, Medium-Earth Orbit (MEO) typically at an altitude between 8</w:t>
      </w:r>
      <w:r>
        <w:t xml:space="preserve"> </w:t>
      </w:r>
      <w:r w:rsidR="00B1557A">
        <w:t>000 to 20</w:t>
      </w:r>
      <w:r>
        <w:t xml:space="preserve"> </w:t>
      </w:r>
      <w:r w:rsidR="00B1557A">
        <w:t>000 k</w:t>
      </w:r>
      <w:r w:rsidR="00B1557A" w:rsidRPr="00B1557A">
        <w:t xml:space="preserve"> </w:t>
      </w:r>
      <w:r w:rsidR="00B1557A">
        <w:t>m, or Geostationary satellite Earth Orbit (GEO) at 35 786 km altitude.</w:t>
      </w:r>
    </w:p>
    <w:p w:rsidR="00575F58" w:rsidRDefault="00B84FBA" w:rsidP="00575F58">
      <w:r>
        <w:rPr>
          <w:b/>
        </w:rPr>
        <w:t>s</w:t>
      </w:r>
      <w:r w:rsidRPr="00736B3F">
        <w:rPr>
          <w:b/>
        </w:rPr>
        <w:t xml:space="preserve">atellite </w:t>
      </w:r>
      <w:r w:rsidR="00575F58" w:rsidRPr="00736B3F">
        <w:rPr>
          <w:b/>
        </w:rPr>
        <w:t>access:</w:t>
      </w:r>
      <w:r w:rsidR="00575F58" w:rsidRPr="00736B3F">
        <w:t xml:space="preserve"> </w:t>
      </w:r>
      <w:r>
        <w:t>d</w:t>
      </w:r>
      <w:r w:rsidRPr="00736B3F">
        <w:t xml:space="preserve">irect </w:t>
      </w:r>
      <w:r w:rsidR="00575F58" w:rsidRPr="00736B3F">
        <w:t xml:space="preserve">connectivity between the </w:t>
      </w:r>
      <w:r w:rsidR="001F5308">
        <w:t xml:space="preserve">UE </w:t>
      </w:r>
      <w:r w:rsidR="00575F58" w:rsidRPr="00736B3F">
        <w:t>and the satellite.</w:t>
      </w:r>
    </w:p>
    <w:p w:rsidR="00B1557A" w:rsidRDefault="00B1557A" w:rsidP="00B1557A">
      <w:r>
        <w:rPr>
          <w:b/>
        </w:rPr>
        <w:t>s</w:t>
      </w:r>
      <w:r w:rsidRPr="003168AC">
        <w:rPr>
          <w:b/>
        </w:rPr>
        <w:t>atellite NG-RAN:</w:t>
      </w:r>
      <w:r>
        <w:t xml:space="preserve"> a</w:t>
      </w:r>
      <w:r w:rsidRPr="003168AC">
        <w:t xml:space="preserve"> NG-RAN which uses NR in providing satellite access to UEs.</w:t>
      </w:r>
      <w:r w:rsidRPr="00B1557A">
        <w:t xml:space="preserve"> </w:t>
      </w:r>
    </w:p>
    <w:p w:rsidR="002426D4" w:rsidRDefault="00B84FBA" w:rsidP="00B1557A">
      <w:pPr>
        <w:rPr>
          <w:lang w:eastAsia="zh-CN"/>
        </w:rPr>
      </w:pPr>
      <w:r>
        <w:rPr>
          <w:b/>
          <w:lang w:eastAsia="zh-CN"/>
        </w:rPr>
        <w:t>s</w:t>
      </w:r>
      <w:r w:rsidRPr="007D730B">
        <w:rPr>
          <w:b/>
          <w:lang w:eastAsia="zh-CN"/>
        </w:rPr>
        <w:t xml:space="preserve">ervice </w:t>
      </w:r>
      <w:r w:rsidR="002426D4" w:rsidRPr="007D730B">
        <w:rPr>
          <w:b/>
          <w:lang w:eastAsia="zh-CN"/>
        </w:rPr>
        <w:t>area:</w:t>
      </w:r>
      <w:r w:rsidR="002426D4">
        <w:rPr>
          <w:lang w:eastAsia="zh-CN"/>
        </w:rPr>
        <w:t xml:space="preserve"> </w:t>
      </w:r>
      <w:r>
        <w:rPr>
          <w:lang w:eastAsia="zh-CN"/>
        </w:rPr>
        <w:t xml:space="preserve">geographic </w:t>
      </w:r>
      <w:r w:rsidR="002426D4">
        <w:rPr>
          <w:lang w:eastAsia="zh-CN"/>
        </w:rPr>
        <w:t xml:space="preserve">region where a 3GPP communication service is accessible. </w:t>
      </w:r>
    </w:p>
    <w:p w:rsidR="002426D4" w:rsidRDefault="00225B0C" w:rsidP="007D730B">
      <w:pPr>
        <w:pStyle w:val="NO"/>
        <w:rPr>
          <w:lang w:eastAsia="zh-CN"/>
        </w:rPr>
      </w:pPr>
      <w:r>
        <w:rPr>
          <w:lang w:eastAsia="zh-CN"/>
        </w:rPr>
        <w:t xml:space="preserve">NOTE </w:t>
      </w:r>
      <w:r w:rsidR="0095264A">
        <w:rPr>
          <w:lang w:eastAsia="zh-CN"/>
        </w:rPr>
        <w:t>6</w:t>
      </w:r>
      <w:r w:rsidR="002426D4">
        <w:rPr>
          <w:lang w:eastAsia="zh-CN"/>
        </w:rPr>
        <w:t>:</w:t>
      </w:r>
      <w:bookmarkStart w:id="43" w:name="_Hlk75358348"/>
      <w:r w:rsidR="00BE1C14">
        <w:rPr>
          <w:lang w:eastAsia="zh-CN"/>
        </w:rPr>
        <w:tab/>
      </w:r>
      <w:bookmarkEnd w:id="43"/>
      <w:r w:rsidR="002426D4">
        <w:rPr>
          <w:lang w:eastAsia="zh-CN"/>
        </w:rPr>
        <w:t>The service area can be indoors.</w:t>
      </w:r>
    </w:p>
    <w:p w:rsidR="002426D4" w:rsidRPr="00736B3F" w:rsidRDefault="00225B0C" w:rsidP="007D730B">
      <w:pPr>
        <w:pStyle w:val="NO"/>
        <w:rPr>
          <w:lang w:eastAsia="zh-CN"/>
        </w:rPr>
      </w:pPr>
      <w:r>
        <w:rPr>
          <w:lang w:eastAsia="zh-CN"/>
        </w:rPr>
        <w:t xml:space="preserve">NOTE </w:t>
      </w:r>
      <w:r w:rsidR="0095264A">
        <w:rPr>
          <w:lang w:eastAsia="zh-CN"/>
        </w:rPr>
        <w:t>7</w:t>
      </w:r>
      <w:r w:rsidR="002426D4">
        <w:rPr>
          <w:lang w:eastAsia="zh-CN"/>
        </w:rPr>
        <w:t>:</w:t>
      </w:r>
      <w:r w:rsidR="00BE1C14">
        <w:rPr>
          <w:lang w:eastAsia="zh-CN"/>
        </w:rPr>
        <w:tab/>
      </w:r>
      <w:r w:rsidR="002426D4">
        <w:rPr>
          <w:lang w:eastAsia="zh-CN"/>
        </w:rPr>
        <w:t xml:space="preserve">For some deployments, </w:t>
      </w:r>
      <w:r w:rsidR="00EE6F10">
        <w:rPr>
          <w:lang w:eastAsia="zh-CN"/>
        </w:rPr>
        <w:t>e.g.</w:t>
      </w:r>
      <w:r w:rsidR="002426D4">
        <w:rPr>
          <w:lang w:eastAsia="zh-CN"/>
        </w:rPr>
        <w:t xml:space="preserve"> in process industry, the vertical dimension of the service area can be considerable.</w:t>
      </w:r>
      <w:r w:rsidR="00DE48CB">
        <w:rPr>
          <w:lang w:eastAsia="zh-CN"/>
        </w:rPr>
        <w:t xml:space="preserve"> </w:t>
      </w:r>
    </w:p>
    <w:p w:rsidR="00575F58" w:rsidRPr="00736B3F" w:rsidRDefault="00B84FBA" w:rsidP="00575F58">
      <w:r>
        <w:rPr>
          <w:b/>
        </w:rPr>
        <w:t>s</w:t>
      </w:r>
      <w:r w:rsidRPr="00736B3F">
        <w:rPr>
          <w:b/>
        </w:rPr>
        <w:t xml:space="preserve">ervice </w:t>
      </w:r>
      <w:r w:rsidR="002A3E43">
        <w:rPr>
          <w:b/>
        </w:rPr>
        <w:t>c</w:t>
      </w:r>
      <w:r w:rsidR="002A3E43" w:rsidRPr="00736B3F">
        <w:rPr>
          <w:b/>
        </w:rPr>
        <w:t>ontinuity</w:t>
      </w:r>
      <w:r w:rsidR="00575F58" w:rsidRPr="00736B3F">
        <w:rPr>
          <w:b/>
        </w:rPr>
        <w:t>:</w:t>
      </w:r>
      <w:r w:rsidR="00575F58" w:rsidRPr="00736B3F">
        <w:t xml:space="preserve"> </w:t>
      </w:r>
      <w:r>
        <w:t>t</w:t>
      </w:r>
      <w:r w:rsidRPr="00736B3F">
        <w:t xml:space="preserve">he </w:t>
      </w:r>
      <w:r w:rsidR="00575F58" w:rsidRPr="00736B3F">
        <w:t>uninterrupted user experience of a service that is using an active communication when a UE undergoes an access change without, as far as possible</w:t>
      </w:r>
      <w:r w:rsidR="00A83B3F">
        <w:t>, the user noticing the change.</w:t>
      </w:r>
    </w:p>
    <w:p w:rsidR="00575F58" w:rsidRPr="00736B3F" w:rsidRDefault="00575F58" w:rsidP="00575F58">
      <w:pPr>
        <w:pStyle w:val="NO"/>
        <w:rPr>
          <w:snapToGrid w:val="0"/>
        </w:rPr>
      </w:pPr>
      <w:r w:rsidRPr="00736B3F">
        <w:t xml:space="preserve">NOTE </w:t>
      </w:r>
      <w:r w:rsidR="0095264A">
        <w:t>8</w:t>
      </w:r>
      <w:r w:rsidRPr="00736B3F">
        <w:t>:</w:t>
      </w:r>
      <w:r w:rsidRPr="00736B3F">
        <w:tab/>
        <w:t xml:space="preserve">In particular </w:t>
      </w:r>
      <w:r w:rsidR="007D730B">
        <w:t>service</w:t>
      </w:r>
      <w:r w:rsidR="007D730B" w:rsidRPr="00736B3F">
        <w:t xml:space="preserve"> </w:t>
      </w:r>
      <w:r w:rsidR="002A3E43">
        <w:t>c</w:t>
      </w:r>
      <w:r w:rsidR="007D730B">
        <w:t>ontinuity</w:t>
      </w:r>
      <w:r w:rsidR="002A3E43" w:rsidRPr="00736B3F">
        <w:t xml:space="preserve"> </w:t>
      </w:r>
      <w:r w:rsidRPr="00736B3F">
        <w:t>encompasses the possibility that after a change the user experience is maintained by a different telecommunication service (</w:t>
      </w:r>
      <w:r w:rsidR="00EE6F10">
        <w:t>e.g.</w:t>
      </w:r>
      <w:r w:rsidRPr="00736B3F">
        <w:t xml:space="preserve"> tele- or bearer service) than before the change.</w:t>
      </w:r>
    </w:p>
    <w:p w:rsidR="00575F58" w:rsidRPr="00736B3F" w:rsidRDefault="00575F58" w:rsidP="00575F58">
      <w:pPr>
        <w:pStyle w:val="NO"/>
        <w:rPr>
          <w:lang w:eastAsia="zh-CN"/>
        </w:rPr>
      </w:pPr>
      <w:r w:rsidRPr="00736B3F">
        <w:t xml:space="preserve">NOTE </w:t>
      </w:r>
      <w:r w:rsidR="0095264A">
        <w:t>9</w:t>
      </w:r>
      <w:r w:rsidRPr="00736B3F">
        <w:t>:</w:t>
      </w:r>
      <w:r w:rsidRPr="00736B3F">
        <w:tab/>
        <w:t xml:space="preserve">Examples of access changes include the following. </w:t>
      </w:r>
      <w:r w:rsidR="001E73EB">
        <w:t>For EPS</w:t>
      </w:r>
      <w:r w:rsidRPr="00736B3F">
        <w:t>: CS/PS domain change.</w:t>
      </w:r>
      <w:r w:rsidR="001E73EB">
        <w:t xml:space="preserve"> For EPS and 5G: radio access change,</w:t>
      </w:r>
      <w:r w:rsidR="00FD2343">
        <w:t xml:space="preserve"> </w:t>
      </w:r>
      <w:r w:rsidRPr="00736B3F">
        <w:t xml:space="preserve">switching between a direct </w:t>
      </w:r>
      <w:r w:rsidR="008438FE" w:rsidRPr="008438FE">
        <w:t>network</w:t>
      </w:r>
      <w:r w:rsidRPr="00736B3F">
        <w:t xml:space="preserve"> connection and an indirect </w:t>
      </w:r>
      <w:r w:rsidR="008438FE" w:rsidRPr="008438FE">
        <w:t>network</w:t>
      </w:r>
      <w:r w:rsidRPr="00736B3F">
        <w:t xml:space="preserve"> connection.</w:t>
      </w:r>
    </w:p>
    <w:p w:rsidR="00CB4809" w:rsidRPr="00CB4809" w:rsidRDefault="00CB4809" w:rsidP="00CB4809">
      <w:r w:rsidRPr="00CB4809">
        <w:rPr>
          <w:b/>
        </w:rPr>
        <w:t xml:space="preserve">Service Hosting Environment: </w:t>
      </w:r>
      <w:r w:rsidR="00B84FBA">
        <w:t>t</w:t>
      </w:r>
      <w:r w:rsidR="00B84FBA" w:rsidRPr="00CB4809">
        <w:t xml:space="preserve">he </w:t>
      </w:r>
      <w:r w:rsidRPr="00CB4809">
        <w:t xml:space="preserve">environment, located inside of </w:t>
      </w:r>
      <w:r>
        <w:t>5G</w:t>
      </w:r>
      <w:r w:rsidRPr="00CB4809">
        <w:t xml:space="preserve"> network and fully controlled by the operator, where Hosted Services are offered from.</w:t>
      </w:r>
    </w:p>
    <w:p w:rsidR="001361CC" w:rsidRPr="0086022B" w:rsidRDefault="001361CC" w:rsidP="001361CC">
      <w:pPr>
        <w:rPr>
          <w:rFonts w:eastAsia="DengXian"/>
        </w:rPr>
      </w:pPr>
      <w:r w:rsidRPr="0086022B">
        <w:rPr>
          <w:rFonts w:eastAsia="DengXian"/>
          <w:b/>
        </w:rPr>
        <w:t>synchroni</w:t>
      </w:r>
      <w:r>
        <w:rPr>
          <w:rFonts w:eastAsia="DengXian"/>
          <w:b/>
        </w:rPr>
        <w:t>z</w:t>
      </w:r>
      <w:r w:rsidRPr="0086022B">
        <w:rPr>
          <w:rFonts w:eastAsia="DengXian"/>
          <w:b/>
        </w:rPr>
        <w:t xml:space="preserve">ation threshold: </w:t>
      </w:r>
      <w:r w:rsidRPr="0086022B">
        <w:rPr>
          <w:rFonts w:eastAsia="DengXian"/>
        </w:rPr>
        <w:t>A synchroni</w:t>
      </w:r>
      <w:r>
        <w:rPr>
          <w:rFonts w:eastAsia="DengXian"/>
        </w:rPr>
        <w:t>z</w:t>
      </w:r>
      <w:r w:rsidRPr="0086022B">
        <w:rPr>
          <w:rFonts w:eastAsia="DengXian"/>
        </w:rPr>
        <w:t>ation threshold can be defined as the maximum tolerable temporal separation of the onset of two stimuli, one of which is presented to one sense and the other to another sense, such that the accompanying sensory objects are perceived as being synchronous.</w:t>
      </w:r>
    </w:p>
    <w:p w:rsidR="001361CC" w:rsidRPr="0086022B" w:rsidRDefault="001361CC" w:rsidP="001361CC">
      <w:pPr>
        <w:keepLines/>
        <w:ind w:left="1135" w:hanging="851"/>
        <w:rPr>
          <w:rFonts w:eastAsia="DengXian"/>
        </w:rPr>
      </w:pPr>
      <w:r w:rsidRPr="0086022B">
        <w:rPr>
          <w:rFonts w:eastAsia="DengXian"/>
        </w:rPr>
        <w:t xml:space="preserve">NOTE </w:t>
      </w:r>
      <w:r>
        <w:rPr>
          <w:rFonts w:eastAsia="DengXian"/>
        </w:rPr>
        <w:t>10</w:t>
      </w:r>
      <w:r w:rsidRPr="0086022B">
        <w:rPr>
          <w:rFonts w:eastAsia="DengXian"/>
        </w:rPr>
        <w:t>:</w:t>
      </w:r>
      <w:r w:rsidRPr="0086022B">
        <w:rPr>
          <w:rFonts w:eastAsia="DengXian"/>
        </w:rPr>
        <w:tab/>
        <w:t>This definition is based on [</w:t>
      </w:r>
      <w:r>
        <w:rPr>
          <w:rFonts w:eastAsia="DengXian"/>
        </w:rPr>
        <w:t>41</w:t>
      </w:r>
      <w:r w:rsidRPr="0086022B">
        <w:rPr>
          <w:rFonts w:eastAsia="DengXian"/>
        </w:rPr>
        <w:t>].</w:t>
      </w:r>
    </w:p>
    <w:p w:rsidR="00CB4809" w:rsidRDefault="00B84FBA" w:rsidP="00CB4809">
      <w:pPr>
        <w:rPr>
          <w:b/>
        </w:rPr>
      </w:pPr>
      <w:r>
        <w:rPr>
          <w:b/>
        </w:rPr>
        <w:t>s</w:t>
      </w:r>
      <w:r w:rsidRPr="00CB4809">
        <w:rPr>
          <w:b/>
        </w:rPr>
        <w:t xml:space="preserve">urvival </w:t>
      </w:r>
      <w:r w:rsidR="00CB4809" w:rsidRPr="00CB4809">
        <w:rPr>
          <w:b/>
        </w:rPr>
        <w:t xml:space="preserve">time: </w:t>
      </w:r>
      <w:r>
        <w:t>t</w:t>
      </w:r>
      <w:r w:rsidRPr="00CB4809">
        <w:t xml:space="preserve">he </w:t>
      </w:r>
      <w:r w:rsidR="00CB4809" w:rsidRPr="00CB4809">
        <w:t>time that an application consuming a communication service may continue without an anticipated message.</w:t>
      </w:r>
    </w:p>
    <w:p w:rsidR="001B6428" w:rsidRDefault="001B6428" w:rsidP="001B6428">
      <w:pPr>
        <w:rPr>
          <w:b/>
        </w:rPr>
      </w:pPr>
      <w:r w:rsidRPr="006F4DC8">
        <w:rPr>
          <w:b/>
        </w:rPr>
        <w:t xml:space="preserve">Time to First Fix (TTFF): </w:t>
      </w:r>
      <w:r w:rsidRPr="00781373">
        <w:t>time elapsed between the event triggering for the first time the determination of the position-related data and the availability of the position-related data at the positioning system interface.</w:t>
      </w:r>
    </w:p>
    <w:p w:rsidR="00A11C20" w:rsidRDefault="00A11C20" w:rsidP="00575F58">
      <w:r w:rsidRPr="00225B0C">
        <w:rPr>
          <w:b/>
        </w:rPr>
        <w:t>User Equipment:</w:t>
      </w:r>
      <w:r w:rsidRPr="00A11C20">
        <w:t xml:space="preserve"> An equipment that allows a user access to network services via 3GPP and/or non-3GPP accesses.</w:t>
      </w:r>
    </w:p>
    <w:p w:rsidR="006641FC" w:rsidRDefault="00B84FBA" w:rsidP="00575F58">
      <w:r>
        <w:rPr>
          <w:b/>
        </w:rPr>
        <w:t>u</w:t>
      </w:r>
      <w:r w:rsidRPr="00D93F51">
        <w:rPr>
          <w:b/>
        </w:rPr>
        <w:t xml:space="preserve">ser </w:t>
      </w:r>
      <w:r w:rsidR="006641FC" w:rsidRPr="00D93F51">
        <w:rPr>
          <w:b/>
        </w:rPr>
        <w:t>experienced data rate:</w:t>
      </w:r>
      <w:r w:rsidR="006641FC">
        <w:t xml:space="preserve"> </w:t>
      </w:r>
      <w:r>
        <w:t xml:space="preserve">the </w:t>
      </w:r>
      <w:r w:rsidR="006641FC">
        <w:t>minimum data rate required to achieve a sufficient quality experience, with the exception of scenario for broadcast like services where the given value is the maximum that is needed.</w:t>
      </w:r>
    </w:p>
    <w:p w:rsidR="001B6428" w:rsidRDefault="00B84FBA" w:rsidP="001B6428">
      <w:pPr>
        <w:rPr>
          <w:b/>
          <w:lang w:eastAsia="zh-CN"/>
        </w:rPr>
      </w:pPr>
      <w:r>
        <w:rPr>
          <w:b/>
          <w:lang w:eastAsia="zh-CN"/>
        </w:rPr>
        <w:t>w</w:t>
      </w:r>
      <w:r w:rsidRPr="00736B3F">
        <w:rPr>
          <w:b/>
          <w:lang w:eastAsia="zh-CN"/>
        </w:rPr>
        <w:t xml:space="preserve">ireless </w:t>
      </w:r>
      <w:r w:rsidR="002A3E43">
        <w:rPr>
          <w:b/>
          <w:lang w:eastAsia="zh-CN"/>
        </w:rPr>
        <w:t>b</w:t>
      </w:r>
      <w:r w:rsidR="002A3E43" w:rsidRPr="00736B3F">
        <w:rPr>
          <w:b/>
          <w:lang w:eastAsia="zh-CN"/>
        </w:rPr>
        <w:t>ackhaul</w:t>
      </w:r>
      <w:r w:rsidR="00CB496C" w:rsidRPr="00736B3F">
        <w:rPr>
          <w:b/>
          <w:lang w:eastAsia="zh-CN"/>
        </w:rPr>
        <w:t xml:space="preserve">: </w:t>
      </w:r>
      <w:r>
        <w:rPr>
          <w:lang w:eastAsia="zh-CN"/>
        </w:rPr>
        <w:t>a</w:t>
      </w:r>
      <w:r w:rsidR="009F69E9" w:rsidRPr="009F69E9">
        <w:rPr>
          <w:lang w:eastAsia="zh-CN"/>
        </w:rPr>
        <w:t xml:space="preserve"> link which provides</w:t>
      </w:r>
      <w:r w:rsidR="004D0549" w:rsidRPr="00736B3F">
        <w:rPr>
          <w:lang w:eastAsia="zh-CN"/>
        </w:rPr>
        <w:t xml:space="preserve"> </w:t>
      </w:r>
      <w:r w:rsidR="009F69E9">
        <w:rPr>
          <w:lang w:eastAsia="zh-CN"/>
        </w:rPr>
        <w:t xml:space="preserve">an </w:t>
      </w:r>
      <w:r w:rsidR="00CB496C" w:rsidRPr="00736B3F">
        <w:rPr>
          <w:lang w:eastAsia="zh-CN"/>
        </w:rPr>
        <w:t xml:space="preserve">interconnection between </w:t>
      </w:r>
      <w:r w:rsidR="008438FE">
        <w:rPr>
          <w:lang w:eastAsia="zh-CN"/>
        </w:rPr>
        <w:t>5G</w:t>
      </w:r>
      <w:r w:rsidR="008438FE" w:rsidRPr="001601B0">
        <w:rPr>
          <w:lang w:eastAsia="zh-CN"/>
        </w:rPr>
        <w:t xml:space="preserve"> </w:t>
      </w:r>
      <w:r w:rsidR="00CB496C" w:rsidRPr="00736B3F">
        <w:rPr>
          <w:lang w:eastAsia="zh-CN"/>
        </w:rPr>
        <w:t xml:space="preserve">network nodes and/or transport network using </w:t>
      </w:r>
      <w:r w:rsidR="008438FE">
        <w:rPr>
          <w:lang w:eastAsia="zh-CN"/>
        </w:rPr>
        <w:t>5G</w:t>
      </w:r>
      <w:r w:rsidR="008438FE" w:rsidRPr="00736B3F">
        <w:rPr>
          <w:lang w:eastAsia="zh-CN"/>
        </w:rPr>
        <w:t xml:space="preserve"> </w:t>
      </w:r>
      <w:r w:rsidR="00CB496C" w:rsidRPr="00736B3F">
        <w:rPr>
          <w:lang w:eastAsia="zh-CN"/>
        </w:rPr>
        <w:t>radio access technology</w:t>
      </w:r>
      <w:r w:rsidR="004C7333">
        <w:rPr>
          <w:b/>
          <w:lang w:eastAsia="zh-CN"/>
        </w:rPr>
        <w:t>.</w:t>
      </w:r>
      <w:r w:rsidR="001B6428" w:rsidRPr="001B6428">
        <w:rPr>
          <w:b/>
          <w:lang w:eastAsia="zh-CN"/>
        </w:rPr>
        <w:t xml:space="preserve"> </w:t>
      </w:r>
    </w:p>
    <w:p w:rsidR="00080512" w:rsidRPr="00736B3F" w:rsidRDefault="00080512" w:rsidP="00212EE0">
      <w:pPr>
        <w:pStyle w:val="Heading2"/>
      </w:pPr>
      <w:bookmarkStart w:id="44" w:name="_Toc45387619"/>
      <w:bookmarkStart w:id="45" w:name="_Toc52638664"/>
      <w:bookmarkStart w:id="46" w:name="_Toc59116749"/>
      <w:bookmarkStart w:id="47" w:name="_Toc61885568"/>
      <w:bookmarkStart w:id="48" w:name="_Toc154153368"/>
      <w:r w:rsidRPr="00736B3F">
        <w:t>3.</w:t>
      </w:r>
      <w:r w:rsidR="00401764" w:rsidRPr="00736B3F">
        <w:t>2</w:t>
      </w:r>
      <w:r w:rsidRPr="00736B3F">
        <w:tab/>
        <w:t>Abbreviations</w:t>
      </w:r>
      <w:bookmarkEnd w:id="44"/>
      <w:bookmarkEnd w:id="45"/>
      <w:bookmarkEnd w:id="46"/>
      <w:bookmarkEnd w:id="47"/>
      <w:bookmarkEnd w:id="48"/>
    </w:p>
    <w:p w:rsidR="00080512" w:rsidRPr="00736B3F" w:rsidRDefault="00080512">
      <w:pPr>
        <w:keepNext/>
      </w:pPr>
      <w:r w:rsidRPr="00736B3F">
        <w:t>For the purposes of the present document, the abb</w:t>
      </w:r>
      <w:r w:rsidR="004D3578" w:rsidRPr="00736B3F">
        <w:t xml:space="preserve">reviations given in </w:t>
      </w:r>
      <w:r w:rsidR="00DF62CD" w:rsidRPr="00736B3F">
        <w:t xml:space="preserve">3GPP </w:t>
      </w:r>
      <w:r w:rsidR="004D3578" w:rsidRPr="00736B3F">
        <w:t>TR</w:t>
      </w:r>
      <w:r w:rsidR="00781486">
        <w:t xml:space="preserve"> </w:t>
      </w:r>
      <w:r w:rsidR="004D3578" w:rsidRPr="00736B3F">
        <w:t>21.905 [1</w:t>
      </w:r>
      <w:r w:rsidRPr="00736B3F">
        <w:t>] and the following apply. An abbreviation defined in the present document takes precedence over the definition of the same abbre</w:t>
      </w:r>
      <w:r w:rsidR="004D3578" w:rsidRPr="00736B3F">
        <w:t xml:space="preserve">viation, if any, in </w:t>
      </w:r>
      <w:r w:rsidR="00DF62CD" w:rsidRPr="00736B3F">
        <w:t xml:space="preserve">3GPP </w:t>
      </w:r>
      <w:r w:rsidR="004D3578" w:rsidRPr="00736B3F">
        <w:t>TR</w:t>
      </w:r>
      <w:r w:rsidR="00781486">
        <w:t xml:space="preserve"> </w:t>
      </w:r>
      <w:r w:rsidR="004D3578" w:rsidRPr="00736B3F">
        <w:t>21.905</w:t>
      </w:r>
      <w:r w:rsidR="00781486">
        <w:t xml:space="preserve"> </w:t>
      </w:r>
      <w:r w:rsidR="004D3578" w:rsidRPr="00736B3F">
        <w:t>[1</w:t>
      </w:r>
      <w:r w:rsidRPr="00736B3F">
        <w:t>].</w:t>
      </w:r>
    </w:p>
    <w:p w:rsidR="00A2725B" w:rsidRDefault="00D3550E" w:rsidP="00D3550E">
      <w:pPr>
        <w:pStyle w:val="EW"/>
      </w:pPr>
      <w:r>
        <w:t>5G LAN-VN</w:t>
      </w:r>
      <w:r>
        <w:tab/>
        <w:t>5G LAN-</w:t>
      </w:r>
      <w:r w:rsidR="00CB00C2" w:rsidRPr="00CB00C2">
        <w:rPr>
          <w:rFonts w:hint="eastAsia"/>
          <w:lang w:eastAsia="zh-CN"/>
        </w:rPr>
        <w:t>V</w:t>
      </w:r>
      <w:r>
        <w:t xml:space="preserve">irtual </w:t>
      </w:r>
      <w:r w:rsidR="00CB00C2" w:rsidRPr="00CB00C2">
        <w:rPr>
          <w:rFonts w:hint="eastAsia"/>
          <w:lang w:eastAsia="zh-CN"/>
        </w:rPr>
        <w:t>N</w:t>
      </w:r>
      <w:r>
        <w:t>etwork</w:t>
      </w:r>
    </w:p>
    <w:p w:rsidR="00B06AA6" w:rsidRPr="009114F8" w:rsidRDefault="00B06AA6" w:rsidP="00B413E0">
      <w:pPr>
        <w:pStyle w:val="EW"/>
      </w:pPr>
      <w:r w:rsidRPr="00B06AA6">
        <w:t>A/S</w:t>
      </w:r>
      <w:r w:rsidRPr="00B06AA6">
        <w:tab/>
        <w:t>Actuator/</w:t>
      </w:r>
      <w:r w:rsidR="00CB00C2" w:rsidRPr="00CB00C2">
        <w:rPr>
          <w:rFonts w:hint="eastAsia"/>
          <w:lang w:eastAsia="zh-CN"/>
        </w:rPr>
        <w:t>S</w:t>
      </w:r>
      <w:r w:rsidRPr="00B06AA6">
        <w:t>ensor</w:t>
      </w:r>
    </w:p>
    <w:p w:rsidR="00030216" w:rsidRDefault="00030216" w:rsidP="00030216">
      <w:pPr>
        <w:pStyle w:val="EW"/>
      </w:pPr>
      <w:r>
        <w:t>CPN</w:t>
      </w:r>
      <w:r>
        <w:tab/>
        <w:t>Customer Premises Network</w:t>
      </w:r>
    </w:p>
    <w:p w:rsidR="00A2725B" w:rsidRPr="009114F8" w:rsidRDefault="00A2725B" w:rsidP="005C27A9">
      <w:pPr>
        <w:pStyle w:val="EW"/>
      </w:pPr>
      <w:r w:rsidRPr="00655EF2">
        <w:t>eFMSS</w:t>
      </w:r>
      <w:r w:rsidRPr="00655EF2">
        <w:tab/>
        <w:t xml:space="preserve">Enhancement to </w:t>
      </w:r>
      <w:r w:rsidRPr="009114F8">
        <w:t>Flexible Mobile Service Steering</w:t>
      </w:r>
    </w:p>
    <w:p w:rsidR="00030216" w:rsidRDefault="00030216" w:rsidP="00030216">
      <w:pPr>
        <w:pStyle w:val="EW"/>
      </w:pPr>
      <w:r>
        <w:t>eRG</w:t>
      </w:r>
      <w:r>
        <w:tab/>
        <w:t>Evolved Residential Gateway</w:t>
      </w:r>
    </w:p>
    <w:p w:rsidR="000746F0" w:rsidRDefault="005C27A9" w:rsidP="000746F0">
      <w:pPr>
        <w:pStyle w:val="EW"/>
      </w:pPr>
      <w:r w:rsidRPr="005C27A9">
        <w:t>eV2X</w:t>
      </w:r>
      <w:r w:rsidRPr="005C27A9">
        <w:tab/>
        <w:t xml:space="preserve">Enhanced V2X </w:t>
      </w:r>
    </w:p>
    <w:p w:rsidR="005C27A9" w:rsidRDefault="000746F0" w:rsidP="000746F0">
      <w:pPr>
        <w:pStyle w:val="EW"/>
      </w:pPr>
      <w:r>
        <w:t>FL</w:t>
      </w:r>
      <w:r>
        <w:tab/>
        <w:t>Federated Learning</w:t>
      </w:r>
    </w:p>
    <w:p w:rsidR="00A2725B" w:rsidRDefault="00A2725B" w:rsidP="00B413E0">
      <w:pPr>
        <w:pStyle w:val="EW"/>
      </w:pPr>
      <w:r w:rsidRPr="009114F8">
        <w:t>FMSS</w:t>
      </w:r>
      <w:r w:rsidRPr="009114F8">
        <w:tab/>
        <w:t>Flexible Mobile Service Steering</w:t>
      </w:r>
    </w:p>
    <w:p w:rsidR="00C23CAF" w:rsidRDefault="00C23CAF" w:rsidP="00C23CAF">
      <w:pPr>
        <w:pStyle w:val="EW"/>
      </w:pPr>
      <w:r>
        <w:t>GEO</w:t>
      </w:r>
      <w:r>
        <w:tab/>
        <w:t>Geostationary satellite Earth Orbit</w:t>
      </w:r>
    </w:p>
    <w:p w:rsidR="00A2725B" w:rsidRDefault="00A2725B" w:rsidP="00B413E0">
      <w:pPr>
        <w:pStyle w:val="EW"/>
      </w:pPr>
      <w:r>
        <w:t>ICP</w:t>
      </w:r>
      <w:r>
        <w:tab/>
        <w:t>Internet Content Provider</w:t>
      </w:r>
    </w:p>
    <w:p w:rsidR="00B06AA6" w:rsidRDefault="00B06AA6" w:rsidP="00B413E0">
      <w:pPr>
        <w:pStyle w:val="EW"/>
      </w:pPr>
      <w:r w:rsidRPr="00B06AA6">
        <w:t>ID</w:t>
      </w:r>
      <w:r w:rsidRPr="00B06AA6">
        <w:tab/>
        <w:t>Identification</w:t>
      </w:r>
    </w:p>
    <w:p w:rsidR="005C27A9" w:rsidRDefault="005C27A9" w:rsidP="005C27A9">
      <w:pPr>
        <w:pStyle w:val="EW"/>
      </w:pPr>
      <w:r>
        <w:t>IMU</w:t>
      </w:r>
      <w:r>
        <w:tab/>
        <w:t>Inertial Measurement Unit</w:t>
      </w:r>
      <w:r w:rsidRPr="009114F8">
        <w:t xml:space="preserve"> </w:t>
      </w:r>
    </w:p>
    <w:p w:rsidR="00A2725B" w:rsidRPr="009114F8" w:rsidRDefault="00A2725B" w:rsidP="005C27A9">
      <w:pPr>
        <w:pStyle w:val="EW"/>
        <w:rPr>
          <w:lang w:eastAsia="zh-CN"/>
        </w:rPr>
      </w:pPr>
      <w:r w:rsidRPr="009114F8">
        <w:t>IOPS</w:t>
      </w:r>
      <w:r w:rsidRPr="009114F8">
        <w:tab/>
        <w:t>Isolated E-UTRAN Operation for Public Safety</w:t>
      </w:r>
    </w:p>
    <w:p w:rsidR="00C23CAF" w:rsidRDefault="00C23CAF" w:rsidP="00C23CAF">
      <w:pPr>
        <w:pStyle w:val="EW"/>
      </w:pPr>
      <w:r>
        <w:t>LEO</w:t>
      </w:r>
      <w:r>
        <w:tab/>
        <w:t>Low-Earth Orbit</w:t>
      </w:r>
    </w:p>
    <w:p w:rsidR="00413816" w:rsidRPr="009114F8" w:rsidRDefault="00400BA2" w:rsidP="00400BA2">
      <w:pPr>
        <w:pStyle w:val="EW"/>
      </w:pPr>
      <w:bookmarkStart w:id="49" w:name="_Hlk75354890"/>
      <w:r>
        <w:t>MBS</w:t>
      </w:r>
      <w:r>
        <w:tab/>
        <w:t>Metropolitan Beacon System</w:t>
      </w:r>
      <w:bookmarkEnd w:id="49"/>
    </w:p>
    <w:p w:rsidR="005C27A9" w:rsidRDefault="005C27A9" w:rsidP="005C27A9">
      <w:pPr>
        <w:pStyle w:val="EW"/>
      </w:pPr>
      <w:r>
        <w:t>MCS</w:t>
      </w:r>
      <w:r>
        <w:tab/>
        <w:t>Mission Critical Services</w:t>
      </w:r>
    </w:p>
    <w:p w:rsidR="005C27A9" w:rsidRDefault="005C27A9" w:rsidP="005C27A9">
      <w:pPr>
        <w:pStyle w:val="EW"/>
      </w:pPr>
      <w:r>
        <w:t>MCX</w:t>
      </w:r>
      <w:r>
        <w:tab/>
        <w:t>Mission Critical X, with X = PTT or X = Video or X = Data</w:t>
      </w:r>
    </w:p>
    <w:p w:rsidR="00C23CAF" w:rsidRDefault="00C23CAF" w:rsidP="005C27A9">
      <w:pPr>
        <w:pStyle w:val="EW"/>
      </w:pPr>
      <w:r>
        <w:t>MEO</w:t>
      </w:r>
      <w:r>
        <w:tab/>
        <w:t>Medium-Earth Orbit</w:t>
      </w:r>
    </w:p>
    <w:p w:rsidR="00A2725B" w:rsidRPr="009114F8" w:rsidRDefault="00A2725B" w:rsidP="00B413E0">
      <w:pPr>
        <w:pStyle w:val="EW"/>
      </w:pPr>
      <w:r w:rsidRPr="009114F8">
        <w:t>MIoT</w:t>
      </w:r>
      <w:r w:rsidRPr="009114F8">
        <w:tab/>
        <w:t>Massive Internet of Things</w:t>
      </w:r>
    </w:p>
    <w:p w:rsidR="005C27A9" w:rsidRDefault="005C27A9" w:rsidP="00B413E0">
      <w:pPr>
        <w:pStyle w:val="EW"/>
      </w:pPr>
      <w:r w:rsidRPr="005C27A9">
        <w:t>MMTEL</w:t>
      </w:r>
      <w:r w:rsidRPr="005C27A9">
        <w:tab/>
        <w:t>Multimedia Telephony</w:t>
      </w:r>
    </w:p>
    <w:p w:rsidR="00A2725B" w:rsidRPr="009114F8" w:rsidRDefault="00A2725B" w:rsidP="00B413E0">
      <w:pPr>
        <w:pStyle w:val="EW"/>
      </w:pPr>
      <w:r w:rsidRPr="009114F8">
        <w:t>MPS</w:t>
      </w:r>
      <w:r w:rsidRPr="009114F8">
        <w:tab/>
        <w:t>Multimedia Priority Service</w:t>
      </w:r>
    </w:p>
    <w:p w:rsidR="005C27A9" w:rsidRDefault="005C27A9" w:rsidP="00B413E0">
      <w:pPr>
        <w:pStyle w:val="EW"/>
      </w:pPr>
      <w:r w:rsidRPr="005C27A9">
        <w:t>MSGin5G</w:t>
      </w:r>
      <w:r w:rsidRPr="005C27A9">
        <w:tab/>
        <w:t>Message Service Within the 5G System</w:t>
      </w:r>
    </w:p>
    <w:p w:rsidR="00A2725B" w:rsidRPr="009114F8" w:rsidRDefault="00696E7C" w:rsidP="00696E7C">
      <w:pPr>
        <w:pStyle w:val="EW"/>
      </w:pPr>
      <w:r>
        <w:t>NPN</w:t>
      </w:r>
      <w:r>
        <w:tab/>
        <w:t>Non-P</w:t>
      </w:r>
      <w:r w:rsidRPr="00163320">
        <w:t xml:space="preserve">ublic </w:t>
      </w:r>
      <w:r>
        <w:t>N</w:t>
      </w:r>
      <w:r w:rsidRPr="00163320">
        <w:t>etwork</w:t>
      </w:r>
    </w:p>
    <w:p w:rsidR="00030216" w:rsidRDefault="00030216" w:rsidP="00030216">
      <w:pPr>
        <w:pStyle w:val="EW"/>
      </w:pPr>
      <w:r>
        <w:t>PIN</w:t>
      </w:r>
      <w:r>
        <w:tab/>
        <w:t>Personal IoT Network</w:t>
      </w:r>
    </w:p>
    <w:p w:rsidR="00030216" w:rsidRDefault="00030216" w:rsidP="00030216">
      <w:pPr>
        <w:pStyle w:val="EW"/>
      </w:pPr>
      <w:r>
        <w:t>PRAS</w:t>
      </w:r>
      <w:r>
        <w:tab/>
        <w:t>Premises Radio Access Station</w:t>
      </w:r>
    </w:p>
    <w:p w:rsidR="005C27A9" w:rsidRDefault="005C27A9" w:rsidP="000747C9">
      <w:pPr>
        <w:pStyle w:val="EW"/>
      </w:pPr>
      <w:r w:rsidRPr="005C27A9">
        <w:t>RSTP</w:t>
      </w:r>
      <w:r w:rsidRPr="005C27A9">
        <w:tab/>
        <w:t>Rapid Spanning Tree Protocol</w:t>
      </w:r>
    </w:p>
    <w:p w:rsidR="000747C9" w:rsidRDefault="00A2725B" w:rsidP="000747C9">
      <w:pPr>
        <w:pStyle w:val="EW"/>
      </w:pPr>
      <w:r w:rsidRPr="009114F8">
        <w:t>SEES</w:t>
      </w:r>
      <w:r w:rsidRPr="009114F8">
        <w:tab/>
        <w:t>Service Exposure and Enablement S</w:t>
      </w:r>
      <w:r w:rsidR="000747C9" w:rsidRPr="000747C9">
        <w:t xml:space="preserve"> </w:t>
      </w:r>
    </w:p>
    <w:p w:rsidR="00400BA2" w:rsidRDefault="00CE4078" w:rsidP="00400BA2">
      <w:pPr>
        <w:pStyle w:val="EW"/>
        <w:rPr>
          <w:lang w:eastAsia="zh-CN"/>
        </w:rPr>
      </w:pPr>
      <w:r w:rsidRPr="00CE4078">
        <w:rPr>
          <w:lang w:eastAsia="zh-CN"/>
        </w:rPr>
        <w:t>SST</w:t>
      </w:r>
      <w:r>
        <w:rPr>
          <w:lang w:eastAsia="zh-CN"/>
        </w:rPr>
        <w:tab/>
      </w:r>
      <w:r w:rsidRPr="00CE4078">
        <w:rPr>
          <w:lang w:eastAsia="zh-CN"/>
        </w:rPr>
        <w:t>Slice/Service Type</w:t>
      </w:r>
      <w:bookmarkStart w:id="50" w:name="_Hlk75354910"/>
    </w:p>
    <w:p w:rsidR="00CE4078" w:rsidRDefault="00400BA2" w:rsidP="00400BA2">
      <w:pPr>
        <w:pStyle w:val="EW"/>
        <w:rPr>
          <w:lang w:eastAsia="zh-CN"/>
        </w:rPr>
      </w:pPr>
      <w:r>
        <w:t>TBS</w:t>
      </w:r>
      <w:r>
        <w:tab/>
        <w:t>Terrestrial Beacon System</w:t>
      </w:r>
      <w:bookmarkEnd w:id="50"/>
    </w:p>
    <w:p w:rsidR="00313CC1" w:rsidRDefault="005C27A9" w:rsidP="00313CC1">
      <w:pPr>
        <w:pStyle w:val="EW"/>
        <w:rPr>
          <w:lang w:eastAsia="zh-CN"/>
        </w:rPr>
      </w:pPr>
      <w:r w:rsidRPr="005C27A9">
        <w:rPr>
          <w:lang w:eastAsia="zh-CN"/>
        </w:rPr>
        <w:t>TTFF</w:t>
      </w:r>
      <w:r w:rsidRPr="005C27A9">
        <w:rPr>
          <w:lang w:eastAsia="zh-CN"/>
        </w:rPr>
        <w:tab/>
        <w:t>Time To First Fix</w:t>
      </w:r>
    </w:p>
    <w:p w:rsidR="00400BA2" w:rsidRDefault="00313CC1" w:rsidP="00313CC1">
      <w:pPr>
        <w:pStyle w:val="EW"/>
        <w:rPr>
          <w:lang w:eastAsia="zh-CN"/>
        </w:rPr>
      </w:pPr>
      <w:r w:rsidRPr="00B62C22">
        <w:rPr>
          <w:rFonts w:hint="eastAsia"/>
        </w:rPr>
        <w:t>U</w:t>
      </w:r>
      <w:r w:rsidRPr="00B62C22">
        <w:t>AV</w:t>
      </w:r>
      <w:r w:rsidRPr="00B62C22">
        <w:tab/>
        <w:t>Uncrewed Aerial Vehicle</w:t>
      </w:r>
    </w:p>
    <w:p w:rsidR="00FA6E9C" w:rsidRDefault="00400BA2" w:rsidP="00FA6E9C">
      <w:pPr>
        <w:pStyle w:val="EW"/>
      </w:pPr>
      <w:r w:rsidRPr="23D11AA3">
        <w:t xml:space="preserve">UTC </w:t>
      </w:r>
      <w:r>
        <w:tab/>
      </w:r>
      <w:r w:rsidRPr="23D11AA3">
        <w:t>Coordinated Universal Time</w:t>
      </w:r>
      <w:bookmarkStart w:id="51" w:name="_Toc45387620"/>
      <w:bookmarkStart w:id="52" w:name="_Toc52638665"/>
      <w:bookmarkStart w:id="53" w:name="_Toc59116750"/>
      <w:bookmarkStart w:id="54" w:name="_Toc61885569"/>
    </w:p>
    <w:p w:rsidR="00BD5EEB" w:rsidRDefault="00BD5EEB" w:rsidP="00FA6E9C">
      <w:pPr>
        <w:pStyle w:val="EW"/>
      </w:pPr>
      <w:r>
        <w:t>XR</w:t>
      </w:r>
      <w:r>
        <w:tab/>
        <w:t>Extended Reality</w:t>
      </w:r>
    </w:p>
    <w:p w:rsidR="00401764" w:rsidRPr="00736B3F" w:rsidRDefault="00401764" w:rsidP="00212EE0">
      <w:pPr>
        <w:pStyle w:val="Heading1"/>
      </w:pPr>
      <w:bookmarkStart w:id="55" w:name="_Toc154153369"/>
      <w:r w:rsidRPr="00736B3F">
        <w:t>4</w:t>
      </w:r>
      <w:r w:rsidRPr="00736B3F">
        <w:tab/>
        <w:t>Overview</w:t>
      </w:r>
      <w:bookmarkEnd w:id="51"/>
      <w:bookmarkEnd w:id="52"/>
      <w:bookmarkEnd w:id="53"/>
      <w:bookmarkEnd w:id="54"/>
      <w:bookmarkEnd w:id="55"/>
    </w:p>
    <w:p w:rsidR="007543FD" w:rsidRPr="00736B3F" w:rsidRDefault="007543FD" w:rsidP="007543FD">
      <w:pPr>
        <w:rPr>
          <w:lang w:eastAsia="zh-CN"/>
        </w:rPr>
      </w:pPr>
      <w:r w:rsidRPr="00736B3F">
        <w:rPr>
          <w:lang w:eastAsia="zh-CN"/>
        </w:rPr>
        <w:t>Unlike previous 3GPP systems that attempted to provide a 'one size fits all' system, the 5G system is expected to be able to provide optimized support for a variety of different services, different traffic loads, and different end user communities. Various industry white papers, most notably, the NGMN 5G White Paper [</w:t>
      </w:r>
      <w:r w:rsidR="003E060C" w:rsidRPr="00736B3F">
        <w:rPr>
          <w:lang w:eastAsia="zh-CN"/>
        </w:rPr>
        <w:t>2</w:t>
      </w:r>
      <w:r w:rsidRPr="00736B3F">
        <w:rPr>
          <w:lang w:eastAsia="zh-CN"/>
        </w:rPr>
        <w:t xml:space="preserve">], describe a multi-faceted 5G system capable of simultaneously supporting multiple combinations of reliability, latency, throughput, </w:t>
      </w:r>
      <w:r w:rsidR="004A4B79" w:rsidRPr="004A4B79">
        <w:rPr>
          <w:lang w:eastAsia="zh-CN"/>
        </w:rPr>
        <w:t>positioning</w:t>
      </w:r>
      <w:r w:rsidRPr="00736B3F">
        <w:rPr>
          <w:lang w:eastAsia="zh-CN"/>
        </w:rPr>
        <w:t>, and availability. This technology revolution is achievable with the introduction of new technologies, both in access and the core, such as flexible, scalable assignment of network resources. In addition to increased flexibility and optimization, a 5G system needs to support stringent KPIs for latency, reliability, throughput</w:t>
      </w:r>
      <w:r w:rsidR="00D11CBF">
        <w:rPr>
          <w:lang w:eastAsia="zh-CN"/>
        </w:rPr>
        <w:t>, etc</w:t>
      </w:r>
      <w:r w:rsidRPr="00736B3F">
        <w:rPr>
          <w:lang w:eastAsia="zh-CN"/>
        </w:rPr>
        <w:t xml:space="preserve">. Enhancements in the </w:t>
      </w:r>
      <w:r w:rsidR="00962007">
        <w:rPr>
          <w:lang w:eastAsia="zh-CN"/>
        </w:rPr>
        <w:t>radio</w:t>
      </w:r>
      <w:r w:rsidR="00962007" w:rsidRPr="00736B3F">
        <w:rPr>
          <w:lang w:eastAsia="zh-CN"/>
        </w:rPr>
        <w:t xml:space="preserve"> </w:t>
      </w:r>
      <w:r w:rsidRPr="00736B3F">
        <w:rPr>
          <w:lang w:eastAsia="zh-CN"/>
        </w:rPr>
        <w:t>interface contribute to meeting these KPIs as do enhancements in the core network, such as network slicing, in-network caching and hosting serv</w:t>
      </w:r>
      <w:r w:rsidR="00210F35">
        <w:rPr>
          <w:lang w:eastAsia="zh-CN"/>
        </w:rPr>
        <w:t>ices closer to the end points.</w:t>
      </w:r>
    </w:p>
    <w:p w:rsidR="007543FD" w:rsidRPr="00736B3F" w:rsidRDefault="00ED4952" w:rsidP="007543FD">
      <w:pPr>
        <w:rPr>
          <w:lang w:eastAsia="zh-CN"/>
        </w:rPr>
      </w:pPr>
      <w:r>
        <w:rPr>
          <w:lang w:eastAsia="zh-CN"/>
        </w:rPr>
        <w:t>A</w:t>
      </w:r>
      <w:r w:rsidR="00FF22A8">
        <w:rPr>
          <w:lang w:eastAsia="zh-CN"/>
        </w:rPr>
        <w:t xml:space="preserve"> </w:t>
      </w:r>
      <w:r w:rsidR="007543FD" w:rsidRPr="00736B3F">
        <w:rPr>
          <w:lang w:eastAsia="zh-CN"/>
        </w:rPr>
        <w:t xml:space="preserve">5G system also supports new business models such as those for IoT and enterprise managed networks. Drivers for the 5G KPIs include services such as </w:t>
      </w:r>
      <w:r w:rsidR="00313CC1">
        <w:rPr>
          <w:lang w:eastAsia="zh-CN"/>
        </w:rPr>
        <w:t>Uncrewed</w:t>
      </w:r>
      <w:r w:rsidR="00313CC1" w:rsidRPr="005A0052">
        <w:rPr>
          <w:lang w:eastAsia="zh-CN"/>
        </w:rPr>
        <w:t xml:space="preserve"> </w:t>
      </w:r>
      <w:r w:rsidR="00B84D9D" w:rsidRPr="00B84D9D">
        <w:rPr>
          <w:lang w:eastAsia="zh-CN"/>
        </w:rPr>
        <w:t xml:space="preserve">Aerial Vehicle </w:t>
      </w:r>
      <w:r w:rsidR="00B84D9D">
        <w:rPr>
          <w:lang w:eastAsia="zh-CN"/>
        </w:rPr>
        <w:t>(</w:t>
      </w:r>
      <w:r w:rsidR="004A4B79" w:rsidRPr="004A4B79">
        <w:rPr>
          <w:lang w:eastAsia="zh-CN"/>
        </w:rPr>
        <w:t>UAV</w:t>
      </w:r>
      <w:r w:rsidR="00B84D9D">
        <w:rPr>
          <w:lang w:eastAsia="zh-CN"/>
        </w:rPr>
        <w:t>)</w:t>
      </w:r>
      <w:r w:rsidR="007543FD" w:rsidRPr="00736B3F">
        <w:rPr>
          <w:lang w:eastAsia="zh-CN"/>
        </w:rPr>
        <w:t xml:space="preserve"> control, </w:t>
      </w:r>
      <w:r w:rsidR="00B84D9D" w:rsidRPr="00B84D9D">
        <w:rPr>
          <w:lang w:eastAsia="zh-CN"/>
        </w:rPr>
        <w:t xml:space="preserve">Augmented Reality </w:t>
      </w:r>
      <w:r w:rsidR="00B84D9D">
        <w:rPr>
          <w:lang w:eastAsia="zh-CN"/>
        </w:rPr>
        <w:t>(</w:t>
      </w:r>
      <w:r w:rsidR="004305B4">
        <w:rPr>
          <w:lang w:eastAsia="zh-CN"/>
        </w:rPr>
        <w:t>AR</w:t>
      </w:r>
      <w:r w:rsidR="00B84D9D">
        <w:rPr>
          <w:lang w:eastAsia="zh-CN"/>
        </w:rPr>
        <w:t>)</w:t>
      </w:r>
      <w:r w:rsidR="007543FD" w:rsidRPr="00736B3F">
        <w:rPr>
          <w:lang w:eastAsia="zh-CN"/>
        </w:rPr>
        <w:t>, and factory automation.</w:t>
      </w:r>
      <w:r w:rsidR="00DE48CB">
        <w:rPr>
          <w:lang w:eastAsia="zh-CN"/>
        </w:rPr>
        <w:t xml:space="preserve"> </w:t>
      </w:r>
      <w:r w:rsidR="007543FD" w:rsidRPr="00736B3F">
        <w:rPr>
          <w:lang w:eastAsia="zh-CN"/>
        </w:rPr>
        <w:t xml:space="preserve">Network flexibility enhancements support self-contained enterprise networks, installed and maintained by network operators while being managed by the enterprise. Enhanced connection modes and evolved security facilitate support of massive IoT, expected to include tens of millions of </w:t>
      </w:r>
      <w:r w:rsidR="00DF1831">
        <w:rPr>
          <w:lang w:eastAsia="zh-CN"/>
        </w:rPr>
        <w:t xml:space="preserve">UEs </w:t>
      </w:r>
      <w:r w:rsidR="007543FD" w:rsidRPr="00736B3F">
        <w:rPr>
          <w:lang w:eastAsia="zh-CN"/>
        </w:rPr>
        <w:t>sending and receiving data over the 5G network.</w:t>
      </w:r>
    </w:p>
    <w:p w:rsidR="007543FD" w:rsidRPr="00736B3F" w:rsidRDefault="007543FD" w:rsidP="007543FD">
      <w:pPr>
        <w:rPr>
          <w:lang w:eastAsia="zh-CN"/>
        </w:rPr>
      </w:pPr>
      <w:r w:rsidRPr="00736B3F">
        <w:rPr>
          <w:lang w:eastAsia="zh-CN"/>
        </w:rPr>
        <w:t>Flexible network operations are the mainstay of the 5G system.</w:t>
      </w:r>
      <w:r w:rsidR="00DE48CB">
        <w:rPr>
          <w:lang w:eastAsia="zh-CN"/>
        </w:rPr>
        <w:t xml:space="preserve"> </w:t>
      </w:r>
      <w:r w:rsidRPr="00736B3F">
        <w:rPr>
          <w:lang w:eastAsia="zh-CN"/>
        </w:rPr>
        <w:t xml:space="preserve">The capabilities to provide this flexibility </w:t>
      </w:r>
      <w:r w:rsidR="0032401F" w:rsidRPr="00736B3F">
        <w:rPr>
          <w:lang w:eastAsia="zh-CN"/>
        </w:rPr>
        <w:t>includ</w:t>
      </w:r>
      <w:r w:rsidR="0032401F">
        <w:rPr>
          <w:lang w:eastAsia="zh-CN"/>
        </w:rPr>
        <w:t>e</w:t>
      </w:r>
      <w:r w:rsidR="0032401F" w:rsidRPr="00736B3F">
        <w:rPr>
          <w:lang w:eastAsia="zh-CN"/>
        </w:rPr>
        <w:t xml:space="preserve"> </w:t>
      </w:r>
      <w:r w:rsidRPr="00736B3F">
        <w:rPr>
          <w:lang w:eastAsia="zh-CN"/>
        </w:rPr>
        <w:t xml:space="preserve">network slicing, network capability exposure, scalability, and diverse mobility. Other network operations requirements address the necessary control and data plane resource efficiencies, as well as network configurations that optimize service delivery by minimizing routing between end users and application servers. Enhanced charging and security mechanisms handle new types of </w:t>
      </w:r>
      <w:r w:rsidR="00DF1831">
        <w:rPr>
          <w:lang w:eastAsia="zh-CN"/>
        </w:rPr>
        <w:t xml:space="preserve">UEs </w:t>
      </w:r>
      <w:r w:rsidRPr="00736B3F">
        <w:rPr>
          <w:lang w:eastAsia="zh-CN"/>
        </w:rPr>
        <w:t>connecting to the netwo</w:t>
      </w:r>
      <w:r w:rsidR="00210F35">
        <w:rPr>
          <w:lang w:eastAsia="zh-CN"/>
        </w:rPr>
        <w:t>rk in different ways.</w:t>
      </w:r>
      <w:r w:rsidR="00562EE2">
        <w:rPr>
          <w:lang w:eastAsia="zh-CN"/>
        </w:rPr>
        <w:t xml:space="preserve"> The enhanced flexibility of the 5G system also allows to cater to the needs of various verticals. For example, the 5G system introduces the concept of non-public networks providing exclusive access for a specific set of users and specific purpose(s). Non-public networks </w:t>
      </w:r>
      <w:r w:rsidR="00A27226">
        <w:rPr>
          <w:lang w:eastAsia="zh-CN"/>
        </w:rPr>
        <w:t>can</w:t>
      </w:r>
      <w:r w:rsidR="00562EE2">
        <w:rPr>
          <w:lang w:eastAsia="zh-CN"/>
        </w:rPr>
        <w:t>, depending on deployment and (national) regulations, support different subsets of 5G functionality. In this specification 5G network requirements apply to both NPNs and PLMNs, unless specified otherwise. Additionally, there are specific requirements dedicated only to NPNs or PLMNs</w:t>
      </w:r>
      <w:r w:rsidR="00562EE2" w:rsidRPr="00256F79">
        <w:rPr>
          <w:lang w:eastAsia="zh-CN"/>
        </w:rPr>
        <w:t xml:space="preserve">, </w:t>
      </w:r>
      <w:r w:rsidR="00562EE2">
        <w:rPr>
          <w:lang w:eastAsia="zh-CN"/>
        </w:rPr>
        <w:t>which</w:t>
      </w:r>
      <w:r w:rsidR="00562EE2" w:rsidRPr="00256F79">
        <w:rPr>
          <w:lang w:eastAsia="zh-CN"/>
        </w:rPr>
        <w:t xml:space="preserve"> are indicated accordingly</w:t>
      </w:r>
      <w:r w:rsidR="00562EE2">
        <w:rPr>
          <w:lang w:eastAsia="zh-CN"/>
        </w:rPr>
        <w:t>. More information can be found in Section 6.25.</w:t>
      </w:r>
    </w:p>
    <w:p w:rsidR="007543FD" w:rsidRPr="00736B3F" w:rsidRDefault="00B84D9D" w:rsidP="007543FD">
      <w:pPr>
        <w:rPr>
          <w:lang w:eastAsia="zh-CN"/>
        </w:rPr>
      </w:pPr>
      <w:r>
        <w:rPr>
          <w:lang w:eastAsia="zh-CN"/>
        </w:rPr>
        <w:t>Mobile Broadb</w:t>
      </w:r>
      <w:r w:rsidRPr="00B84D9D">
        <w:rPr>
          <w:lang w:eastAsia="zh-CN"/>
        </w:rPr>
        <w:t xml:space="preserve">and </w:t>
      </w:r>
      <w:r>
        <w:rPr>
          <w:lang w:eastAsia="zh-CN"/>
        </w:rPr>
        <w:t>(</w:t>
      </w:r>
      <w:r w:rsidR="007543FD" w:rsidRPr="00736B3F">
        <w:rPr>
          <w:lang w:eastAsia="zh-CN"/>
        </w:rPr>
        <w:t>MBB</w:t>
      </w:r>
      <w:r>
        <w:rPr>
          <w:lang w:eastAsia="zh-CN"/>
        </w:rPr>
        <w:t>)</w:t>
      </w:r>
      <w:r w:rsidR="007543FD" w:rsidRPr="00736B3F">
        <w:rPr>
          <w:lang w:eastAsia="zh-CN"/>
        </w:rPr>
        <w:t xml:space="preserve"> enhancements </w:t>
      </w:r>
      <w:r w:rsidR="0032401F">
        <w:rPr>
          <w:lang w:eastAsia="zh-CN"/>
        </w:rPr>
        <w:t>aim</w:t>
      </w:r>
      <w:r w:rsidR="007543FD" w:rsidRPr="00736B3F">
        <w:rPr>
          <w:lang w:eastAsia="zh-CN"/>
        </w:rPr>
        <w:t xml:space="preserve"> to meet a number of new KPIs. These pertain to high data rates, high </w:t>
      </w:r>
      <w:r w:rsidR="00515953">
        <w:rPr>
          <w:lang w:eastAsia="zh-CN"/>
        </w:rPr>
        <w:t xml:space="preserve">user </w:t>
      </w:r>
      <w:r w:rsidR="007543FD" w:rsidRPr="00736B3F">
        <w:rPr>
          <w:lang w:eastAsia="zh-CN"/>
        </w:rPr>
        <w:t>density, high user mobility, highly variable data rates, deployment</w:t>
      </w:r>
      <w:r w:rsidR="00515953">
        <w:rPr>
          <w:lang w:eastAsia="zh-CN"/>
        </w:rPr>
        <w:t>,</w:t>
      </w:r>
      <w:r w:rsidR="007543FD" w:rsidRPr="00736B3F">
        <w:rPr>
          <w:lang w:eastAsia="zh-CN"/>
        </w:rPr>
        <w:t xml:space="preserve"> and coverage. High data rates are driven by the increasing use of data for services such as streaming (</w:t>
      </w:r>
      <w:r w:rsidR="00EE6F10">
        <w:rPr>
          <w:lang w:eastAsia="zh-CN"/>
        </w:rPr>
        <w:t>e.g.</w:t>
      </w:r>
      <w:r w:rsidR="007543FD" w:rsidRPr="00736B3F">
        <w:rPr>
          <w:lang w:eastAsia="zh-CN"/>
        </w:rPr>
        <w:t xml:space="preserve"> video, music, and user generated content), </w:t>
      </w:r>
      <w:r w:rsidR="009C0E8C" w:rsidRPr="009C0E8C">
        <w:rPr>
          <w:lang w:eastAsia="zh-CN"/>
        </w:rPr>
        <w:t>interactive services (</w:t>
      </w:r>
      <w:r w:rsidR="00EE6F10">
        <w:rPr>
          <w:lang w:eastAsia="zh-CN"/>
        </w:rPr>
        <w:t>e.g.</w:t>
      </w:r>
      <w:r w:rsidR="009C0E8C" w:rsidRPr="009C0E8C">
        <w:rPr>
          <w:lang w:eastAsia="zh-CN"/>
        </w:rPr>
        <w:t xml:space="preserve"> </w:t>
      </w:r>
      <w:r w:rsidR="004305B4">
        <w:rPr>
          <w:lang w:eastAsia="zh-CN"/>
        </w:rPr>
        <w:t>AR</w:t>
      </w:r>
      <w:r w:rsidR="009C0E8C">
        <w:rPr>
          <w:lang w:eastAsia="zh-CN"/>
        </w:rPr>
        <w:t>)</w:t>
      </w:r>
      <w:r w:rsidR="007543FD" w:rsidRPr="00736B3F">
        <w:rPr>
          <w:lang w:eastAsia="zh-CN"/>
        </w:rPr>
        <w:t xml:space="preserve">, and IoT. These services come with stringent requirements for user experienced data rates as well as associated requirements </w:t>
      </w:r>
      <w:r w:rsidR="00515953">
        <w:rPr>
          <w:lang w:eastAsia="zh-CN"/>
        </w:rPr>
        <w:t>for</w:t>
      </w:r>
      <w:r w:rsidR="007543FD" w:rsidRPr="00736B3F">
        <w:rPr>
          <w:lang w:eastAsia="zh-CN"/>
        </w:rPr>
        <w:t xml:space="preserve"> latency to meet service </w:t>
      </w:r>
      <w:r w:rsidR="00515953">
        <w:rPr>
          <w:lang w:eastAsia="zh-CN"/>
        </w:rPr>
        <w:t>requirements</w:t>
      </w:r>
      <w:r w:rsidR="007543FD" w:rsidRPr="00736B3F">
        <w:rPr>
          <w:lang w:eastAsia="zh-CN"/>
        </w:rPr>
        <w:t>.</w:t>
      </w:r>
      <w:r w:rsidR="00DE48CB">
        <w:rPr>
          <w:lang w:eastAsia="zh-CN"/>
        </w:rPr>
        <w:t xml:space="preserve"> </w:t>
      </w:r>
      <w:r w:rsidR="007543FD" w:rsidRPr="00736B3F">
        <w:rPr>
          <w:lang w:eastAsia="zh-CN"/>
        </w:rPr>
        <w:t>Additionally, increased coverage in densely populated areas such as sports arenas, urban areas, and transportation hubs has become essential</w:t>
      </w:r>
      <w:r w:rsidR="009C0E8C" w:rsidRPr="009C0E8C">
        <w:t xml:space="preserve"> </w:t>
      </w:r>
      <w:r w:rsidR="009C0E8C" w:rsidRPr="009C0E8C">
        <w:rPr>
          <w:lang w:eastAsia="zh-CN"/>
        </w:rPr>
        <w:t>for pedestrians and users in urban vehicles</w:t>
      </w:r>
      <w:r w:rsidR="007543FD" w:rsidRPr="00736B3F">
        <w:rPr>
          <w:lang w:eastAsia="zh-CN"/>
        </w:rPr>
        <w:t>.</w:t>
      </w:r>
      <w:r w:rsidR="00DE48CB">
        <w:rPr>
          <w:lang w:eastAsia="zh-CN"/>
        </w:rPr>
        <w:t xml:space="preserve"> </w:t>
      </w:r>
      <w:r w:rsidR="007543FD" w:rsidRPr="00736B3F">
        <w:rPr>
          <w:lang w:eastAsia="zh-CN"/>
        </w:rPr>
        <w:t xml:space="preserve">New KPIs on </w:t>
      </w:r>
      <w:r w:rsidR="00515953" w:rsidRPr="00515953">
        <w:rPr>
          <w:lang w:eastAsia="zh-CN"/>
        </w:rPr>
        <w:t xml:space="preserve">traffic and connection </w:t>
      </w:r>
      <w:r w:rsidR="007543FD" w:rsidRPr="00736B3F">
        <w:rPr>
          <w:lang w:eastAsia="zh-CN"/>
        </w:rPr>
        <w:t>density enable both the transport of high volumes of data traffic per area (traffic density) and transport of data for a high number of connections (</w:t>
      </w:r>
      <w:r w:rsidR="00EE6F10">
        <w:rPr>
          <w:lang w:eastAsia="zh-CN"/>
        </w:rPr>
        <w:t>e.g.</w:t>
      </w:r>
      <w:r w:rsidR="00DF1831">
        <w:rPr>
          <w:lang w:eastAsia="zh-CN"/>
        </w:rPr>
        <w:t xml:space="preserve"> UE</w:t>
      </w:r>
      <w:r w:rsidR="00DF1831" w:rsidRPr="00736B3F">
        <w:rPr>
          <w:lang w:eastAsia="zh-CN"/>
        </w:rPr>
        <w:t xml:space="preserve"> </w:t>
      </w:r>
      <w:r w:rsidR="007543FD" w:rsidRPr="00736B3F">
        <w:rPr>
          <w:lang w:eastAsia="zh-CN"/>
        </w:rPr>
        <w:t xml:space="preserve">density or connection density). Many </w:t>
      </w:r>
      <w:r w:rsidR="00DF1831">
        <w:rPr>
          <w:lang w:eastAsia="zh-CN"/>
        </w:rPr>
        <w:t xml:space="preserve">UEs </w:t>
      </w:r>
      <w:r w:rsidR="007543FD" w:rsidRPr="00736B3F">
        <w:rPr>
          <w:lang w:eastAsia="zh-CN"/>
        </w:rPr>
        <w:t>are expected to support a variety of services which exchange either a very large (</w:t>
      </w:r>
      <w:r w:rsidR="00EE6F10">
        <w:rPr>
          <w:lang w:eastAsia="zh-CN"/>
        </w:rPr>
        <w:t>e.g.</w:t>
      </w:r>
      <w:r w:rsidR="007543FD" w:rsidRPr="00736B3F">
        <w:rPr>
          <w:lang w:eastAsia="zh-CN"/>
        </w:rPr>
        <w:t xml:space="preserve"> streaming video) or very small </w:t>
      </w:r>
      <w:r w:rsidR="00F2015A" w:rsidRPr="00736B3F">
        <w:rPr>
          <w:lang w:eastAsia="zh-CN"/>
        </w:rPr>
        <w:t>(</w:t>
      </w:r>
      <w:r w:rsidR="00EE6F10">
        <w:rPr>
          <w:lang w:eastAsia="zh-CN"/>
        </w:rPr>
        <w:t>e.g.</w:t>
      </w:r>
      <w:r w:rsidR="00F2015A" w:rsidRPr="00736B3F">
        <w:rPr>
          <w:lang w:eastAsia="zh-CN"/>
        </w:rPr>
        <w:t xml:space="preserve"> data burst)</w:t>
      </w:r>
      <w:r w:rsidR="00F2015A">
        <w:rPr>
          <w:lang w:eastAsia="zh-CN"/>
        </w:rPr>
        <w:t xml:space="preserve"> </w:t>
      </w:r>
      <w:r w:rsidR="007543FD" w:rsidRPr="00736B3F">
        <w:rPr>
          <w:lang w:eastAsia="zh-CN"/>
        </w:rPr>
        <w:t>amount of data. The 5G system will handle this variability in a resource efficient manner.</w:t>
      </w:r>
      <w:r w:rsidR="00DE48CB">
        <w:rPr>
          <w:lang w:eastAsia="zh-CN"/>
        </w:rPr>
        <w:t xml:space="preserve"> </w:t>
      </w:r>
      <w:r w:rsidR="007543FD" w:rsidRPr="00736B3F">
        <w:rPr>
          <w:lang w:eastAsia="zh-CN"/>
        </w:rPr>
        <w:t xml:space="preserve">All of these cases introduce new deployment requirements for indoor and outdoor, local area connectivity, </w:t>
      </w:r>
      <w:r w:rsidR="00DA22D0" w:rsidRPr="00DA22D0">
        <w:rPr>
          <w:lang w:eastAsia="zh-CN"/>
        </w:rPr>
        <w:t xml:space="preserve">high user density, </w:t>
      </w:r>
      <w:r w:rsidR="007543FD" w:rsidRPr="00736B3F">
        <w:rPr>
          <w:lang w:eastAsia="zh-CN"/>
        </w:rPr>
        <w:t>wide area connectivity, and UEs travelling at high speeds.</w:t>
      </w:r>
    </w:p>
    <w:p w:rsidR="007543FD" w:rsidRPr="00736B3F" w:rsidRDefault="007543FD" w:rsidP="007543FD">
      <w:pPr>
        <w:rPr>
          <w:lang w:eastAsia="zh-CN"/>
        </w:rPr>
      </w:pPr>
      <w:r w:rsidRPr="00736B3F">
        <w:rPr>
          <w:lang w:eastAsia="zh-CN"/>
        </w:rPr>
        <w:t>Another aspect of 5G KPIs includes requirements for various combinations of latency and reliability, as well as hi</w:t>
      </w:r>
      <w:r w:rsidR="00781486">
        <w:rPr>
          <w:lang w:eastAsia="zh-CN"/>
        </w:rPr>
        <w:t xml:space="preserve">gher accuracy for positioning. </w:t>
      </w:r>
      <w:r w:rsidRPr="00736B3F">
        <w:rPr>
          <w:lang w:eastAsia="zh-CN"/>
        </w:rPr>
        <w:t xml:space="preserve">These KPIs are driven by support for both commercial and public safety services. On the commercial side, </w:t>
      </w:r>
      <w:r w:rsidR="00515953" w:rsidRPr="00515953">
        <w:rPr>
          <w:lang w:eastAsia="zh-CN"/>
        </w:rPr>
        <w:t>industrial control</w:t>
      </w:r>
      <w:r w:rsidRPr="00736B3F">
        <w:rPr>
          <w:lang w:eastAsia="zh-CN"/>
        </w:rPr>
        <w:t xml:space="preserve">, industrial automation, UAV control, </w:t>
      </w:r>
      <w:r w:rsidR="00515953">
        <w:rPr>
          <w:lang w:eastAsia="zh-CN"/>
        </w:rPr>
        <w:t xml:space="preserve">and </w:t>
      </w:r>
      <w:r w:rsidR="004305B4">
        <w:rPr>
          <w:lang w:eastAsia="zh-CN"/>
        </w:rPr>
        <w:t>AR</w:t>
      </w:r>
      <w:r w:rsidR="00515953" w:rsidRPr="00515953">
        <w:t xml:space="preserve"> </w:t>
      </w:r>
      <w:r w:rsidR="00515953" w:rsidRPr="00515953">
        <w:rPr>
          <w:lang w:eastAsia="zh-CN"/>
        </w:rPr>
        <w:t>are examples of those services</w:t>
      </w:r>
      <w:r w:rsidRPr="00736B3F">
        <w:rPr>
          <w:lang w:eastAsia="zh-CN"/>
        </w:rPr>
        <w:t>.</w:t>
      </w:r>
      <w:r w:rsidR="00DE48CB">
        <w:rPr>
          <w:lang w:eastAsia="zh-CN"/>
        </w:rPr>
        <w:t xml:space="preserve"> </w:t>
      </w:r>
      <w:r w:rsidRPr="00736B3F">
        <w:rPr>
          <w:lang w:eastAsia="zh-CN"/>
        </w:rPr>
        <w:t>Services such as UAV control will require more precise positioning information that includes altitude, speed, and direction, in addition to horizontal coordinates.</w:t>
      </w:r>
    </w:p>
    <w:p w:rsidR="001906EB" w:rsidRDefault="007543FD" w:rsidP="001906EB">
      <w:pPr>
        <w:rPr>
          <w:lang w:eastAsia="zh-CN"/>
        </w:rPr>
      </w:pPr>
      <w:r w:rsidRPr="00736B3F">
        <w:rPr>
          <w:lang w:eastAsia="zh-CN"/>
        </w:rPr>
        <w:t xml:space="preserve">Support for </w:t>
      </w:r>
      <w:r w:rsidR="00252C63" w:rsidRPr="00252C63">
        <w:rPr>
          <w:lang w:eastAsia="zh-CN"/>
        </w:rPr>
        <w:t xml:space="preserve">Massive Internet of Things </w:t>
      </w:r>
      <w:r w:rsidR="00252C63">
        <w:rPr>
          <w:lang w:eastAsia="zh-CN"/>
        </w:rPr>
        <w:t>(</w:t>
      </w:r>
      <w:r w:rsidR="009C0E8C" w:rsidRPr="00736B3F">
        <w:rPr>
          <w:lang w:eastAsia="zh-CN"/>
        </w:rPr>
        <w:t>MI</w:t>
      </w:r>
      <w:r w:rsidR="009C0E8C">
        <w:rPr>
          <w:lang w:eastAsia="zh-CN"/>
        </w:rPr>
        <w:t>o</w:t>
      </w:r>
      <w:r w:rsidR="009C0E8C" w:rsidRPr="00736B3F">
        <w:rPr>
          <w:lang w:eastAsia="zh-CN"/>
        </w:rPr>
        <w:t>T</w:t>
      </w:r>
      <w:r w:rsidR="00252C63">
        <w:rPr>
          <w:lang w:eastAsia="zh-CN"/>
        </w:rPr>
        <w:t>)</w:t>
      </w:r>
      <w:r w:rsidR="009C0E8C" w:rsidRPr="00736B3F">
        <w:rPr>
          <w:lang w:eastAsia="zh-CN"/>
        </w:rPr>
        <w:t xml:space="preserve"> </w:t>
      </w:r>
      <w:r w:rsidRPr="00736B3F">
        <w:rPr>
          <w:lang w:eastAsia="zh-CN"/>
        </w:rPr>
        <w:t>brings many new requirements in addition to those for the enhanced KPIs</w:t>
      </w:r>
      <w:r w:rsidR="00781486">
        <w:rPr>
          <w:lang w:eastAsia="zh-CN"/>
        </w:rPr>
        <w:t xml:space="preserve">. </w:t>
      </w:r>
      <w:r w:rsidRPr="00736B3F">
        <w:rPr>
          <w:lang w:eastAsia="zh-CN"/>
        </w:rPr>
        <w:t>The expansion of connected things introduces a need for significant improvements in resource efficiency in all system components (</w:t>
      </w:r>
      <w:r w:rsidR="00EE6F10">
        <w:rPr>
          <w:lang w:eastAsia="zh-CN"/>
        </w:rPr>
        <w:t>e.g.</w:t>
      </w:r>
      <w:r w:rsidRPr="00736B3F">
        <w:rPr>
          <w:lang w:eastAsia="zh-CN"/>
        </w:rPr>
        <w:t xml:space="preserve"> </w:t>
      </w:r>
      <w:r w:rsidR="00864F7D">
        <w:rPr>
          <w:lang w:eastAsia="zh-CN"/>
        </w:rPr>
        <w:t xml:space="preserve">UEs, IoT </w:t>
      </w:r>
      <w:r w:rsidRPr="00736B3F">
        <w:rPr>
          <w:lang w:eastAsia="zh-CN"/>
        </w:rPr>
        <w:t>devices, radio,</w:t>
      </w:r>
      <w:r w:rsidR="00210F35">
        <w:rPr>
          <w:lang w:eastAsia="zh-CN"/>
        </w:rPr>
        <w:t xml:space="preserve"> access network, core network).</w:t>
      </w:r>
    </w:p>
    <w:p w:rsidR="00456135" w:rsidRPr="00736B3F" w:rsidRDefault="00456135" w:rsidP="001906EB">
      <w:pPr>
        <w:rPr>
          <w:lang w:eastAsia="zh-CN"/>
        </w:rPr>
      </w:pPr>
      <w:r w:rsidRPr="00456135">
        <w:rPr>
          <w:lang w:eastAsia="zh-CN"/>
        </w:rPr>
        <w:t>The 5G system also aims to enhance its capability to meet KPIs that emerging V2X applications require. For these advanced applications, the requirements, such as data rate, reliability, latency, communication range and speed, are made more stringent.</w:t>
      </w:r>
    </w:p>
    <w:p w:rsidR="00080512" w:rsidRPr="00736B3F" w:rsidRDefault="00740958" w:rsidP="00212EE0">
      <w:pPr>
        <w:pStyle w:val="Heading1"/>
      </w:pPr>
      <w:bookmarkStart w:id="56" w:name="_Toc45387621"/>
      <w:bookmarkStart w:id="57" w:name="_Toc52638666"/>
      <w:bookmarkStart w:id="58" w:name="_Toc59116751"/>
      <w:bookmarkStart w:id="59" w:name="_Toc61885570"/>
      <w:bookmarkStart w:id="60" w:name="_Toc154153370"/>
      <w:r w:rsidRPr="00736B3F">
        <w:t>5</w:t>
      </w:r>
      <w:r w:rsidR="00080512" w:rsidRPr="00736B3F">
        <w:tab/>
      </w:r>
      <w:r w:rsidRPr="00736B3F">
        <w:t>High-level requirements</w:t>
      </w:r>
      <w:bookmarkEnd w:id="56"/>
      <w:bookmarkEnd w:id="57"/>
      <w:bookmarkEnd w:id="58"/>
      <w:bookmarkEnd w:id="59"/>
      <w:bookmarkEnd w:id="60"/>
    </w:p>
    <w:p w:rsidR="004700FC" w:rsidRPr="00736B3F" w:rsidRDefault="004700FC" w:rsidP="00212EE0">
      <w:pPr>
        <w:pStyle w:val="Heading2"/>
      </w:pPr>
      <w:bookmarkStart w:id="61" w:name="_Toc45387622"/>
      <w:bookmarkStart w:id="62" w:name="_Toc52638667"/>
      <w:bookmarkStart w:id="63" w:name="_Toc59116752"/>
      <w:bookmarkStart w:id="64" w:name="_Toc61885571"/>
      <w:bookmarkStart w:id="65" w:name="_Toc154153371"/>
      <w:r w:rsidRPr="00736B3F">
        <w:t>5.</w:t>
      </w:r>
      <w:r w:rsidR="009507EB" w:rsidRPr="00736B3F">
        <w:t>1</w:t>
      </w:r>
      <w:r w:rsidRPr="00736B3F">
        <w:tab/>
        <w:t>Migration to 5G</w:t>
      </w:r>
      <w:bookmarkEnd w:id="61"/>
      <w:bookmarkEnd w:id="62"/>
      <w:bookmarkEnd w:id="63"/>
      <w:bookmarkEnd w:id="64"/>
      <w:bookmarkEnd w:id="65"/>
    </w:p>
    <w:p w:rsidR="004700FC" w:rsidRPr="00736B3F" w:rsidRDefault="004700FC" w:rsidP="00212EE0">
      <w:pPr>
        <w:pStyle w:val="Heading3"/>
      </w:pPr>
      <w:bookmarkStart w:id="66" w:name="_Toc45387623"/>
      <w:bookmarkStart w:id="67" w:name="_Toc52638668"/>
      <w:bookmarkStart w:id="68" w:name="_Toc59116753"/>
      <w:bookmarkStart w:id="69" w:name="_Toc61885572"/>
      <w:bookmarkStart w:id="70" w:name="_Toc154153372"/>
      <w:r w:rsidRPr="00736B3F">
        <w:t>5.</w:t>
      </w:r>
      <w:r w:rsidR="009507EB" w:rsidRPr="00736B3F">
        <w:t>1</w:t>
      </w:r>
      <w:r w:rsidRPr="00736B3F">
        <w:t xml:space="preserve">.1 </w:t>
      </w:r>
      <w:r w:rsidR="009507EB" w:rsidRPr="00736B3F">
        <w:tab/>
      </w:r>
      <w:r w:rsidRPr="00736B3F">
        <w:t>Description</w:t>
      </w:r>
      <w:bookmarkEnd w:id="66"/>
      <w:bookmarkEnd w:id="67"/>
      <w:bookmarkEnd w:id="68"/>
      <w:bookmarkEnd w:id="69"/>
      <w:bookmarkEnd w:id="70"/>
    </w:p>
    <w:p w:rsidR="007C59B8" w:rsidRPr="00FF3908" w:rsidRDefault="007C59B8" w:rsidP="007C59B8">
      <w:pPr>
        <w:rPr>
          <w:lang w:eastAsia="zh-CN"/>
        </w:rPr>
      </w:pPr>
      <w:r w:rsidRPr="007C59B8">
        <w:rPr>
          <w:lang w:eastAsia="zh-CN"/>
        </w:rPr>
        <w:t xml:space="preserve">The 5G system supports most of the existing EPS services, in addition to many new services. The existing EPS services </w:t>
      </w:r>
      <w:r w:rsidR="00A27226">
        <w:rPr>
          <w:lang w:eastAsia="zh-CN"/>
        </w:rPr>
        <w:t>can</w:t>
      </w:r>
      <w:r w:rsidR="00A27226" w:rsidRPr="007C59B8">
        <w:rPr>
          <w:lang w:eastAsia="zh-CN"/>
        </w:rPr>
        <w:t xml:space="preserve"> </w:t>
      </w:r>
      <w:r w:rsidRPr="007C59B8">
        <w:rPr>
          <w:lang w:eastAsia="zh-CN"/>
        </w:rPr>
        <w:t>be accessed using the new 5G access technologies even where the EPS specifications might indicate E-UTRA(N) only. Only new or changed service requirements for new or changed services are specified in this TS. The few EPS capabilities that are not supported by the 5G system are identified in clause 5.1.2.2 below.</w:t>
      </w:r>
    </w:p>
    <w:p w:rsidR="004700FC" w:rsidRPr="002918A3" w:rsidRDefault="009507EB" w:rsidP="00212EE0">
      <w:pPr>
        <w:pStyle w:val="Heading3"/>
      </w:pPr>
      <w:bookmarkStart w:id="71" w:name="_Toc45387624"/>
      <w:bookmarkStart w:id="72" w:name="_Toc52638669"/>
      <w:bookmarkStart w:id="73" w:name="_Toc59116754"/>
      <w:bookmarkStart w:id="74" w:name="_Toc61885573"/>
      <w:bookmarkStart w:id="75" w:name="_Toc154153373"/>
      <w:r w:rsidRPr="002918A3">
        <w:t>5.1</w:t>
      </w:r>
      <w:r w:rsidR="004700FC" w:rsidRPr="002918A3">
        <w:t>.2</w:t>
      </w:r>
      <w:r w:rsidR="004700FC" w:rsidRPr="002918A3">
        <w:tab/>
        <w:t>Requirements</w:t>
      </w:r>
      <w:bookmarkEnd w:id="71"/>
      <w:bookmarkEnd w:id="72"/>
      <w:bookmarkEnd w:id="73"/>
      <w:bookmarkEnd w:id="74"/>
      <w:bookmarkEnd w:id="75"/>
    </w:p>
    <w:p w:rsidR="004700FC" w:rsidRPr="00846DE5" w:rsidRDefault="004700FC" w:rsidP="00212EE0">
      <w:pPr>
        <w:pStyle w:val="Heading4"/>
      </w:pPr>
      <w:bookmarkStart w:id="76" w:name="_Toc45387625"/>
      <w:bookmarkStart w:id="77" w:name="_Toc52638670"/>
      <w:bookmarkStart w:id="78" w:name="_Toc59116755"/>
      <w:bookmarkStart w:id="79" w:name="_Toc61885574"/>
      <w:bookmarkStart w:id="80" w:name="_Toc154153374"/>
      <w:r w:rsidRPr="005A1750">
        <w:t>5.</w:t>
      </w:r>
      <w:r w:rsidR="009507EB" w:rsidRPr="005A1750">
        <w:t>1</w:t>
      </w:r>
      <w:r w:rsidRPr="007468FE">
        <w:t>.2.1</w:t>
      </w:r>
      <w:r w:rsidRPr="00846DE5">
        <w:rPr>
          <w:lang w:eastAsia="zh-CN"/>
        </w:rPr>
        <w:tab/>
      </w:r>
      <w:r w:rsidRPr="00846DE5">
        <w:t>Interworking between 5G systems</w:t>
      </w:r>
      <w:bookmarkEnd w:id="76"/>
      <w:bookmarkEnd w:id="77"/>
      <w:bookmarkEnd w:id="78"/>
      <w:bookmarkEnd w:id="79"/>
      <w:bookmarkEnd w:id="80"/>
    </w:p>
    <w:p w:rsidR="004700FC" w:rsidRPr="00FF3908" w:rsidRDefault="004700FC" w:rsidP="004700FC">
      <w:pPr>
        <w:rPr>
          <w:lang w:eastAsia="zh-CN"/>
        </w:rPr>
      </w:pPr>
      <w:r w:rsidRPr="00FF3908">
        <w:rPr>
          <w:lang w:eastAsia="zh-CN"/>
        </w:rPr>
        <w:t xml:space="preserve">The 5G system shall support a </w:t>
      </w:r>
      <w:r w:rsidR="00424F81">
        <w:rPr>
          <w:lang w:eastAsia="zh-CN"/>
        </w:rPr>
        <w:t>UE</w:t>
      </w:r>
      <w:r w:rsidR="00424F81" w:rsidRPr="00FF3908">
        <w:rPr>
          <w:lang w:eastAsia="zh-CN"/>
        </w:rPr>
        <w:t xml:space="preserve"> </w:t>
      </w:r>
      <w:r w:rsidRPr="00FF3908">
        <w:rPr>
          <w:lang w:eastAsia="zh-CN"/>
        </w:rPr>
        <w:t xml:space="preserve">with a 5G subscription roaming into a 5G Visited Mobile Network which has a roaming agreement with the </w:t>
      </w:r>
      <w:r w:rsidR="00424F81">
        <w:rPr>
          <w:lang w:eastAsia="zh-CN"/>
        </w:rPr>
        <w:t>UE</w:t>
      </w:r>
      <w:r w:rsidR="00424F81" w:rsidRPr="00FF3908">
        <w:rPr>
          <w:lang w:eastAsia="zh-CN"/>
        </w:rPr>
        <w:t xml:space="preserve">'s </w:t>
      </w:r>
      <w:r w:rsidR="009C0E8C">
        <w:rPr>
          <w:lang w:eastAsia="zh-CN"/>
        </w:rPr>
        <w:t xml:space="preserve">5G </w:t>
      </w:r>
      <w:r w:rsidR="00210F35">
        <w:rPr>
          <w:lang w:eastAsia="zh-CN"/>
        </w:rPr>
        <w:t>Home Mobile Network.</w:t>
      </w:r>
    </w:p>
    <w:p w:rsidR="004700FC" w:rsidRDefault="004700FC" w:rsidP="004700FC">
      <w:pPr>
        <w:rPr>
          <w:lang w:eastAsia="zh-CN"/>
        </w:rPr>
      </w:pPr>
      <w:r w:rsidRPr="00FF3908">
        <w:rPr>
          <w:lang w:eastAsia="zh-CN"/>
        </w:rPr>
        <w:t>The 5G system shall enable a Visited Mobile Network to provide support for establishing home network provided data connectivity as well as visited network provi</w:t>
      </w:r>
      <w:r w:rsidRPr="00736B3F">
        <w:rPr>
          <w:lang w:eastAsia="zh-CN"/>
        </w:rPr>
        <w:t>ded data connectivity.</w:t>
      </w:r>
    </w:p>
    <w:p w:rsidR="00333A9D" w:rsidRDefault="00333A9D" w:rsidP="00333A9D">
      <w:pPr>
        <w:rPr>
          <w:lang w:eastAsia="zh-CN"/>
        </w:rPr>
      </w:pPr>
      <w:r>
        <w:rPr>
          <w:lang w:eastAsia="zh-CN"/>
        </w:rPr>
        <w:t>The 5G system shall enable a Visited Mobile Network to provide support for services provided in the home network as well as provide services in the visited network. Whether a service is provided in the visited network or in the home network is determined on a service by service basis.</w:t>
      </w:r>
    </w:p>
    <w:p w:rsidR="00333A9D" w:rsidRDefault="00333A9D" w:rsidP="00333A9D">
      <w:pPr>
        <w:rPr>
          <w:lang w:eastAsia="zh-CN"/>
        </w:rPr>
      </w:pPr>
      <w:r>
        <w:rPr>
          <w:lang w:eastAsia="zh-CN"/>
        </w:rPr>
        <w:t xml:space="preserve">The 5G system shall provide a mechanism for a network operator to limit access to its services for a roaming </w:t>
      </w:r>
      <w:r w:rsidR="00424F81">
        <w:rPr>
          <w:lang w:eastAsia="zh-CN"/>
        </w:rPr>
        <w:t>UE</w:t>
      </w:r>
      <w:r>
        <w:rPr>
          <w:lang w:eastAsia="zh-CN"/>
        </w:rPr>
        <w:t>, (</w:t>
      </w:r>
      <w:r w:rsidR="00EE6F10">
        <w:rPr>
          <w:lang w:eastAsia="zh-CN"/>
        </w:rPr>
        <w:t>e.g.</w:t>
      </w:r>
      <w:r>
        <w:rPr>
          <w:lang w:eastAsia="zh-CN"/>
        </w:rPr>
        <w:t xml:space="preserve"> based on roaming agreement).</w:t>
      </w:r>
    </w:p>
    <w:p w:rsidR="00333A9D" w:rsidRPr="00736B3F" w:rsidRDefault="00333A9D" w:rsidP="00333A9D">
      <w:pPr>
        <w:rPr>
          <w:lang w:eastAsia="zh-CN"/>
        </w:rPr>
      </w:pPr>
      <w:r>
        <w:rPr>
          <w:lang w:eastAsia="zh-CN"/>
        </w:rPr>
        <w:t>The 5G system shall provide a mechanism for a network operator to direct a UE onto a partnership network for routing all or some of the UE user plane and associated control plane traffic over the partnership network, subject to a</w:t>
      </w:r>
      <w:r w:rsidR="00A318D5">
        <w:rPr>
          <w:lang w:eastAsia="zh-CN"/>
        </w:rPr>
        <w:t>n</w:t>
      </w:r>
      <w:r>
        <w:rPr>
          <w:lang w:eastAsia="zh-CN"/>
        </w:rPr>
        <w:t xml:space="preserve"> agreement between the operators.</w:t>
      </w:r>
    </w:p>
    <w:p w:rsidR="004700FC" w:rsidRPr="00736B3F" w:rsidRDefault="004700FC" w:rsidP="00212EE0">
      <w:pPr>
        <w:pStyle w:val="Heading4"/>
        <w:rPr>
          <w:lang w:eastAsia="zh-CN"/>
        </w:rPr>
      </w:pPr>
      <w:bookmarkStart w:id="81" w:name="_Toc45387626"/>
      <w:bookmarkStart w:id="82" w:name="_Toc52638671"/>
      <w:bookmarkStart w:id="83" w:name="_Toc59116756"/>
      <w:bookmarkStart w:id="84" w:name="_Toc61885575"/>
      <w:bookmarkStart w:id="85" w:name="_Toc154153375"/>
      <w:r w:rsidRPr="00736B3F">
        <w:t>5.</w:t>
      </w:r>
      <w:r w:rsidR="009507EB" w:rsidRPr="00736B3F">
        <w:t>1</w:t>
      </w:r>
      <w:r w:rsidRPr="00736B3F">
        <w:t>.2.2</w:t>
      </w:r>
      <w:r w:rsidRPr="00736B3F">
        <w:rPr>
          <w:lang w:eastAsia="zh-CN"/>
        </w:rPr>
        <w:tab/>
      </w:r>
      <w:r w:rsidRPr="00736B3F">
        <w:t xml:space="preserve">Legacy </w:t>
      </w:r>
      <w:r w:rsidR="00072E4E">
        <w:t>s</w:t>
      </w:r>
      <w:r w:rsidR="000C1898">
        <w:t>ervice</w:t>
      </w:r>
      <w:r w:rsidR="00072E4E" w:rsidRPr="00736B3F">
        <w:t xml:space="preserve"> </w:t>
      </w:r>
      <w:r w:rsidR="00072E4E">
        <w:t>s</w:t>
      </w:r>
      <w:r w:rsidR="000C1898">
        <w:t>upport</w:t>
      </w:r>
      <w:bookmarkEnd w:id="81"/>
      <w:bookmarkEnd w:id="82"/>
      <w:bookmarkEnd w:id="83"/>
      <w:bookmarkEnd w:id="84"/>
      <w:bookmarkEnd w:id="85"/>
    </w:p>
    <w:p w:rsidR="00333A9D" w:rsidRDefault="00EB74D0" w:rsidP="00333A9D">
      <w:pPr>
        <w:rPr>
          <w:lang w:eastAsia="zh-CN"/>
        </w:rPr>
      </w:pPr>
      <w:r>
        <w:rPr>
          <w:lang w:eastAsia="zh-CN"/>
        </w:rPr>
        <w:t>In principle, t</w:t>
      </w:r>
      <w:r w:rsidR="00333A9D" w:rsidRPr="00333A9D">
        <w:rPr>
          <w:lang w:eastAsia="zh-CN"/>
        </w:rPr>
        <w:t>he 5G system shall support all EPS capabilities (</w:t>
      </w:r>
      <w:r w:rsidR="00EE6F10">
        <w:rPr>
          <w:lang w:eastAsia="zh-CN"/>
        </w:rPr>
        <w:t>e.g.</w:t>
      </w:r>
      <w:r w:rsidR="00333A9D" w:rsidRPr="00333A9D">
        <w:rPr>
          <w:lang w:eastAsia="zh-CN"/>
        </w:rPr>
        <w:t xml:space="preserve"> from TSs 22.011, 22.101, 22.278, 22.185, 22.071, 22.115, 22.153, 22.173</w:t>
      </w:r>
      <w:r w:rsidR="005F4A5B">
        <w:rPr>
          <w:lang w:eastAsia="zh-CN"/>
        </w:rPr>
        <w:t>, 22.468</w:t>
      </w:r>
      <w:r w:rsidR="00333A9D" w:rsidRPr="00333A9D">
        <w:rPr>
          <w:lang w:eastAsia="zh-CN"/>
        </w:rPr>
        <w:t>)</w:t>
      </w:r>
      <w:r w:rsidR="00ED4844">
        <w:rPr>
          <w:lang w:eastAsia="zh-CN"/>
        </w:rPr>
        <w:t>. H</w:t>
      </w:r>
      <w:r>
        <w:rPr>
          <w:lang w:eastAsia="zh-CN"/>
        </w:rPr>
        <w:t>owever</w:t>
      </w:r>
      <w:r w:rsidR="00ED4844">
        <w:rPr>
          <w:lang w:eastAsia="zh-CN"/>
        </w:rPr>
        <w:t>,</w:t>
      </w:r>
    </w:p>
    <w:p w:rsidR="006B0E31" w:rsidRDefault="009507EB" w:rsidP="006B0E31">
      <w:pPr>
        <w:pStyle w:val="B1"/>
      </w:pPr>
      <w:r w:rsidRPr="00736B3F">
        <w:t>-</w:t>
      </w:r>
      <w:r w:rsidRPr="00736B3F">
        <w:tab/>
      </w:r>
      <w:r w:rsidR="00ED4844" w:rsidRPr="00861C0B">
        <w:t>v</w:t>
      </w:r>
      <w:r w:rsidR="004700FC" w:rsidRPr="00736B3F">
        <w:t xml:space="preserve">oice service continuity </w:t>
      </w:r>
      <w:r w:rsidR="00EB74D0">
        <w:rPr>
          <w:rFonts w:eastAsia="MS Mincho" w:hint="eastAsia"/>
          <w:lang w:eastAsia="ja-JP"/>
        </w:rPr>
        <w:t>from</w:t>
      </w:r>
      <w:r w:rsidR="00EB74D0" w:rsidRPr="00E03E01">
        <w:rPr>
          <w:rFonts w:eastAsia="MS Mincho" w:hint="eastAsia"/>
          <w:lang w:eastAsia="ja-JP"/>
        </w:rPr>
        <w:t xml:space="preserve"> NG-RAN</w:t>
      </w:r>
      <w:r w:rsidR="006B0E31" w:rsidRPr="006B0E31">
        <w:t xml:space="preserve"> to GERAN</w:t>
      </w:r>
      <w:r w:rsidR="00EB74D0">
        <w:t xml:space="preserve"> shall not be supported</w:t>
      </w:r>
      <w:r w:rsidR="006B0E31" w:rsidRPr="006B0E31">
        <w:t>,</w:t>
      </w:r>
    </w:p>
    <w:p w:rsidR="00EB74D0" w:rsidRPr="00EB74D0" w:rsidRDefault="00EB74D0" w:rsidP="00EB74D0">
      <w:pPr>
        <w:pStyle w:val="B1"/>
      </w:pPr>
      <w:r w:rsidRPr="00EB74D0">
        <w:t>-</w:t>
      </w:r>
      <w:r w:rsidRPr="00EB74D0">
        <w:tab/>
      </w:r>
      <w:r w:rsidR="00ED4844">
        <w:t>v</w:t>
      </w:r>
      <w:r w:rsidRPr="00EB74D0">
        <w:t>oice service continuity from NG-RAN to UTRAN CS should be supported (see Note),</w:t>
      </w:r>
    </w:p>
    <w:p w:rsidR="00EB74D0" w:rsidRPr="00EB74D0" w:rsidRDefault="00EB74D0" w:rsidP="00EB74D0">
      <w:pPr>
        <w:pStyle w:val="B1"/>
      </w:pPr>
      <w:r w:rsidRPr="00EB74D0">
        <w:t>-</w:t>
      </w:r>
      <w:r w:rsidRPr="00EB74D0">
        <w:tab/>
      </w:r>
      <w:r w:rsidR="00ED4844">
        <w:t>v</w:t>
      </w:r>
      <w:r w:rsidRPr="00EB74D0">
        <w:t>oice service continuity from GERAN to NG-RAN shall not be supported,</w:t>
      </w:r>
    </w:p>
    <w:p w:rsidR="00EB74D0" w:rsidRPr="00EB74D0" w:rsidRDefault="00EB74D0" w:rsidP="00EB74D0">
      <w:pPr>
        <w:pStyle w:val="B1"/>
      </w:pPr>
      <w:r w:rsidRPr="00EB74D0">
        <w:t>-</w:t>
      </w:r>
      <w:r w:rsidRPr="00EB74D0">
        <w:tab/>
      </w:r>
      <w:r w:rsidR="00ED4844">
        <w:t>v</w:t>
      </w:r>
      <w:r w:rsidRPr="00EB74D0">
        <w:t>oice service continuity from UTRAN to NG-RAN shall not be supported,</w:t>
      </w:r>
    </w:p>
    <w:p w:rsidR="00EB74D0" w:rsidRPr="00EB74D0" w:rsidRDefault="00EB74D0" w:rsidP="00EB74D0">
      <w:pPr>
        <w:pStyle w:val="B1"/>
      </w:pPr>
      <w:r w:rsidRPr="00EB74D0">
        <w:t>-</w:t>
      </w:r>
      <w:r w:rsidRPr="00EB74D0">
        <w:tab/>
        <w:t>CS fallback from NG-RAN to GERAN shall not be supported,</w:t>
      </w:r>
    </w:p>
    <w:p w:rsidR="00EB74D0" w:rsidRPr="006B0E31" w:rsidRDefault="00EB74D0" w:rsidP="00EB74D0">
      <w:pPr>
        <w:pStyle w:val="B1"/>
      </w:pPr>
      <w:r w:rsidRPr="00EB74D0">
        <w:t>-</w:t>
      </w:r>
      <w:r w:rsidRPr="00EB74D0">
        <w:tab/>
        <w:t>CS fallback from NG-RAN to UTRAN shall not be supported,</w:t>
      </w:r>
    </w:p>
    <w:p w:rsidR="006B0E31" w:rsidRPr="006B0E31" w:rsidRDefault="006B0E31" w:rsidP="006B0E31">
      <w:pPr>
        <w:pStyle w:val="B1"/>
      </w:pPr>
      <w:r w:rsidRPr="006B0E31">
        <w:t>-</w:t>
      </w:r>
      <w:r w:rsidRPr="006B0E31">
        <w:tab/>
      </w:r>
      <w:r w:rsidR="00ED4844" w:rsidRPr="00861C0B">
        <w:rPr>
          <w:lang w:eastAsia="zh-CN"/>
        </w:rPr>
        <w:t>s</w:t>
      </w:r>
      <w:r w:rsidR="0015150B" w:rsidRPr="006B0E31">
        <w:t xml:space="preserve">eamless </w:t>
      </w:r>
      <w:r w:rsidRPr="006B0E31">
        <w:t xml:space="preserve">handover between </w:t>
      </w:r>
      <w:r w:rsidR="001E73EB">
        <w:t>NG-RAN</w:t>
      </w:r>
      <w:r w:rsidRPr="006B0E31">
        <w:t xml:space="preserve"> and GERAN</w:t>
      </w:r>
      <w:r w:rsidR="00EB74D0">
        <w:t xml:space="preserve"> shall not be supported</w:t>
      </w:r>
      <w:r w:rsidRPr="006B0E31">
        <w:t>,</w:t>
      </w:r>
    </w:p>
    <w:p w:rsidR="006B0E31" w:rsidRPr="006B0E31" w:rsidRDefault="006B0E31" w:rsidP="006B0E31">
      <w:pPr>
        <w:pStyle w:val="B1"/>
      </w:pPr>
      <w:r w:rsidRPr="006B0E31">
        <w:t>-</w:t>
      </w:r>
      <w:r w:rsidRPr="006B0E31">
        <w:tab/>
      </w:r>
      <w:r w:rsidR="00ED4844" w:rsidRPr="00861C0B">
        <w:rPr>
          <w:lang w:eastAsia="zh-CN"/>
        </w:rPr>
        <w:t>s</w:t>
      </w:r>
      <w:r w:rsidRPr="006B0E31">
        <w:t xml:space="preserve">eamless handover between </w:t>
      </w:r>
      <w:r w:rsidR="001E73EB">
        <w:t>NG-RAN</w:t>
      </w:r>
      <w:r w:rsidRPr="006B0E31">
        <w:t xml:space="preserve"> and UTRAN</w:t>
      </w:r>
      <w:r w:rsidR="00EB74D0">
        <w:t xml:space="preserve"> shall not be supported</w:t>
      </w:r>
      <w:r w:rsidRPr="006B0E31">
        <w:t xml:space="preserve">, </w:t>
      </w:r>
    </w:p>
    <w:p w:rsidR="00EB74D0" w:rsidRDefault="006B0E31" w:rsidP="006B0E31">
      <w:pPr>
        <w:pStyle w:val="B1"/>
      </w:pPr>
      <w:r w:rsidRPr="006B0E31">
        <w:t>-</w:t>
      </w:r>
      <w:r w:rsidRPr="006B0E31">
        <w:tab/>
      </w:r>
      <w:r w:rsidR="00ED4844" w:rsidRPr="00861C0B">
        <w:rPr>
          <w:lang w:eastAsia="zh-CN"/>
        </w:rPr>
        <w:t>a</w:t>
      </w:r>
      <w:r w:rsidR="0015150B" w:rsidRPr="006B0E31">
        <w:t xml:space="preserve">ccess </w:t>
      </w:r>
      <w:r w:rsidRPr="006B0E31">
        <w:t>to a 5G core network via GERAN or UTRAN</w:t>
      </w:r>
      <w:r w:rsidR="00EB74D0">
        <w:t xml:space="preserve"> shall not be supported,</w:t>
      </w:r>
    </w:p>
    <w:p w:rsidR="00EB74D0" w:rsidRPr="00EB74D0" w:rsidRDefault="00EB74D0" w:rsidP="00EB74D0">
      <w:pPr>
        <w:pStyle w:val="B1"/>
      </w:pPr>
      <w:r w:rsidRPr="00EB74D0">
        <w:t>-</w:t>
      </w:r>
      <w:r w:rsidRPr="00EB74D0">
        <w:tab/>
      </w:r>
      <w:r w:rsidR="00ED4844">
        <w:t>v</w:t>
      </w:r>
      <w:r w:rsidRPr="00EB74D0">
        <w:t>ideo service continuity between 5GS and UMTS shall not be supported,</w:t>
      </w:r>
    </w:p>
    <w:p w:rsidR="00EB74D0" w:rsidRPr="00EB74D0" w:rsidRDefault="00EB74D0" w:rsidP="00EB74D0">
      <w:pPr>
        <w:pStyle w:val="B1"/>
      </w:pPr>
      <w:r w:rsidRPr="00EB74D0">
        <w:t>-</w:t>
      </w:r>
      <w:r w:rsidRPr="00EB74D0">
        <w:tab/>
        <w:t xml:space="preserve">IP address preservation for PS service when UE moves between 5GS and GSM/UMTS shall not be supported, </w:t>
      </w:r>
      <w:r w:rsidR="00ED4844">
        <w:t>and</w:t>
      </w:r>
    </w:p>
    <w:p w:rsidR="00EB74D0" w:rsidRPr="00EB74D0" w:rsidRDefault="00EB74D0" w:rsidP="00EB74D0">
      <w:pPr>
        <w:pStyle w:val="B1"/>
      </w:pPr>
      <w:r w:rsidRPr="00EB74D0">
        <w:t>-</w:t>
      </w:r>
      <w:r w:rsidRPr="00EB74D0">
        <w:tab/>
        <w:t>Service continuity between 5GS and CDMA2000 shall not be supported.</w:t>
      </w:r>
    </w:p>
    <w:p w:rsidR="006B0E31" w:rsidRPr="00950840" w:rsidRDefault="00EB74D0" w:rsidP="00950840">
      <w:pPr>
        <w:pStyle w:val="NO"/>
      </w:pPr>
      <w:r w:rsidRPr="00EB74D0">
        <w:t>NOTE:</w:t>
      </w:r>
      <w:r w:rsidRPr="00EB74D0">
        <w:tab/>
        <w:t>Architectural or protocol changes needed to support voice service continuity from NG-RAN to UTRAN CS are expected to have minimum impact on architecture, specifications, or the development of the 5G New Core and New Radio.</w:t>
      </w:r>
    </w:p>
    <w:p w:rsidR="003E3DB8" w:rsidRPr="000C1898" w:rsidRDefault="003E3DB8" w:rsidP="00212EE0">
      <w:pPr>
        <w:pStyle w:val="Heading4"/>
      </w:pPr>
      <w:bookmarkStart w:id="86" w:name="_Toc45387627"/>
      <w:bookmarkStart w:id="87" w:name="_Toc52638672"/>
      <w:bookmarkStart w:id="88" w:name="_Toc59116757"/>
      <w:bookmarkStart w:id="89" w:name="_Toc61885576"/>
      <w:bookmarkStart w:id="90" w:name="_Toc154153376"/>
      <w:r w:rsidRPr="000C1898">
        <w:t>5.1.2.3</w:t>
      </w:r>
      <w:r w:rsidRPr="000C1898">
        <w:tab/>
        <w:t>Interoperability with legacy 3GPP systems</w:t>
      </w:r>
      <w:bookmarkEnd w:id="86"/>
      <w:bookmarkEnd w:id="87"/>
      <w:bookmarkEnd w:id="88"/>
      <w:bookmarkEnd w:id="89"/>
      <w:bookmarkEnd w:id="90"/>
    </w:p>
    <w:p w:rsidR="003E3DB8" w:rsidRPr="003E3DB8" w:rsidRDefault="003E3DB8" w:rsidP="000C1898">
      <w:r>
        <w:rPr>
          <w:lang w:val="en-US"/>
        </w:rPr>
        <w:t>The 5G system shall support mobility procedures between a 5G core network and an EPC</w:t>
      </w:r>
      <w:r w:rsidR="0009619A">
        <w:rPr>
          <w:lang w:val="en-US"/>
        </w:rPr>
        <w:t xml:space="preserve"> with minimum impact to the user experience</w:t>
      </w:r>
      <w:r w:rsidR="0095264A">
        <w:rPr>
          <w:lang w:val="en-US"/>
        </w:rPr>
        <w:t xml:space="preserve"> </w:t>
      </w:r>
      <w:r w:rsidR="0009619A">
        <w:rPr>
          <w:lang w:val="en-US"/>
        </w:rPr>
        <w:t>(e.g</w:t>
      </w:r>
      <w:r w:rsidR="0095264A">
        <w:rPr>
          <w:lang w:val="en-US"/>
        </w:rPr>
        <w:t>.</w:t>
      </w:r>
      <w:r w:rsidR="0009619A">
        <w:rPr>
          <w:lang w:val="en-US"/>
        </w:rPr>
        <w:t xml:space="preserve"> QoS, QoE)</w:t>
      </w:r>
      <w:r>
        <w:rPr>
          <w:lang w:val="en-US"/>
        </w:rPr>
        <w:t>.</w:t>
      </w:r>
    </w:p>
    <w:p w:rsidR="00740958" w:rsidRPr="00736B3F" w:rsidRDefault="00740958" w:rsidP="00212EE0">
      <w:pPr>
        <w:pStyle w:val="Heading1"/>
      </w:pPr>
      <w:bookmarkStart w:id="91" w:name="_Toc45387628"/>
      <w:bookmarkStart w:id="92" w:name="_Toc52638673"/>
      <w:bookmarkStart w:id="93" w:name="_Toc59116758"/>
      <w:bookmarkStart w:id="94" w:name="_Toc61885577"/>
      <w:bookmarkStart w:id="95" w:name="_Toc154153377"/>
      <w:r w:rsidRPr="00736B3F">
        <w:t>6</w:t>
      </w:r>
      <w:r w:rsidRPr="00736B3F">
        <w:tab/>
        <w:t>Basic capabilities</w:t>
      </w:r>
      <w:bookmarkEnd w:id="91"/>
      <w:bookmarkEnd w:id="92"/>
      <w:bookmarkEnd w:id="93"/>
      <w:bookmarkEnd w:id="94"/>
      <w:bookmarkEnd w:id="95"/>
    </w:p>
    <w:p w:rsidR="007309AE" w:rsidRPr="00736B3F" w:rsidRDefault="00C1375C" w:rsidP="00212EE0">
      <w:pPr>
        <w:pStyle w:val="Heading2"/>
      </w:pPr>
      <w:bookmarkStart w:id="96" w:name="_Toc45387629"/>
      <w:bookmarkStart w:id="97" w:name="_Toc52638674"/>
      <w:bookmarkStart w:id="98" w:name="_Toc59116759"/>
      <w:bookmarkStart w:id="99" w:name="_Toc61885578"/>
      <w:bookmarkStart w:id="100" w:name="_Toc154153378"/>
      <w:r>
        <w:t>6.1</w:t>
      </w:r>
      <w:r w:rsidR="007309AE" w:rsidRPr="00736B3F">
        <w:tab/>
        <w:t>Network slicing</w:t>
      </w:r>
      <w:bookmarkEnd w:id="96"/>
      <w:bookmarkEnd w:id="97"/>
      <w:bookmarkEnd w:id="98"/>
      <w:bookmarkEnd w:id="99"/>
      <w:bookmarkEnd w:id="100"/>
    </w:p>
    <w:p w:rsidR="007309AE" w:rsidRPr="00C1375C" w:rsidRDefault="00C1375C" w:rsidP="00212EE0">
      <w:pPr>
        <w:pStyle w:val="Heading3"/>
      </w:pPr>
      <w:bookmarkStart w:id="101" w:name="_Toc45387630"/>
      <w:bookmarkStart w:id="102" w:name="_Toc52638675"/>
      <w:bookmarkStart w:id="103" w:name="_Toc59116760"/>
      <w:bookmarkStart w:id="104" w:name="_Toc61885579"/>
      <w:bookmarkStart w:id="105" w:name="_Toc154153379"/>
      <w:r w:rsidRPr="00C1375C">
        <w:t>6.</w:t>
      </w:r>
      <w:r>
        <w:t>1</w:t>
      </w:r>
      <w:r w:rsidR="007309AE" w:rsidRPr="00C1375C">
        <w:t>.1</w:t>
      </w:r>
      <w:r w:rsidR="007309AE" w:rsidRPr="00C1375C">
        <w:tab/>
        <w:t>Description</w:t>
      </w:r>
      <w:bookmarkEnd w:id="101"/>
      <w:bookmarkEnd w:id="102"/>
      <w:bookmarkEnd w:id="103"/>
      <w:bookmarkEnd w:id="104"/>
      <w:bookmarkEnd w:id="105"/>
    </w:p>
    <w:p w:rsidR="007309AE" w:rsidRPr="00254DD6" w:rsidRDefault="007309AE" w:rsidP="007309AE">
      <w:r w:rsidRPr="000531EE">
        <w:t>Network slicing allows the operator to provide customised networks. For example, there can be different requirements on functionality (</w:t>
      </w:r>
      <w:r w:rsidR="00EE6F10">
        <w:t>e.g.</w:t>
      </w:r>
      <w:r w:rsidRPr="000531EE">
        <w:t xml:space="preserve"> </w:t>
      </w:r>
      <w:r w:rsidR="009124D0" w:rsidRPr="009124D0">
        <w:t xml:space="preserve">priority, </w:t>
      </w:r>
      <w:r w:rsidRPr="000531EE">
        <w:t>charging, policy control, security, and mobility), differences in performance requirements (</w:t>
      </w:r>
      <w:r w:rsidR="00EE6F10">
        <w:t>e.g.</w:t>
      </w:r>
      <w:r w:rsidRPr="000531EE">
        <w:t xml:space="preserve"> latency, mobility, </w:t>
      </w:r>
      <w:r w:rsidR="00252A2F" w:rsidRPr="00252A2F">
        <w:t xml:space="preserve">availability, reliability </w:t>
      </w:r>
      <w:r w:rsidRPr="000531EE">
        <w:t>and data rates), or they can serve only specific users (</w:t>
      </w:r>
      <w:r w:rsidR="00EE6F10">
        <w:t>e.g.</w:t>
      </w:r>
      <w:r w:rsidRPr="000531EE">
        <w:t xml:space="preserve"> </w:t>
      </w:r>
      <w:r w:rsidR="009124D0" w:rsidRPr="009124D0">
        <w:t xml:space="preserve">MPS users, Public Safety users, </w:t>
      </w:r>
      <w:r w:rsidRPr="000531EE">
        <w:t xml:space="preserve">corporate customers, roamers, or hosting </w:t>
      </w:r>
      <w:r w:rsidRPr="00254DD6">
        <w:t>an MVNO).</w:t>
      </w:r>
    </w:p>
    <w:p w:rsidR="007309AE" w:rsidRPr="00254DD6" w:rsidRDefault="007309AE" w:rsidP="007309AE">
      <w:r w:rsidRPr="00254DD6">
        <w:t>A network slice can provide the functionality of a complete network, including radio access network functions</w:t>
      </w:r>
      <w:r w:rsidR="00A90D7E">
        <w:t>,</w:t>
      </w:r>
      <w:r w:rsidRPr="00254DD6">
        <w:t xml:space="preserve"> core network functions (</w:t>
      </w:r>
      <w:r w:rsidR="00EE6F10">
        <w:t>e.g.</w:t>
      </w:r>
      <w:r w:rsidRPr="00254DD6">
        <w:t xml:space="preserve"> potentially from different vendors)</w:t>
      </w:r>
      <w:r w:rsidR="00A90D7E">
        <w:t xml:space="preserve"> and IMS functions</w:t>
      </w:r>
      <w:r w:rsidRPr="00254DD6">
        <w:t>. One network can support one or several network slices.</w:t>
      </w:r>
    </w:p>
    <w:p w:rsidR="007309AE" w:rsidRPr="00C1375C" w:rsidRDefault="00C1375C" w:rsidP="00212EE0">
      <w:pPr>
        <w:pStyle w:val="Heading3"/>
      </w:pPr>
      <w:bookmarkStart w:id="106" w:name="_Toc45387631"/>
      <w:bookmarkStart w:id="107" w:name="_Toc52638676"/>
      <w:bookmarkStart w:id="108" w:name="_Toc59116761"/>
      <w:bookmarkStart w:id="109" w:name="_Toc61885580"/>
      <w:bookmarkStart w:id="110" w:name="_Toc154153380"/>
      <w:r w:rsidRPr="00F81743">
        <w:t>6.</w:t>
      </w:r>
      <w:r>
        <w:t>1</w:t>
      </w:r>
      <w:r w:rsidR="007309AE" w:rsidRPr="00C1375C">
        <w:t>.2</w:t>
      </w:r>
      <w:r w:rsidR="007309AE" w:rsidRPr="00C1375C">
        <w:tab/>
        <w:t>Requirements</w:t>
      </w:r>
      <w:bookmarkEnd w:id="106"/>
      <w:bookmarkEnd w:id="107"/>
      <w:bookmarkEnd w:id="108"/>
      <w:bookmarkEnd w:id="109"/>
      <w:bookmarkEnd w:id="110"/>
    </w:p>
    <w:p w:rsidR="00C34C4B" w:rsidRDefault="00C34C4B" w:rsidP="00212EE0">
      <w:pPr>
        <w:pStyle w:val="Heading4"/>
      </w:pPr>
      <w:bookmarkStart w:id="111" w:name="_Toc45387632"/>
      <w:bookmarkStart w:id="112" w:name="_Toc52638677"/>
      <w:bookmarkStart w:id="113" w:name="_Toc59116762"/>
      <w:bookmarkStart w:id="114" w:name="_Toc61885581"/>
      <w:bookmarkStart w:id="115" w:name="_Toc154153381"/>
      <w:r>
        <w:t>6.1.2.1</w:t>
      </w:r>
      <w:r>
        <w:tab/>
        <w:t>General</w:t>
      </w:r>
      <w:bookmarkEnd w:id="111"/>
      <w:bookmarkEnd w:id="112"/>
      <w:bookmarkEnd w:id="113"/>
      <w:bookmarkEnd w:id="114"/>
      <w:bookmarkEnd w:id="115"/>
    </w:p>
    <w:p w:rsidR="00C34C4B" w:rsidRDefault="00C34C4B" w:rsidP="00C34C4B">
      <w:r>
        <w:t>The serving 5G network shall support providing connectivity to home and roaming users in the same network slice.</w:t>
      </w:r>
    </w:p>
    <w:p w:rsidR="00C34C4B" w:rsidRDefault="00C34C4B" w:rsidP="00C34C4B">
      <w:r>
        <w:t>In shared 5G network configuration, each operator shall be able to apply all the requirements from this clause to their allocated network resources.</w:t>
      </w:r>
    </w:p>
    <w:p w:rsidR="00C34C4B" w:rsidRDefault="00C34C4B" w:rsidP="00C34C4B">
      <w:r>
        <w:t>The 5G system shall be able to support IMS as part of a network slice.</w:t>
      </w:r>
    </w:p>
    <w:p w:rsidR="00127D7B" w:rsidRDefault="00C34C4B" w:rsidP="00127D7B">
      <w:pPr>
        <w:rPr>
          <w:rFonts w:eastAsia="Malgun Gothic"/>
          <w:lang w:eastAsia="zh-CN"/>
        </w:rPr>
      </w:pPr>
      <w:r>
        <w:t>The 5G system shall be able to support IMS independent of network slices</w:t>
      </w:r>
      <w:r w:rsidR="00CB00C2" w:rsidRPr="00CB00C2">
        <w:rPr>
          <w:rFonts w:hint="eastAsia"/>
          <w:lang w:eastAsia="zh-CN"/>
        </w:rPr>
        <w:t>.</w:t>
      </w:r>
    </w:p>
    <w:p w:rsidR="00127D7B" w:rsidRDefault="00127D7B" w:rsidP="00127D7B">
      <w:r>
        <w:t>For a UE authorized to access multiple network slices of one operator which cannot be simultaneously used by the UE (e.g. due to radio frequency restrictions), the 5G system shall be able to support the UE to access the most suitable network slice in minimum time (e.g. based on the location of the UE, ongoing applications, UE capability, frequency configured for the network slice).</w:t>
      </w:r>
    </w:p>
    <w:p w:rsidR="00127D7B" w:rsidRDefault="00127D7B" w:rsidP="00127D7B">
      <w:r>
        <w:t xml:space="preserve">5G system shall minimize </w:t>
      </w:r>
      <w:r w:rsidR="006426BB">
        <w:t>signalling</w:t>
      </w:r>
      <w:r>
        <w:t xml:space="preserve"> exchange and service interruption time for a network slice, e.g. when restrictions related to radio resources change (e.g., frequencies, RATs).</w:t>
      </w:r>
    </w:p>
    <w:p w:rsidR="00127D7B" w:rsidRPr="00AF7332" w:rsidRDefault="00127D7B" w:rsidP="00127D7B">
      <w:pPr>
        <w:rPr>
          <w:rFonts w:eastAsia="Malgun Gothic"/>
        </w:rPr>
      </w:pPr>
      <w:r w:rsidRPr="002D5251">
        <w:rPr>
          <w:rFonts w:eastAsia="Malgun Gothic"/>
        </w:rPr>
        <w:t>The 5G system shall be able to minimize power consumption of a UE (e.g. reduce unnecessary cell measurements), in an area where no authorized network slice is available</w:t>
      </w:r>
      <w:r w:rsidRPr="00AF7332">
        <w:rPr>
          <w:rFonts w:eastAsia="Malgun Gothic"/>
        </w:rPr>
        <w:t>.</w:t>
      </w:r>
    </w:p>
    <w:p w:rsidR="00C34C4B" w:rsidRDefault="00127D7B" w:rsidP="00127D7B">
      <w:pPr>
        <w:rPr>
          <w:rFonts w:eastAsia="Malgun Gothic"/>
        </w:rPr>
      </w:pPr>
      <w:r w:rsidRPr="002D5251">
        <w:rPr>
          <w:rFonts w:eastAsia="Malgun Gothic"/>
        </w:rPr>
        <w:t>When a UE moves out of the service area of a network slice for an active application, the 5G system shall be able to minimize impact on the active applications (e.g., providing early notification).</w:t>
      </w:r>
    </w:p>
    <w:p w:rsidR="00127D7B" w:rsidRDefault="00127D7B" w:rsidP="009F25B5">
      <w:pPr>
        <w:pStyle w:val="NO"/>
      </w:pPr>
      <w:r>
        <w:t xml:space="preserve">NOTE 1: </w:t>
      </w:r>
      <w:r>
        <w:tab/>
        <w:t>Various methods can be used to detect whether the UE moves toward the border area and to notify the UE.</w:t>
      </w:r>
    </w:p>
    <w:p w:rsidR="00127D7B" w:rsidRDefault="00127D7B" w:rsidP="00127D7B">
      <w:r>
        <w:t>The 5G system shall support a mechanism for a UE to select and access network slice(s) based on UE capability, ongoing application, radio resources assigned to the slice, and policy (e.g., application preference).</w:t>
      </w:r>
    </w:p>
    <w:p w:rsidR="00127D7B" w:rsidRDefault="00127D7B" w:rsidP="00127D7B">
      <w:r>
        <w:t>The 5G system shall support a mechanism to optimize resources of network slices (e.g., due to operator deploying different frequency to offer different network slices) based on network slice usage patterns and policy (e.g., application preference) of a UE or group of UEs</w:t>
      </w:r>
    </w:p>
    <w:p w:rsidR="00127D7B" w:rsidRDefault="00127D7B" w:rsidP="00127D7B">
      <w:r>
        <w:t>For UEs that have the ability to obtain service from more than one VPLMN simultaneously, the following requirements apply:</w:t>
      </w:r>
    </w:p>
    <w:p w:rsidR="00127D7B" w:rsidRDefault="00127D7B" w:rsidP="00127D7B">
      <w:r>
        <w:t>-</w:t>
      </w:r>
      <w:r>
        <w:tab/>
        <w:t xml:space="preserve">When a roaming UE with a single PLMN subscription requires simultaneous access to multiple network slices and the network slices are not available in a single VPLMN, the 5G system shall enable the UE to: </w:t>
      </w:r>
    </w:p>
    <w:p w:rsidR="00127D7B" w:rsidRDefault="00127D7B" w:rsidP="00127D7B">
      <w:r>
        <w:t>-</w:t>
      </w:r>
      <w:r>
        <w:tab/>
        <w:t>be registered to more than one VPLMN simultaneously; and</w:t>
      </w:r>
    </w:p>
    <w:p w:rsidR="00127D7B" w:rsidRDefault="00127D7B" w:rsidP="00127D7B">
      <w:r>
        <w:t>-</w:t>
      </w:r>
      <w:r>
        <w:tab/>
        <w:t xml:space="preserve">use network slices from more than one VPLMN simultaneously </w:t>
      </w:r>
    </w:p>
    <w:p w:rsidR="00127D7B" w:rsidRDefault="00127D7B" w:rsidP="00127D7B">
      <w:r>
        <w:t>-</w:t>
      </w:r>
      <w:r>
        <w:tab/>
        <w:t>The HPLMN shall be able to authorise a roaming UE with a single PLMN subscription to be registered to more than one VPLMN simultaneously in order to access network slices of those VPLMNs.</w:t>
      </w:r>
    </w:p>
    <w:p w:rsidR="00127D7B" w:rsidRDefault="00127D7B" w:rsidP="00127D7B">
      <w:r>
        <w:t>-</w:t>
      </w:r>
      <w:r>
        <w:tab/>
        <w:t>The HPLMN shall be able to provide a UE with permission and prioritisation information of the VPLMNs the UE is authorised to register to in order to use specific network slices.</w:t>
      </w:r>
    </w:p>
    <w:p w:rsidR="00127D7B" w:rsidRPr="005D1363" w:rsidRDefault="00127D7B" w:rsidP="009F25B5">
      <w:pPr>
        <w:pStyle w:val="NO"/>
      </w:pPr>
      <w:r>
        <w:t xml:space="preserve">NOTE 2: </w:t>
      </w:r>
      <w:r>
        <w:tab/>
        <w:t>The above requirements assume certain UE capabilities, e.g. the ability to be connected to more than one PLMN simultaneously.</w:t>
      </w:r>
    </w:p>
    <w:p w:rsidR="00C34C4B" w:rsidRDefault="00C34C4B" w:rsidP="00212EE0">
      <w:pPr>
        <w:pStyle w:val="Heading4"/>
      </w:pPr>
      <w:bookmarkStart w:id="116" w:name="_Toc45387633"/>
      <w:bookmarkStart w:id="117" w:name="_Toc52638678"/>
      <w:bookmarkStart w:id="118" w:name="_Toc59116763"/>
      <w:bookmarkStart w:id="119" w:name="_Toc61885582"/>
      <w:bookmarkStart w:id="120" w:name="_Toc154153382"/>
      <w:r>
        <w:t>6.1.2.2</w:t>
      </w:r>
      <w:r>
        <w:tab/>
        <w:t>Management</w:t>
      </w:r>
      <w:bookmarkEnd w:id="116"/>
      <w:bookmarkEnd w:id="117"/>
      <w:bookmarkEnd w:id="118"/>
      <w:bookmarkEnd w:id="119"/>
      <w:bookmarkEnd w:id="120"/>
      <w:r w:rsidRPr="000531EE">
        <w:t xml:space="preserve"> </w:t>
      </w:r>
    </w:p>
    <w:p w:rsidR="007309AE" w:rsidRDefault="007309AE" w:rsidP="00C34C4B">
      <w:r w:rsidRPr="000531EE">
        <w:t xml:space="preserve">The </w:t>
      </w:r>
      <w:r w:rsidR="00996A66">
        <w:t>5G</w:t>
      </w:r>
      <w:r w:rsidR="00996A66" w:rsidRPr="000531EE">
        <w:t xml:space="preserve"> </w:t>
      </w:r>
      <w:r w:rsidRPr="000531EE">
        <w:t xml:space="preserve">system shall allow the operator to create, modify, and delete </w:t>
      </w:r>
      <w:r w:rsidR="009C0E8C">
        <w:t xml:space="preserve">a </w:t>
      </w:r>
      <w:r w:rsidRPr="000531EE">
        <w:t>network slice.</w:t>
      </w:r>
    </w:p>
    <w:p w:rsidR="00FD0206" w:rsidRPr="000531EE" w:rsidRDefault="00FD0206" w:rsidP="007309AE">
      <w:r w:rsidRPr="00FD0206">
        <w:t xml:space="preserve">The </w:t>
      </w:r>
      <w:r>
        <w:t>5G</w:t>
      </w:r>
      <w:r w:rsidRPr="00FD0206">
        <w:t xml:space="preserve"> system shall allow the operator to define and update the set of services </w:t>
      </w:r>
      <w:r w:rsidR="00252A2F" w:rsidRPr="00252A2F">
        <w:t xml:space="preserve">and capabilities </w:t>
      </w:r>
      <w:r w:rsidRPr="00FD0206">
        <w:t>supported in a network slice.</w:t>
      </w:r>
    </w:p>
    <w:p w:rsidR="002A11B5" w:rsidRDefault="002A11B5" w:rsidP="00577866">
      <w:r w:rsidRPr="002A11B5">
        <w:t xml:space="preserve">The </w:t>
      </w:r>
      <w:r w:rsidR="00211E7C">
        <w:t>5G</w:t>
      </w:r>
      <w:r w:rsidRPr="002A11B5">
        <w:t xml:space="preserve"> system shall allow the operator to configure the information which associates a </w:t>
      </w:r>
      <w:r w:rsidR="00424F81">
        <w:t>UE</w:t>
      </w:r>
      <w:r w:rsidR="00424F81" w:rsidRPr="002A11B5">
        <w:t xml:space="preserve"> </w:t>
      </w:r>
      <w:r w:rsidRPr="002A11B5">
        <w:t>to a network slice.</w:t>
      </w:r>
    </w:p>
    <w:p w:rsidR="00252A2F" w:rsidRPr="004C3551" w:rsidRDefault="00252A2F" w:rsidP="00577866">
      <w:r w:rsidRPr="002A11B5">
        <w:t xml:space="preserve">The </w:t>
      </w:r>
      <w:r>
        <w:t>5G</w:t>
      </w:r>
      <w:r w:rsidRPr="002A11B5">
        <w:t xml:space="preserve"> system shall allow the operator to configure the information which associates a service to a network slice.</w:t>
      </w:r>
    </w:p>
    <w:p w:rsidR="007309AE" w:rsidRPr="002918A3" w:rsidRDefault="007309AE" w:rsidP="00577866">
      <w:r w:rsidRPr="002918A3">
        <w:t xml:space="preserve">The </w:t>
      </w:r>
      <w:r w:rsidR="00996A66">
        <w:t>5G</w:t>
      </w:r>
      <w:r w:rsidR="00996A66" w:rsidRPr="002918A3">
        <w:t xml:space="preserve"> </w:t>
      </w:r>
      <w:r w:rsidRPr="002918A3">
        <w:t xml:space="preserve">system shall allow the operator to assign a </w:t>
      </w:r>
      <w:r w:rsidR="00424F81">
        <w:t>UE</w:t>
      </w:r>
      <w:r w:rsidR="00424F81" w:rsidRPr="002918A3">
        <w:t xml:space="preserve"> </w:t>
      </w:r>
      <w:r w:rsidRPr="002918A3">
        <w:t xml:space="preserve">to a network slice, to move a </w:t>
      </w:r>
      <w:r w:rsidR="00424F81">
        <w:t>UE</w:t>
      </w:r>
      <w:r w:rsidR="00424F81" w:rsidRPr="002918A3">
        <w:t xml:space="preserve"> </w:t>
      </w:r>
      <w:r w:rsidRPr="002918A3">
        <w:t xml:space="preserve">from one </w:t>
      </w:r>
      <w:r w:rsidR="009C0E8C">
        <w:t xml:space="preserve">network </w:t>
      </w:r>
      <w:r w:rsidRPr="002918A3">
        <w:t xml:space="preserve">slice to another, and to remove a </w:t>
      </w:r>
      <w:r w:rsidR="00424F81">
        <w:t>UE</w:t>
      </w:r>
      <w:r w:rsidR="00424F81" w:rsidRPr="002918A3">
        <w:t xml:space="preserve"> </w:t>
      </w:r>
      <w:r w:rsidRPr="002918A3">
        <w:t>from a network slice</w:t>
      </w:r>
      <w:r w:rsidR="00D46A5B" w:rsidRPr="00D46A5B">
        <w:t xml:space="preserve"> based on subscription, </w:t>
      </w:r>
      <w:r w:rsidR="00424F81">
        <w:t>UE</w:t>
      </w:r>
      <w:r w:rsidR="00424F81" w:rsidRPr="00D46A5B">
        <w:t xml:space="preserve"> </w:t>
      </w:r>
      <w:r w:rsidR="00D46A5B" w:rsidRPr="00D46A5B">
        <w:t xml:space="preserve">capabilities, </w:t>
      </w:r>
      <w:r w:rsidR="001E73EB">
        <w:t xml:space="preserve">the access technology being used by the UE, </w:t>
      </w:r>
      <w:r w:rsidR="00D46A5B" w:rsidRPr="00D46A5B">
        <w:t>operator</w:t>
      </w:r>
      <w:r w:rsidR="0067633C" w:rsidRPr="00736B3F">
        <w:t>'</w:t>
      </w:r>
      <w:r w:rsidR="00D46A5B" w:rsidRPr="00D46A5B">
        <w:t>s policies and services provided by the network slice</w:t>
      </w:r>
      <w:r w:rsidRPr="002918A3">
        <w:t>.</w:t>
      </w:r>
    </w:p>
    <w:p w:rsidR="007309AE" w:rsidRPr="007468FE" w:rsidRDefault="007309AE" w:rsidP="001906EB">
      <w:r w:rsidRPr="005A1750">
        <w:t xml:space="preserve">The </w:t>
      </w:r>
      <w:r w:rsidR="00996A66">
        <w:t>5G</w:t>
      </w:r>
      <w:r w:rsidR="00996A66" w:rsidRPr="005A1750">
        <w:t xml:space="preserve"> </w:t>
      </w:r>
      <w:r w:rsidRPr="005A1750">
        <w:t>system shall support a mechanism for the VPLMN</w:t>
      </w:r>
      <w:r w:rsidR="00DF1381" w:rsidRPr="008F354E">
        <w:t>, as authorized by the HPLMN,</w:t>
      </w:r>
      <w:r w:rsidRPr="005A1750">
        <w:t xml:space="preserve"> to assign a </w:t>
      </w:r>
      <w:r w:rsidR="00424F81">
        <w:t>UE</w:t>
      </w:r>
      <w:r w:rsidR="00424F81" w:rsidRPr="005A1750">
        <w:t xml:space="preserve"> </w:t>
      </w:r>
      <w:r w:rsidRPr="005A1750">
        <w:t>to a network slice with the needed services or to</w:t>
      </w:r>
      <w:r w:rsidRPr="007468FE">
        <w:t xml:space="preserve"> a default network slice.</w:t>
      </w:r>
    </w:p>
    <w:p w:rsidR="007309AE" w:rsidRPr="00846DE5" w:rsidRDefault="007309AE" w:rsidP="001906EB">
      <w:r w:rsidRPr="00846DE5">
        <w:t xml:space="preserve">The </w:t>
      </w:r>
      <w:r w:rsidR="00996A66">
        <w:t>5G</w:t>
      </w:r>
      <w:r w:rsidR="00996A66" w:rsidRPr="00846DE5">
        <w:t xml:space="preserve"> </w:t>
      </w:r>
      <w:r w:rsidRPr="00846DE5">
        <w:t xml:space="preserve">system shall enable a </w:t>
      </w:r>
      <w:r w:rsidR="00424F81">
        <w:t>UE</w:t>
      </w:r>
      <w:r w:rsidR="00424F81" w:rsidRPr="00846DE5">
        <w:t xml:space="preserve"> </w:t>
      </w:r>
      <w:r w:rsidRPr="00846DE5">
        <w:t>to be simultaneously assigned to and access services from more than one network slice of one operator.</w:t>
      </w:r>
    </w:p>
    <w:p w:rsidR="007309AE" w:rsidRPr="00FF3908" w:rsidRDefault="007309AE" w:rsidP="001906EB">
      <w:r w:rsidRPr="00FF3908">
        <w:t>Traffic and services in one network slice shall have no impact on traffic and services in other network slices in the same network.</w:t>
      </w:r>
    </w:p>
    <w:p w:rsidR="007309AE" w:rsidRPr="00FF3908" w:rsidRDefault="007309AE" w:rsidP="001906EB">
      <w:r w:rsidRPr="00FF3908">
        <w:t xml:space="preserve">Creation, modification, and deletion of </w:t>
      </w:r>
      <w:r w:rsidR="009C0E8C">
        <w:t xml:space="preserve">a </w:t>
      </w:r>
      <w:r w:rsidRPr="00FF3908">
        <w:t xml:space="preserve">network slice shall have no or minimal impact on traffic and services </w:t>
      </w:r>
      <w:r w:rsidR="00442817">
        <w:t>in other network slices</w:t>
      </w:r>
      <w:r w:rsidR="004F3DC0" w:rsidRPr="004F3DC0">
        <w:t xml:space="preserve"> </w:t>
      </w:r>
      <w:r w:rsidRPr="00FF3908">
        <w:t>in the same network.</w:t>
      </w:r>
    </w:p>
    <w:p w:rsidR="00B73F69" w:rsidRDefault="00B73F69" w:rsidP="001906EB">
      <w:r w:rsidRPr="00FF3908">
        <w:t xml:space="preserve">The </w:t>
      </w:r>
      <w:r w:rsidR="00996A66">
        <w:t>5G</w:t>
      </w:r>
      <w:r w:rsidR="00996A66" w:rsidRPr="00FF3908">
        <w:t xml:space="preserve"> </w:t>
      </w:r>
      <w:r w:rsidRPr="00FF3908">
        <w:t xml:space="preserve">system shall support </w:t>
      </w:r>
      <w:r w:rsidR="0009619A">
        <w:t xml:space="preserve">scaling of a network slice, </w:t>
      </w:r>
      <w:r w:rsidR="009F0C58">
        <w:t>i.e.</w:t>
      </w:r>
      <w:r w:rsidR="0009619A">
        <w:t xml:space="preserve"> adaptation of its capacity.</w:t>
      </w:r>
    </w:p>
    <w:p w:rsidR="007916AD" w:rsidRDefault="007916AD" w:rsidP="007916AD">
      <w:r>
        <w:t xml:space="preserve">The 5G system shall enable the network operator to define a minimum available capacity for a network slice. </w:t>
      </w:r>
      <w:r w:rsidR="0009619A">
        <w:t xml:space="preserve">Scaling of </w:t>
      </w:r>
      <w:r>
        <w:t>other network slices on the same network shall have no impact on the availability of the minimum capacity for that network slice.</w:t>
      </w:r>
    </w:p>
    <w:p w:rsidR="007916AD" w:rsidRDefault="007916AD" w:rsidP="007916AD">
      <w:r>
        <w:t>The 5G system shall enable the network operator to define a maximum capacity</w:t>
      </w:r>
      <w:r w:rsidR="00AB4C00">
        <w:t xml:space="preserve"> </w:t>
      </w:r>
      <w:r w:rsidR="00AB4C00" w:rsidRPr="00D22D73">
        <w:t>(e.g., number of UEs, number of data sessions)</w:t>
      </w:r>
      <w:r w:rsidR="00AB4C00">
        <w:t xml:space="preserve"> </w:t>
      </w:r>
      <w:r>
        <w:t xml:space="preserve"> for a network slice.</w:t>
      </w:r>
    </w:p>
    <w:p w:rsidR="007916AD" w:rsidRPr="00FF3908" w:rsidRDefault="007916AD" w:rsidP="007916AD">
      <w:r>
        <w:t>The 5G system shall enable the network operator to define a priority order between different network slices in case multiple network slices compete for resources on the same network.</w:t>
      </w:r>
    </w:p>
    <w:p w:rsidR="00252A2F" w:rsidRPr="00FF3908" w:rsidRDefault="00252A2F" w:rsidP="00B73F69">
      <w:r w:rsidRPr="00252A2F">
        <w:t>The 5G system shall support means by which the operator can differentiate</w:t>
      </w:r>
      <w:r w:rsidR="00DC746B">
        <w:t xml:space="preserve"> policy</w:t>
      </w:r>
      <w:r w:rsidR="0009619A">
        <w:t xml:space="preserve"> control</w:t>
      </w:r>
      <w:r w:rsidR="00DC746B">
        <w:t>,</w:t>
      </w:r>
      <w:r w:rsidRPr="00252A2F">
        <w:t xml:space="preserve"> functionality and performance provided in different </w:t>
      </w:r>
      <w:r w:rsidR="00DC746B">
        <w:t xml:space="preserve">network </w:t>
      </w:r>
      <w:r w:rsidRPr="00252A2F">
        <w:t>slices.</w:t>
      </w:r>
    </w:p>
    <w:p w:rsidR="00C34C4B" w:rsidRDefault="00C34C4B" w:rsidP="00212EE0">
      <w:pPr>
        <w:pStyle w:val="Heading4"/>
        <w:rPr>
          <w:lang w:eastAsia="zh-CN"/>
        </w:rPr>
      </w:pPr>
      <w:bookmarkStart w:id="121" w:name="_Toc45387634"/>
      <w:bookmarkStart w:id="122" w:name="_Toc52638679"/>
      <w:bookmarkStart w:id="123" w:name="_Toc59116764"/>
      <w:bookmarkStart w:id="124" w:name="_Toc61885583"/>
      <w:bookmarkStart w:id="125" w:name="_Toc154153383"/>
      <w:r>
        <w:rPr>
          <w:lang w:eastAsia="zh-CN"/>
        </w:rPr>
        <w:t>6.1.2.3</w:t>
      </w:r>
      <w:r>
        <w:rPr>
          <w:lang w:eastAsia="zh-CN"/>
        </w:rPr>
        <w:tab/>
        <w:t>Network slice constraints</w:t>
      </w:r>
      <w:bookmarkEnd w:id="121"/>
      <w:bookmarkEnd w:id="122"/>
      <w:bookmarkEnd w:id="123"/>
      <w:bookmarkEnd w:id="124"/>
      <w:bookmarkEnd w:id="125"/>
    </w:p>
    <w:p w:rsidR="00C34C4B" w:rsidRPr="005D1363" w:rsidRDefault="00C34C4B" w:rsidP="00C34C4B">
      <w:pPr>
        <w:rPr>
          <w:lang w:val="en-US"/>
        </w:rPr>
      </w:pPr>
      <w:r w:rsidRPr="005D1363">
        <w:rPr>
          <w:lang w:val="en-US"/>
        </w:rPr>
        <w:t>The 5G system shall support a mechanism to prevent a UE from trying to access a radio resource dedicated to a specific private slice</w:t>
      </w:r>
      <w:r w:rsidR="00893A6D">
        <w:rPr>
          <w:lang w:val="en-US"/>
        </w:rPr>
        <w:t xml:space="preserve"> </w:t>
      </w:r>
      <w:r w:rsidR="00893A6D" w:rsidRPr="00742F80">
        <w:rPr>
          <w:lang w:val="en-US"/>
        </w:rPr>
        <w:t xml:space="preserve">for any purpose other than that authorized by the associated </w:t>
      </w:r>
      <w:r w:rsidR="00950840">
        <w:rPr>
          <w:lang w:val="en-US"/>
        </w:rPr>
        <w:t>third-party</w:t>
      </w:r>
      <w:r w:rsidRPr="005D1363">
        <w:rPr>
          <w:lang w:val="en-US"/>
        </w:rPr>
        <w:t xml:space="preserve">. </w:t>
      </w:r>
    </w:p>
    <w:p w:rsidR="00893A6D" w:rsidRDefault="00893A6D" w:rsidP="007A18A4">
      <w:pPr>
        <w:pStyle w:val="NO"/>
      </w:pPr>
      <w:r>
        <w:rPr>
          <w:rFonts w:hint="eastAsia"/>
          <w:lang w:eastAsia="ko-KR"/>
        </w:rPr>
        <w:t>NOTE</w:t>
      </w:r>
      <w:r>
        <w:rPr>
          <w:lang w:eastAsia="ko-KR"/>
        </w:rPr>
        <w:t xml:space="preserve"> 1</w:t>
      </w:r>
      <w:r>
        <w:rPr>
          <w:rFonts w:hint="eastAsia"/>
          <w:lang w:eastAsia="ko-KR"/>
        </w:rPr>
        <w:t>:</w:t>
      </w:r>
      <w:r w:rsidR="0050782C">
        <w:rPr>
          <w:rFonts w:eastAsia="Malgun Gothic"/>
          <w:lang w:eastAsia="ko-KR"/>
        </w:rPr>
        <w:tab/>
      </w:r>
      <w:r w:rsidRPr="00742F80">
        <w:rPr>
          <w:lang w:eastAsia="ko-KR"/>
        </w:rPr>
        <w:t>UEs that are not authorized to access a specific private slice will not be able to access it for emergency calls</w:t>
      </w:r>
      <w:r w:rsidR="0050782C">
        <w:rPr>
          <w:lang w:eastAsia="ko-KR"/>
        </w:rPr>
        <w:t xml:space="preserve"> if </w:t>
      </w:r>
      <w:r w:rsidR="0050782C" w:rsidRPr="00852585">
        <w:rPr>
          <w:lang w:eastAsia="ko-KR"/>
        </w:rPr>
        <w:t>the private slice does not support emergency services</w:t>
      </w:r>
      <w:r w:rsidR="0050782C">
        <w:rPr>
          <w:lang w:eastAsia="ko-KR"/>
        </w:rPr>
        <w:t>.</w:t>
      </w:r>
      <w:r w:rsidRPr="005D1363">
        <w:t xml:space="preserve"> </w:t>
      </w:r>
    </w:p>
    <w:p w:rsidR="00C34C4B" w:rsidRPr="005D1363" w:rsidRDefault="00C34C4B" w:rsidP="00C34C4B">
      <w:pPr>
        <w:rPr>
          <w:lang w:val="en-US"/>
        </w:rPr>
      </w:pPr>
      <w:r w:rsidRPr="005D1363">
        <w:rPr>
          <w:lang w:val="en-US"/>
        </w:rPr>
        <w:t xml:space="preserve">The 5G system shall support a mechanism to </w:t>
      </w:r>
      <w:r w:rsidR="00893A6D">
        <w:rPr>
          <w:lang w:val="en-US"/>
        </w:rPr>
        <w:t xml:space="preserve">configure </w:t>
      </w:r>
      <w:r w:rsidRPr="005D1363">
        <w:rPr>
          <w:lang w:val="en-US"/>
        </w:rPr>
        <w:t>a specific geographic area</w:t>
      </w:r>
      <w:r w:rsidR="00893A6D">
        <w:rPr>
          <w:lang w:val="en-US"/>
        </w:rPr>
        <w:t xml:space="preserve"> </w:t>
      </w:r>
      <w:r w:rsidR="00893A6D" w:rsidRPr="00565E57">
        <w:rPr>
          <w:lang w:val="en-US" w:eastAsia="ko-KR"/>
        </w:rPr>
        <w:t xml:space="preserve">in which </w:t>
      </w:r>
      <w:r w:rsidR="00FF4EA6">
        <w:rPr>
          <w:lang w:val="en-US" w:eastAsia="ko-KR"/>
        </w:rPr>
        <w:t xml:space="preserve">a </w:t>
      </w:r>
      <w:r w:rsidR="00893A6D" w:rsidRPr="00565E57">
        <w:rPr>
          <w:lang w:val="en-US" w:eastAsia="ko-KR"/>
        </w:rPr>
        <w:t>network slice</w:t>
      </w:r>
      <w:r w:rsidR="00FF4EA6">
        <w:rPr>
          <w:lang w:val="en-US" w:eastAsia="ko-KR"/>
        </w:rPr>
        <w:t xml:space="preserve"> is accessible, </w:t>
      </w:r>
      <w:r w:rsidR="009F0C58">
        <w:rPr>
          <w:lang w:val="en-US" w:eastAsia="ko-KR"/>
        </w:rPr>
        <w:t>i.e.</w:t>
      </w:r>
      <w:r w:rsidR="00FF4EA6">
        <w:rPr>
          <w:lang w:val="en-US" w:eastAsia="ko-KR"/>
        </w:rPr>
        <w:t xml:space="preserve"> a UE shall be within the geographical area in order to access the network slice</w:t>
      </w:r>
      <w:r w:rsidRPr="005D1363">
        <w:rPr>
          <w:lang w:val="en-US"/>
        </w:rPr>
        <w:t>.</w:t>
      </w:r>
      <w:r w:rsidR="00893A6D" w:rsidRPr="00893A6D">
        <w:rPr>
          <w:lang w:val="en-US"/>
        </w:rPr>
        <w:t xml:space="preserve"> </w:t>
      </w:r>
    </w:p>
    <w:p w:rsidR="006E47F2" w:rsidRDefault="00C34C4B" w:rsidP="006E47F2">
      <w:pPr>
        <w:rPr>
          <w:rFonts w:eastAsia="Malgun Gothic"/>
        </w:rPr>
      </w:pPr>
      <w:r w:rsidRPr="005D1363">
        <w:rPr>
          <w:lang w:val="en-US"/>
        </w:rPr>
        <w:t>The 5G system shall support a mechanism to limit a UE to only receiving service from an authorized slice</w:t>
      </w:r>
      <w:r w:rsidRPr="008071AE">
        <w:t>.</w:t>
      </w:r>
      <w:r w:rsidR="00FD2343">
        <w:t xml:space="preserve"> </w:t>
      </w:r>
    </w:p>
    <w:p w:rsidR="006E47F2" w:rsidRDefault="006E47F2" w:rsidP="006E47F2">
      <w:r>
        <w:t>For a UE authorized to access to multiple network slices of one operator which cannot be simultaneously used by the UE (e.g. due to radio frequency restrictions), the 5G system shall minimize service interruption time when the UE changes the access from one network slice to another network slice. (e.g. based on changes of active applications).</w:t>
      </w:r>
    </w:p>
    <w:p w:rsidR="006E47F2" w:rsidRPr="00576F92" w:rsidRDefault="006E47F2" w:rsidP="006E47F2">
      <w:pPr>
        <w:rPr>
          <w:rFonts w:eastAsia="Malgun Gothic"/>
        </w:rPr>
      </w:pPr>
      <w:r w:rsidRPr="00150348">
        <w:rPr>
          <w:rFonts w:eastAsia="Malgun Gothic"/>
        </w:rPr>
        <w:t>For traffic pertaining to a network slice offered via a relay node, 5G system shall use only radio resources (e.g. frequency band) allowed for the network slice.</w:t>
      </w:r>
    </w:p>
    <w:p w:rsidR="00C34C4B" w:rsidRPr="001B6D2B" w:rsidRDefault="006E47F2" w:rsidP="009F25B5">
      <w:pPr>
        <w:pStyle w:val="NO"/>
      </w:pPr>
      <w:r w:rsidRPr="00576F92">
        <w:t>NOTE</w:t>
      </w:r>
      <w:r>
        <w:t xml:space="preserve"> 2</w:t>
      </w:r>
      <w:r w:rsidRPr="00576F92">
        <w:t>:</w:t>
      </w:r>
      <w:r w:rsidRPr="00576F92">
        <w:tab/>
        <w:t>Allowed radio resources (e.g., frequency band) may be different for direct network connections (between UE and NG-RAN) than for backhaul connections (between the relay node and the NG-RAN).</w:t>
      </w:r>
    </w:p>
    <w:p w:rsidR="00AB4C00" w:rsidRPr="00D22D73" w:rsidRDefault="00AB4C00" w:rsidP="00AB4C00">
      <w:pPr>
        <w:rPr>
          <w:lang w:val="en-US"/>
        </w:rPr>
      </w:pPr>
      <w:bookmarkStart w:id="126" w:name="_Toc45387635"/>
      <w:bookmarkStart w:id="127" w:name="_Toc52638680"/>
      <w:bookmarkStart w:id="128" w:name="_Toc59116765"/>
      <w:bookmarkStart w:id="129" w:name="_Toc61885584"/>
      <w:r w:rsidRPr="00D22D73">
        <w:rPr>
          <w:lang w:val="en-US"/>
        </w:rPr>
        <w:t>The 5G system shall support a mechanism to prevent a UE from registering with a network slice when the maximum number of UEs for that slice are registered.</w:t>
      </w:r>
    </w:p>
    <w:p w:rsidR="00AB4C00" w:rsidRDefault="00AB4C00" w:rsidP="00AB4C00">
      <w:pPr>
        <w:rPr>
          <w:lang w:val="en-US"/>
        </w:rPr>
      </w:pPr>
      <w:r w:rsidRPr="00D22D73">
        <w:rPr>
          <w:lang w:val="en-US"/>
        </w:rPr>
        <w:t xml:space="preserve">The 5G system shall support a mechanism to prevent a UE from establishing a new data session within a network slice when the maximum number of data sessions </w:t>
      </w:r>
      <w:r>
        <w:rPr>
          <w:lang w:val="en-US"/>
        </w:rPr>
        <w:t>for that</w:t>
      </w:r>
      <w:r w:rsidRPr="00D22D73">
        <w:rPr>
          <w:lang w:val="en-US"/>
        </w:rPr>
        <w:t xml:space="preserve"> slice are established.</w:t>
      </w:r>
    </w:p>
    <w:p w:rsidR="00AB4C00" w:rsidRPr="00D22D73" w:rsidRDefault="00AB4C00" w:rsidP="00AB4C00">
      <w:pPr>
        <w:pStyle w:val="NO"/>
      </w:pPr>
      <w:r w:rsidRPr="009141D1">
        <w:t>NOTE</w:t>
      </w:r>
      <w:r>
        <w:t xml:space="preserve"> 3</w:t>
      </w:r>
      <w:r w:rsidRPr="009141D1">
        <w:t>:  Based on national/regional regulations and operator policy, exemptions can be provided for UEs configured for priority services (e.g., MPS) and for priority service sessions.</w:t>
      </w:r>
    </w:p>
    <w:p w:rsidR="00C34C4B" w:rsidRDefault="00C34C4B" w:rsidP="00212EE0">
      <w:pPr>
        <w:pStyle w:val="Heading4"/>
      </w:pPr>
      <w:bookmarkStart w:id="130" w:name="_Toc154153384"/>
      <w:r>
        <w:t>6.1.2.4</w:t>
      </w:r>
      <w:r>
        <w:tab/>
        <w:t>Cross-network slice coordination</w:t>
      </w:r>
      <w:bookmarkEnd w:id="126"/>
      <w:bookmarkEnd w:id="127"/>
      <w:bookmarkEnd w:id="128"/>
      <w:bookmarkEnd w:id="129"/>
      <w:bookmarkEnd w:id="130"/>
    </w:p>
    <w:p w:rsidR="00C34C4B" w:rsidRPr="005D1363" w:rsidRDefault="00C34C4B" w:rsidP="00C34C4B">
      <w:pPr>
        <w:rPr>
          <w:rFonts w:eastAsia="Calibri"/>
          <w:lang w:val="en-US"/>
        </w:rPr>
      </w:pPr>
      <w:r w:rsidRPr="005D1363">
        <w:rPr>
          <w:rFonts w:eastAsia="Calibri"/>
          <w:lang w:val="en-US"/>
        </w:rPr>
        <w:t>The 5G system shall support a mechanism to provide time stamps with a common time base at the monitoring API, for services that cross multiple network slices and 5G networks.</w:t>
      </w:r>
    </w:p>
    <w:p w:rsidR="00C34C4B" w:rsidRDefault="00C34C4B" w:rsidP="00C34C4B">
      <w:r w:rsidRPr="005D1363">
        <w:rPr>
          <w:rFonts w:eastAsia="Calibri"/>
          <w:lang w:val="en-US"/>
        </w:rPr>
        <w:t>The 5G system shall provide suitable APIs to coordinate network slices in multiple 5G networks so that the selected communication services of a non-public network can be extended through a PLMN (</w:t>
      </w:r>
      <w:r w:rsidR="00EE6F10">
        <w:rPr>
          <w:rFonts w:eastAsia="Calibri"/>
          <w:lang w:val="en-US"/>
        </w:rPr>
        <w:t>e.g.</w:t>
      </w:r>
      <w:r w:rsidRPr="005D1363">
        <w:rPr>
          <w:rFonts w:eastAsia="Calibri"/>
          <w:lang w:val="en-US"/>
        </w:rPr>
        <w:t xml:space="preserve"> the service is supported by a slice in the non-public network and a slice in the PLMN</w:t>
      </w:r>
      <w:r>
        <w:rPr>
          <w:rFonts w:eastAsia="Calibri"/>
          <w:lang w:val="en-US"/>
        </w:rPr>
        <w:t>)</w:t>
      </w:r>
      <w:r>
        <w:t>.</w:t>
      </w:r>
    </w:p>
    <w:p w:rsidR="00893A6D" w:rsidRDefault="00893A6D" w:rsidP="007A18A4">
      <w:r w:rsidRPr="00E343C7">
        <w:t xml:space="preserve">The 5G system shall provide a mechanism to enable an MNO to operate a </w:t>
      </w:r>
      <w:r>
        <w:t xml:space="preserve">hosted </w:t>
      </w:r>
      <w:r w:rsidRPr="00E343C7">
        <w:t xml:space="preserve">non-public network and private slice(s) of </w:t>
      </w:r>
      <w:r>
        <w:t>its</w:t>
      </w:r>
      <w:r w:rsidRPr="00E343C7">
        <w:t xml:space="preserve"> PLMN associated with the </w:t>
      </w:r>
      <w:r>
        <w:t>hosted non-public network</w:t>
      </w:r>
      <w:r w:rsidRPr="00E343C7">
        <w:t xml:space="preserve"> in a combined manner.</w:t>
      </w:r>
    </w:p>
    <w:p w:rsidR="008B51CA" w:rsidRPr="00C1375C" w:rsidRDefault="00C1375C" w:rsidP="00212EE0">
      <w:pPr>
        <w:pStyle w:val="Heading2"/>
      </w:pPr>
      <w:bookmarkStart w:id="131" w:name="_Toc45387636"/>
      <w:bookmarkStart w:id="132" w:name="_Toc52638681"/>
      <w:bookmarkStart w:id="133" w:name="_Toc59116766"/>
      <w:bookmarkStart w:id="134" w:name="_Toc61885585"/>
      <w:bookmarkStart w:id="135" w:name="_Toc154153385"/>
      <w:r w:rsidRPr="00FF3908">
        <w:t>6.</w:t>
      </w:r>
      <w:r>
        <w:t>2</w:t>
      </w:r>
      <w:r w:rsidR="008B51CA" w:rsidRPr="00C1375C">
        <w:tab/>
        <w:t>Diverse mobility management</w:t>
      </w:r>
      <w:bookmarkEnd w:id="131"/>
      <w:bookmarkEnd w:id="132"/>
      <w:bookmarkEnd w:id="133"/>
      <w:bookmarkEnd w:id="134"/>
      <w:bookmarkEnd w:id="135"/>
    </w:p>
    <w:p w:rsidR="008B51CA" w:rsidRPr="00C1375C" w:rsidRDefault="00C1375C" w:rsidP="00212EE0">
      <w:pPr>
        <w:pStyle w:val="Heading3"/>
      </w:pPr>
      <w:bookmarkStart w:id="136" w:name="_Toc45387637"/>
      <w:bookmarkStart w:id="137" w:name="_Toc52638682"/>
      <w:bookmarkStart w:id="138" w:name="_Toc59116767"/>
      <w:bookmarkStart w:id="139" w:name="_Toc61885586"/>
      <w:bookmarkStart w:id="140" w:name="_Toc154153386"/>
      <w:r w:rsidRPr="00C1375C">
        <w:t>6.</w:t>
      </w:r>
      <w:r>
        <w:t>2</w:t>
      </w:r>
      <w:r w:rsidR="008B51CA" w:rsidRPr="00C1375C">
        <w:t>.1</w:t>
      </w:r>
      <w:r w:rsidR="00E76390">
        <w:tab/>
      </w:r>
      <w:r w:rsidR="008B51CA" w:rsidRPr="00C1375C">
        <w:t>Description</w:t>
      </w:r>
      <w:bookmarkEnd w:id="136"/>
      <w:bookmarkEnd w:id="137"/>
      <w:bookmarkEnd w:id="138"/>
      <w:bookmarkEnd w:id="139"/>
      <w:bookmarkEnd w:id="140"/>
    </w:p>
    <w:p w:rsidR="008B51CA" w:rsidRPr="000531EE" w:rsidRDefault="008B51CA" w:rsidP="00974E38">
      <w:r w:rsidRPr="000531EE">
        <w:t xml:space="preserve">A key feature of 5G is support for </w:t>
      </w:r>
      <w:r w:rsidR="00084065">
        <w:t>UEs</w:t>
      </w:r>
      <w:r w:rsidR="00084065" w:rsidRPr="000531EE">
        <w:t xml:space="preserve"> </w:t>
      </w:r>
      <w:r w:rsidRPr="000531EE">
        <w:t xml:space="preserve">with different mobility management needs. 5G will support </w:t>
      </w:r>
      <w:r w:rsidR="00084065">
        <w:t>UEs</w:t>
      </w:r>
      <w:r w:rsidR="00084065" w:rsidRPr="000531EE">
        <w:t xml:space="preserve"> </w:t>
      </w:r>
      <w:r w:rsidRPr="000531EE">
        <w:t xml:space="preserve">with a range of mobility management needs, including </w:t>
      </w:r>
      <w:r w:rsidR="00084065">
        <w:t>UEs</w:t>
      </w:r>
      <w:r w:rsidR="00084065" w:rsidRPr="000531EE">
        <w:t xml:space="preserve"> </w:t>
      </w:r>
      <w:r w:rsidRPr="000531EE">
        <w:t>that are</w:t>
      </w:r>
    </w:p>
    <w:p w:rsidR="008B51CA" w:rsidRPr="00210F35" w:rsidRDefault="00974E38" w:rsidP="00FF3908">
      <w:pPr>
        <w:pStyle w:val="B1"/>
      </w:pPr>
      <w:r w:rsidRPr="000531EE">
        <w:t>-</w:t>
      </w:r>
      <w:r w:rsidRPr="000531EE">
        <w:tab/>
      </w:r>
      <w:r w:rsidR="008B51CA" w:rsidRPr="000531EE">
        <w:t>stationary during their entire usable life (</w:t>
      </w:r>
      <w:r w:rsidR="00EE6F10">
        <w:t>e.g.</w:t>
      </w:r>
      <w:r w:rsidR="008B51CA" w:rsidRPr="000531EE">
        <w:t xml:space="preserve"> senso</w:t>
      </w:r>
      <w:r w:rsidR="00210F35">
        <w:t>rs embedded in infrastructure),</w:t>
      </w:r>
    </w:p>
    <w:p w:rsidR="008B51CA" w:rsidRPr="00210F35" w:rsidRDefault="00974E38" w:rsidP="00FF3908">
      <w:pPr>
        <w:pStyle w:val="B1"/>
      </w:pPr>
      <w:r w:rsidRPr="00254DD6">
        <w:t>-</w:t>
      </w:r>
      <w:r w:rsidRPr="00254DD6">
        <w:tab/>
      </w:r>
      <w:r w:rsidR="008B51CA" w:rsidRPr="00254DD6">
        <w:t>stationary during acti</w:t>
      </w:r>
      <w:r w:rsidR="008B51CA" w:rsidRPr="00F81743">
        <w:t>ve periods, but nomadic between ac</w:t>
      </w:r>
      <w:r w:rsidR="00210F35">
        <w:t>tivations (</w:t>
      </w:r>
      <w:r w:rsidR="00EE6F10">
        <w:t>e.g.</w:t>
      </w:r>
      <w:r w:rsidR="00210F35">
        <w:t xml:space="preserve"> fixed access),</w:t>
      </w:r>
    </w:p>
    <w:p w:rsidR="008B51CA" w:rsidRPr="004C3551" w:rsidRDefault="00974E38" w:rsidP="00FF3908">
      <w:pPr>
        <w:pStyle w:val="B1"/>
      </w:pPr>
      <w:r w:rsidRPr="004C3551">
        <w:t>-</w:t>
      </w:r>
      <w:r w:rsidRPr="004C3551">
        <w:tab/>
      </w:r>
      <w:r w:rsidR="008B51CA" w:rsidRPr="004C3551">
        <w:t>mobile within a constrained and well-defined space (</w:t>
      </w:r>
      <w:r w:rsidR="00EE6F10">
        <w:t>e.g.</w:t>
      </w:r>
      <w:r w:rsidR="008B51CA" w:rsidRPr="004C3551">
        <w:t xml:space="preserve"> in a factory), and</w:t>
      </w:r>
    </w:p>
    <w:p w:rsidR="008B51CA" w:rsidRPr="005A1750" w:rsidRDefault="00974E38" w:rsidP="00FF3908">
      <w:pPr>
        <w:pStyle w:val="B1"/>
      </w:pPr>
      <w:r w:rsidRPr="002918A3">
        <w:t>-</w:t>
      </w:r>
      <w:r w:rsidRPr="002918A3">
        <w:tab/>
      </w:r>
      <w:r w:rsidR="008B51CA" w:rsidRPr="005A1750">
        <w:t>full</w:t>
      </w:r>
      <w:r w:rsidR="00254024">
        <w:t>y</w:t>
      </w:r>
      <w:r w:rsidR="008B51CA" w:rsidRPr="005A1750">
        <w:t xml:space="preserve"> </w:t>
      </w:r>
      <w:r w:rsidR="00254024">
        <w:t>mobile</w:t>
      </w:r>
      <w:r w:rsidR="008B51CA" w:rsidRPr="005A1750">
        <w:t>.</w:t>
      </w:r>
    </w:p>
    <w:p w:rsidR="009C0E8C" w:rsidRDefault="008B51CA" w:rsidP="008B51CA">
      <w:r w:rsidRPr="007468FE">
        <w:t xml:space="preserve">Moreover, some applications require the network to </w:t>
      </w:r>
      <w:r w:rsidR="009C0E8C" w:rsidRPr="009C0E8C">
        <w:t>ensure seamless</w:t>
      </w:r>
      <w:r w:rsidRPr="007468FE">
        <w:t xml:space="preserve"> mobility </w:t>
      </w:r>
      <w:r w:rsidR="009C0E8C" w:rsidRPr="009C0E8C">
        <w:t xml:space="preserve">of </w:t>
      </w:r>
      <w:r w:rsidR="00C64B72">
        <w:t>a</w:t>
      </w:r>
      <w:r w:rsidR="00C64B72" w:rsidRPr="009C0E8C">
        <w:t xml:space="preserve"> </w:t>
      </w:r>
      <w:r w:rsidR="009C0E8C" w:rsidRPr="009C0E8C">
        <w:t>UE so that mobility is hidden</w:t>
      </w:r>
      <w:r w:rsidRPr="007468FE">
        <w:t xml:space="preserve"> from the application layer to avoid interruptions in service delivery while other applications have application specific means to ensure service continuity. But these</w:t>
      </w:r>
      <w:r w:rsidRPr="00846DE5">
        <w:t xml:space="preserve"> other applications </w:t>
      </w:r>
      <w:r w:rsidR="00A27226">
        <w:t>can</w:t>
      </w:r>
      <w:r w:rsidR="00A27226" w:rsidRPr="000220CE">
        <w:t xml:space="preserve"> </w:t>
      </w:r>
      <w:r w:rsidRPr="00846DE5">
        <w:t>still require the network to minimize interruption time to ensure that their application-specific means to ensure service continuity work effectively.</w:t>
      </w:r>
    </w:p>
    <w:p w:rsidR="008B51CA" w:rsidRPr="00FF3908" w:rsidRDefault="008B51CA" w:rsidP="008B51CA">
      <w:r w:rsidRPr="00846DE5">
        <w:t xml:space="preserve">With the ever-increasing multimedia broadband data volumes, it is also important </w:t>
      </w:r>
      <w:r w:rsidRPr="00FF3908">
        <w:t xml:space="preserve">to enable the offloading of IP traffic from the </w:t>
      </w:r>
      <w:r w:rsidR="00996A66">
        <w:t>5G</w:t>
      </w:r>
      <w:r w:rsidR="00996A66" w:rsidRPr="00FF3908">
        <w:t xml:space="preserve"> </w:t>
      </w:r>
      <w:r w:rsidRPr="00FF3908">
        <w:t xml:space="preserve">network onto traditional IP routing networks via an IP anchor node close to the network edge. As the UE moves, changing the IP anchor node </w:t>
      </w:r>
      <w:r w:rsidR="00A27226">
        <w:t>can</w:t>
      </w:r>
      <w:r w:rsidR="00A27226" w:rsidRPr="000220CE">
        <w:t xml:space="preserve"> </w:t>
      </w:r>
      <w:r w:rsidRPr="00FF3908">
        <w:t>be needed in order to reduce the traffic load in the system, reduce end-to-end latency and pr</w:t>
      </w:r>
      <w:r w:rsidR="00210F35">
        <w:t>ovide a better user experience.</w:t>
      </w:r>
    </w:p>
    <w:p w:rsidR="008B51CA" w:rsidRPr="00FF3908" w:rsidRDefault="008B51CA" w:rsidP="008B51CA">
      <w:r w:rsidRPr="00FF3908">
        <w:t>The flexible nature of a 5G system will support different mobility management methods that minimize signa</w:t>
      </w:r>
      <w:r w:rsidR="00974E38" w:rsidRPr="00FF3908">
        <w:t>l</w:t>
      </w:r>
      <w:r w:rsidRPr="00FF3908">
        <w:t>ling overhead and optimize access for the</w:t>
      </w:r>
      <w:r w:rsidR="00210F35">
        <w:t xml:space="preserve">se different types of </w:t>
      </w:r>
      <w:r w:rsidR="00C64B72">
        <w:t>UEs</w:t>
      </w:r>
      <w:r w:rsidR="00210F35">
        <w:t>.</w:t>
      </w:r>
    </w:p>
    <w:p w:rsidR="008B51CA" w:rsidRPr="00C1375C" w:rsidRDefault="00C1375C" w:rsidP="00212EE0">
      <w:pPr>
        <w:pStyle w:val="Heading3"/>
      </w:pPr>
      <w:bookmarkStart w:id="141" w:name="_Toc45387638"/>
      <w:bookmarkStart w:id="142" w:name="_Toc52638683"/>
      <w:bookmarkStart w:id="143" w:name="_Toc59116768"/>
      <w:bookmarkStart w:id="144" w:name="_Toc61885587"/>
      <w:bookmarkStart w:id="145" w:name="_Toc154153387"/>
      <w:r w:rsidRPr="00FF3908">
        <w:t>6.</w:t>
      </w:r>
      <w:r>
        <w:t>2</w:t>
      </w:r>
      <w:r w:rsidR="008B51CA" w:rsidRPr="00C1375C">
        <w:t>.2</w:t>
      </w:r>
      <w:r w:rsidR="008B51CA" w:rsidRPr="00C1375C">
        <w:tab/>
      </w:r>
      <w:r w:rsidR="008E1C6F" w:rsidRPr="008E1C6F">
        <w:t xml:space="preserve">General </w:t>
      </w:r>
      <w:r w:rsidR="008E1C6F" w:rsidRPr="00C1375C">
        <w:t>requirements</w:t>
      </w:r>
      <w:bookmarkEnd w:id="141"/>
      <w:bookmarkEnd w:id="142"/>
      <w:bookmarkEnd w:id="143"/>
      <w:bookmarkEnd w:id="144"/>
      <w:bookmarkEnd w:id="145"/>
    </w:p>
    <w:p w:rsidR="008B51CA" w:rsidRPr="00C1375C" w:rsidRDefault="008E1C6F" w:rsidP="008B51CA">
      <w:r w:rsidRPr="008E1C6F">
        <w:t>The 5G network shall allow operators to optimize network behaviour (</w:t>
      </w:r>
      <w:r w:rsidR="00EE6F10">
        <w:t>e.g.</w:t>
      </w:r>
      <w:r w:rsidRPr="008E1C6F">
        <w:t xml:space="preserve"> mobility management support) based on the mobility patterns (</w:t>
      </w:r>
      <w:r w:rsidR="00EE6F10">
        <w:t>e.g.</w:t>
      </w:r>
      <w:r w:rsidRPr="008E1C6F">
        <w:t xml:space="preserve"> stationary, nomadic, spatially restricted mobility, full mobility) of a </w:t>
      </w:r>
      <w:r w:rsidR="00042E76">
        <w:t>UE</w:t>
      </w:r>
      <w:r w:rsidR="00042E76" w:rsidRPr="008E1C6F">
        <w:t xml:space="preserve"> </w:t>
      </w:r>
      <w:r w:rsidRPr="008E1C6F">
        <w:t xml:space="preserve">or group of </w:t>
      </w:r>
      <w:r w:rsidR="00042E76">
        <w:t>UEs</w:t>
      </w:r>
      <w:r w:rsidRPr="008E1C6F">
        <w:t>.</w:t>
      </w:r>
    </w:p>
    <w:p w:rsidR="008B51CA" w:rsidRPr="00C1375C" w:rsidRDefault="008B51CA" w:rsidP="008B51CA">
      <w:r w:rsidRPr="00C1375C">
        <w:t xml:space="preserve">The </w:t>
      </w:r>
      <w:r w:rsidR="00996A66" w:rsidRPr="00FF3908">
        <w:t>5G</w:t>
      </w:r>
      <w:r w:rsidRPr="00C1375C">
        <w:t xml:space="preserve"> system shall enable operators to </w:t>
      </w:r>
      <w:r w:rsidR="008E1C6F" w:rsidRPr="008E1C6F">
        <w:t xml:space="preserve">specify and </w:t>
      </w:r>
      <w:r w:rsidRPr="00C1375C">
        <w:t xml:space="preserve">modify the </w:t>
      </w:r>
      <w:r w:rsidR="008E1C6F">
        <w:t>types</w:t>
      </w:r>
      <w:r w:rsidR="008E1C6F" w:rsidRPr="00C1375C">
        <w:t xml:space="preserve"> </w:t>
      </w:r>
      <w:r w:rsidRPr="00C1375C">
        <w:t>of mobility</w:t>
      </w:r>
      <w:r w:rsidR="00781486">
        <w:t xml:space="preserve"> support provided for a </w:t>
      </w:r>
      <w:r w:rsidR="00042E76">
        <w:t>UE</w:t>
      </w:r>
      <w:r w:rsidR="00042E76" w:rsidRPr="00C66A02">
        <w:t xml:space="preserve"> </w:t>
      </w:r>
      <w:r w:rsidR="00C66A02" w:rsidRPr="00C66A02">
        <w:t xml:space="preserve">or group of </w:t>
      </w:r>
      <w:r w:rsidR="00042E76">
        <w:t>UEs</w:t>
      </w:r>
      <w:r w:rsidR="00781486">
        <w:t>.</w:t>
      </w:r>
    </w:p>
    <w:p w:rsidR="008B51CA" w:rsidRDefault="008B51CA" w:rsidP="008B51CA">
      <w:r w:rsidRPr="000531EE">
        <w:t xml:space="preserve">The </w:t>
      </w:r>
      <w:r w:rsidR="00996A66" w:rsidRPr="00FF3908">
        <w:t>5G</w:t>
      </w:r>
      <w:r w:rsidRPr="000531EE">
        <w:t xml:space="preserve"> system shall optimize mobility management support for </w:t>
      </w:r>
      <w:r w:rsidR="0094056D" w:rsidRPr="0094056D">
        <w:t xml:space="preserve">a </w:t>
      </w:r>
      <w:r w:rsidR="00042E76">
        <w:t>UE</w:t>
      </w:r>
      <w:r w:rsidR="00042E76" w:rsidRPr="0094056D">
        <w:t xml:space="preserve"> </w:t>
      </w:r>
      <w:r w:rsidR="0094056D" w:rsidRPr="0094056D">
        <w:t xml:space="preserve">or group of </w:t>
      </w:r>
      <w:r w:rsidR="00042E76">
        <w:t>UEs</w:t>
      </w:r>
      <w:r w:rsidR="00042E76" w:rsidRPr="000531EE">
        <w:t xml:space="preserve"> </w:t>
      </w:r>
      <w:r w:rsidRPr="000531EE">
        <w:t>that use only mobile originated communications.</w:t>
      </w:r>
    </w:p>
    <w:p w:rsidR="00956BED" w:rsidRPr="00364C1D" w:rsidRDefault="00956BED" w:rsidP="00956BED">
      <w:pPr>
        <w:rPr>
          <w:lang w:val="en-US"/>
        </w:rPr>
      </w:pPr>
      <w:bookmarkStart w:id="146" w:name="OLE_LINK27"/>
      <w:r>
        <w:rPr>
          <w:lang w:val="en-US"/>
        </w:rPr>
        <w:t xml:space="preserve">The 5G system shall support </w:t>
      </w:r>
      <w:r w:rsidRPr="00C21815">
        <w:t>inter- and/or intra- access technology</w:t>
      </w:r>
      <w:r w:rsidRPr="00C21815">
        <w:rPr>
          <w:lang w:val="en-US"/>
        </w:rPr>
        <w:t xml:space="preserve"> </w:t>
      </w:r>
      <w:r w:rsidRPr="00A004C7">
        <w:rPr>
          <w:lang w:val="en-US"/>
        </w:rPr>
        <w:t>mobility procedures</w:t>
      </w:r>
      <w:r>
        <w:rPr>
          <w:lang w:val="en-US"/>
        </w:rPr>
        <w:t xml:space="preserve"> within 5GS with minimum impact to the user experience (e.g. QoS, QoE)</w:t>
      </w:r>
      <w:r w:rsidRPr="00E86A94">
        <w:rPr>
          <w:lang w:val="en-US"/>
        </w:rPr>
        <w:t>.</w:t>
      </w:r>
    </w:p>
    <w:p w:rsidR="008E1C6F" w:rsidRPr="001A5B72" w:rsidRDefault="008E1C6F" w:rsidP="00212EE0">
      <w:pPr>
        <w:pStyle w:val="Heading3"/>
      </w:pPr>
      <w:bookmarkStart w:id="147" w:name="_Toc45387639"/>
      <w:bookmarkStart w:id="148" w:name="_Toc52638684"/>
      <w:bookmarkStart w:id="149" w:name="_Toc59116769"/>
      <w:bookmarkStart w:id="150" w:name="_Toc61885588"/>
      <w:bookmarkStart w:id="151" w:name="_Toc154153388"/>
      <w:bookmarkEnd w:id="146"/>
      <w:r w:rsidRPr="008E1C6F">
        <w:t>6.2.3</w:t>
      </w:r>
      <w:r w:rsidRPr="008E1C6F">
        <w:tab/>
      </w:r>
      <w:r w:rsidRPr="00455B88">
        <w:t>Service continuity requirements</w:t>
      </w:r>
      <w:bookmarkEnd w:id="147"/>
      <w:bookmarkEnd w:id="148"/>
      <w:bookmarkEnd w:id="149"/>
      <w:bookmarkEnd w:id="150"/>
      <w:bookmarkEnd w:id="151"/>
    </w:p>
    <w:p w:rsidR="00956BED" w:rsidRDefault="008B51CA" w:rsidP="00956BED">
      <w:r w:rsidRPr="00254DD6">
        <w:t xml:space="preserve">The </w:t>
      </w:r>
      <w:r w:rsidR="00996A66" w:rsidRPr="00FF3908">
        <w:t>5G</w:t>
      </w:r>
      <w:r w:rsidRPr="00254DD6">
        <w:t xml:space="preserve"> system shall enable packet loss to be minimized during inter- and/or intra-</w:t>
      </w:r>
      <w:r w:rsidR="001A5B72">
        <w:t xml:space="preserve"> </w:t>
      </w:r>
      <w:r w:rsidR="001A5B72" w:rsidRPr="001A5B72">
        <w:t>access technology</w:t>
      </w:r>
      <w:r w:rsidRPr="00254DD6">
        <w:t xml:space="preserve"> changes for some or all connections associated with a </w:t>
      </w:r>
      <w:r w:rsidR="00042E76">
        <w:t>UE</w:t>
      </w:r>
      <w:r w:rsidRPr="00254DD6">
        <w:t>.</w:t>
      </w:r>
      <w:r w:rsidR="00956BED" w:rsidRPr="00956BED">
        <w:t xml:space="preserve"> </w:t>
      </w:r>
    </w:p>
    <w:p w:rsidR="008B51CA" w:rsidRPr="00254DD6" w:rsidRDefault="00956BED" w:rsidP="008B51CA">
      <w:r w:rsidRPr="00254DD6">
        <w:t xml:space="preserve">The </w:t>
      </w:r>
      <w:r w:rsidRPr="00FF3908">
        <w:t>5G</w:t>
      </w:r>
      <w:r w:rsidRPr="00254DD6">
        <w:t xml:space="preserve"> system s</w:t>
      </w:r>
      <w:r w:rsidRPr="00956BED">
        <w:t>hall minimize</w:t>
      </w:r>
      <w:r w:rsidRPr="00254DD6">
        <w:t xml:space="preserve"> </w:t>
      </w:r>
      <w:r>
        <w:t>interruption time</w:t>
      </w:r>
      <w:r w:rsidRPr="00254DD6">
        <w:t xml:space="preserve"> during </w:t>
      </w:r>
      <w:bookmarkStart w:id="152" w:name="OLE_LINK26"/>
      <w:r w:rsidRPr="00254DD6">
        <w:t>inter- and/or intra-</w:t>
      </w:r>
      <w:r>
        <w:t xml:space="preserve"> </w:t>
      </w:r>
      <w:r w:rsidRPr="001A5B72">
        <w:t>access technology</w:t>
      </w:r>
      <w:bookmarkEnd w:id="152"/>
      <w:r w:rsidRPr="00254DD6">
        <w:t xml:space="preserve"> </w:t>
      </w:r>
      <w:r>
        <w:t>mobility</w:t>
      </w:r>
      <w:r w:rsidRPr="00254DD6">
        <w:t xml:space="preserve"> for some or all connections associated with a </w:t>
      </w:r>
      <w:r>
        <w:t>UE</w:t>
      </w:r>
      <w:r w:rsidRPr="00254DD6">
        <w:t>.</w:t>
      </w:r>
    </w:p>
    <w:p w:rsidR="000C7DAE" w:rsidRPr="00A5340E" w:rsidRDefault="000C7DAE" w:rsidP="000C7DAE">
      <w:pPr>
        <w:pStyle w:val="NO"/>
        <w:rPr>
          <w:rFonts w:hint="eastAsia"/>
        </w:rPr>
      </w:pPr>
      <w:r>
        <w:t>N</w:t>
      </w:r>
      <w:r>
        <w:rPr>
          <w:rFonts w:hint="eastAsia"/>
          <w:lang w:eastAsia="zh-CN"/>
        </w:rPr>
        <w:t>OTE</w:t>
      </w:r>
      <w:r w:rsidRPr="00254DD6">
        <w:t>:</w:t>
      </w:r>
      <w:r w:rsidRPr="00254DD6">
        <w:tab/>
      </w:r>
      <w:r w:rsidRPr="00A5340E">
        <w:t xml:space="preserve">The interruption time includes all </w:t>
      </w:r>
      <w:r w:rsidRPr="00A5340E">
        <w:rPr>
          <w:rFonts w:hint="eastAsia"/>
        </w:rPr>
        <w:t>delays</w:t>
      </w:r>
      <w:r w:rsidRPr="00A5340E">
        <w:t xml:space="preserve"> which </w:t>
      </w:r>
      <w:r w:rsidRPr="00A5340E">
        <w:rPr>
          <w:rFonts w:hint="eastAsia"/>
        </w:rPr>
        <w:t>have</w:t>
      </w:r>
      <w:r w:rsidRPr="00A5340E">
        <w:t xml:space="preserve"> impact on</w:t>
      </w:r>
      <w:r w:rsidRPr="00A5340E">
        <w:rPr>
          <w:rFonts w:hint="eastAsia"/>
        </w:rPr>
        <w:t xml:space="preserve"> service continuity.</w:t>
      </w:r>
    </w:p>
    <w:p w:rsidR="008B51CA" w:rsidRPr="00F81743" w:rsidRDefault="008B51CA" w:rsidP="008B51CA">
      <w:r w:rsidRPr="00F81743">
        <w:t xml:space="preserve">For applications that require </w:t>
      </w:r>
      <w:r w:rsidR="006E1C5C">
        <w:t>the same</w:t>
      </w:r>
      <w:r w:rsidRPr="00F81743">
        <w:t xml:space="preserve"> IP address</w:t>
      </w:r>
      <w:r w:rsidR="006E1C5C" w:rsidRPr="006E1C5C">
        <w:t xml:space="preserve"> during the lifetime of the session</w:t>
      </w:r>
      <w:r w:rsidRPr="00F81743">
        <w:t xml:space="preserve">, the </w:t>
      </w:r>
      <w:r w:rsidR="00996A66" w:rsidRPr="00FF3908">
        <w:t>5G</w:t>
      </w:r>
      <w:r w:rsidRPr="00F81743">
        <w:t xml:space="preserve"> system shall enable maintaining the IP address assigned to a </w:t>
      </w:r>
      <w:r w:rsidR="00042E76">
        <w:t>UE</w:t>
      </w:r>
      <w:r w:rsidR="00042E76" w:rsidRPr="00F81743">
        <w:t xml:space="preserve"> </w:t>
      </w:r>
      <w:r w:rsidRPr="00F81743">
        <w:t xml:space="preserve">when moving across different cells and </w:t>
      </w:r>
      <w:r w:rsidR="001A5B72" w:rsidRPr="001A5B72">
        <w:t>access technologies</w:t>
      </w:r>
      <w:r w:rsidRPr="00F81743">
        <w:t xml:space="preserve"> for connections associated with a </w:t>
      </w:r>
      <w:r w:rsidR="00042E76">
        <w:t>UE</w:t>
      </w:r>
      <w:r w:rsidRPr="00F81743">
        <w:t>.</w:t>
      </w:r>
    </w:p>
    <w:p w:rsidR="008B51CA" w:rsidRDefault="008B51CA" w:rsidP="0083523E">
      <w:r w:rsidRPr="004C3551">
        <w:t xml:space="preserve">The </w:t>
      </w:r>
      <w:r w:rsidR="00996A66" w:rsidRPr="00FF3908">
        <w:t>5G</w:t>
      </w:r>
      <w:r w:rsidRPr="004C3551">
        <w:t xml:space="preserve"> system shall enable minimizing impact to the user experience (</w:t>
      </w:r>
      <w:r w:rsidR="00EE6F10">
        <w:t>e.g.</w:t>
      </w:r>
      <w:r w:rsidRPr="004C3551">
        <w:t xml:space="preserve"> minimization of interruption time) when changing the IP address and IP anchoring point for some or</w:t>
      </w:r>
      <w:r w:rsidRPr="002918A3">
        <w:t xml:space="preserve"> all connections associated with a </w:t>
      </w:r>
      <w:r w:rsidR="00042E76">
        <w:t>UE</w:t>
      </w:r>
      <w:r w:rsidRPr="002918A3">
        <w:t>.</w:t>
      </w:r>
    </w:p>
    <w:p w:rsidR="006B3C9A" w:rsidRPr="002918A3" w:rsidRDefault="006B3C9A" w:rsidP="0083523E">
      <w:r w:rsidRPr="006B3C9A">
        <w:t xml:space="preserve">The 5G system shall support service continuity for a remote UE, when the remote UE changes from a </w:t>
      </w:r>
      <w:r>
        <w:t>d</w:t>
      </w:r>
      <w:r w:rsidRPr="006B3C9A">
        <w:t xml:space="preserve">irect </w:t>
      </w:r>
      <w:r>
        <w:t>network connection to an i</w:t>
      </w:r>
      <w:r w:rsidRPr="006B3C9A">
        <w:t xml:space="preserve">ndirect </w:t>
      </w:r>
      <w:r>
        <w:t>network</w:t>
      </w:r>
      <w:r w:rsidRPr="006B3C9A">
        <w:t xml:space="preserve"> connection and vice-versa.</w:t>
      </w:r>
    </w:p>
    <w:p w:rsidR="008B51CA" w:rsidRPr="00FF3908" w:rsidRDefault="008B51CA" w:rsidP="0083523E">
      <w:r w:rsidRPr="005A1750">
        <w:t xml:space="preserve">The </w:t>
      </w:r>
      <w:r w:rsidR="00996A66" w:rsidRPr="00FF3908">
        <w:t>5G</w:t>
      </w:r>
      <w:r w:rsidRPr="005A1750">
        <w:t xml:space="preserve"> system shall support service continuity for a</w:t>
      </w:r>
      <w:r w:rsidRPr="005A1750">
        <w:rPr>
          <w:lang w:eastAsia="zh-CN"/>
        </w:rPr>
        <w:t xml:space="preserve"> remote UE</w:t>
      </w:r>
      <w:r w:rsidRPr="007468FE">
        <w:t xml:space="preserve">, when the </w:t>
      </w:r>
      <w:r w:rsidRPr="00846DE5">
        <w:rPr>
          <w:lang w:eastAsia="zh-CN"/>
        </w:rPr>
        <w:t>remote UE</w:t>
      </w:r>
      <w:r w:rsidRPr="00FF3908">
        <w:t xml:space="preserve"> changes from one relay UE to another and both relay UEs use 3GPP access to the </w:t>
      </w:r>
      <w:r w:rsidR="00996A66" w:rsidRPr="00FF3908">
        <w:t>5G</w:t>
      </w:r>
      <w:r w:rsidRPr="00FF3908">
        <w:t xml:space="preserve"> core network.</w:t>
      </w:r>
    </w:p>
    <w:p w:rsidR="00290ED2" w:rsidRDefault="00290ED2" w:rsidP="00340D56">
      <w:r w:rsidRPr="00237A44">
        <w:t>For a 5G system with satellite access</w:t>
      </w:r>
      <w:r>
        <w:t>,</w:t>
      </w:r>
      <w:r w:rsidRPr="00237A44">
        <w:t xml:space="preserve"> the following requirements apply:</w:t>
      </w:r>
    </w:p>
    <w:p w:rsidR="00340D56" w:rsidRDefault="00290ED2" w:rsidP="007A18A4">
      <w:pPr>
        <w:pStyle w:val="B1"/>
      </w:pPr>
      <w:r>
        <w:t>-</w:t>
      </w:r>
      <w:r>
        <w:tab/>
      </w:r>
      <w:r w:rsidR="00340D56" w:rsidRPr="00E03D64">
        <w:t xml:space="preserve">The 5G system shall support service continuity between 5G terrestrial access </w:t>
      </w:r>
      <w:r>
        <w:t xml:space="preserve">network </w:t>
      </w:r>
      <w:r w:rsidR="00340D56" w:rsidRPr="00E03D64">
        <w:t>and 5G satellite access networks owned by the same operator or owned by different operators having an agreement</w:t>
      </w:r>
      <w:r w:rsidR="00340D56">
        <w:t>.</w:t>
      </w:r>
    </w:p>
    <w:p w:rsidR="00340D56" w:rsidRDefault="00340D56" w:rsidP="00212EE0">
      <w:pPr>
        <w:pStyle w:val="Heading3"/>
      </w:pPr>
      <w:bookmarkStart w:id="153" w:name="_Toc45387640"/>
      <w:bookmarkStart w:id="154" w:name="_Toc52638685"/>
      <w:bookmarkStart w:id="155" w:name="_Toc59116770"/>
      <w:bookmarkStart w:id="156" w:name="_Toc61885589"/>
      <w:bookmarkStart w:id="157" w:name="_Toc154153389"/>
      <w:r>
        <w:t>6.2.4</w:t>
      </w:r>
      <w:r>
        <w:tab/>
        <w:t>Roaming related requirements</w:t>
      </w:r>
      <w:bookmarkEnd w:id="153"/>
      <w:bookmarkEnd w:id="154"/>
      <w:bookmarkEnd w:id="155"/>
      <w:bookmarkEnd w:id="156"/>
      <w:bookmarkEnd w:id="157"/>
    </w:p>
    <w:p w:rsidR="00290ED2" w:rsidRDefault="00290ED2" w:rsidP="00290ED2">
      <w:r w:rsidRPr="00237A44">
        <w:t>For a 5G system with satellite access</w:t>
      </w:r>
      <w:r>
        <w:t>,</w:t>
      </w:r>
      <w:r w:rsidRPr="00237A44">
        <w:t xml:space="preserve"> the following requirements apply:</w:t>
      </w:r>
    </w:p>
    <w:p w:rsidR="00340D56" w:rsidRDefault="00290ED2" w:rsidP="007A18A4">
      <w:pPr>
        <w:pStyle w:val="B1"/>
      </w:pPr>
      <w:r>
        <w:t>-</w:t>
      </w:r>
      <w:r>
        <w:tab/>
      </w:r>
      <w:r w:rsidR="00340D56">
        <w:t xml:space="preserve">A 5G system with satellite access shall enable roaming </w:t>
      </w:r>
      <w:r>
        <w:t xml:space="preserve">of UE supporting both satellite access and terrestrial access </w:t>
      </w:r>
      <w:r w:rsidR="00340D56">
        <w:t>between 5G satellite networks and 5G terrestrial networks.</w:t>
      </w:r>
    </w:p>
    <w:p w:rsidR="00340D56" w:rsidRPr="004C4441" w:rsidRDefault="00290ED2" w:rsidP="007A18A4">
      <w:pPr>
        <w:pStyle w:val="B1"/>
        <w:rPr>
          <w:lang w:val="en-US"/>
        </w:rPr>
      </w:pPr>
      <w:r>
        <w:t>-</w:t>
      </w:r>
      <w:r>
        <w:tab/>
      </w:r>
      <w:r w:rsidR="00340D56" w:rsidRPr="004C4441">
        <w:rPr>
          <w:lang w:val="en-US"/>
        </w:rPr>
        <w:t xml:space="preserve">UEs </w:t>
      </w:r>
      <w:r>
        <w:rPr>
          <w:lang w:val="en-US"/>
        </w:rPr>
        <w:t>supporting</w:t>
      </w:r>
      <w:r w:rsidRPr="00750685">
        <w:rPr>
          <w:lang w:val="en-US"/>
        </w:rPr>
        <w:t xml:space="preserve"> </w:t>
      </w:r>
      <w:r w:rsidR="00340D56" w:rsidRPr="004C4441">
        <w:rPr>
          <w:lang w:val="en-US"/>
        </w:rPr>
        <w:t xml:space="preserve">satellite access shall support </w:t>
      </w:r>
      <w:r>
        <w:rPr>
          <w:lang w:val="en-US"/>
        </w:rPr>
        <w:t xml:space="preserve">optimized </w:t>
      </w:r>
      <w:r w:rsidR="00340D56" w:rsidRPr="004C4441">
        <w:rPr>
          <w:lang w:val="en-US"/>
        </w:rPr>
        <w:t xml:space="preserve">network </w:t>
      </w:r>
      <w:r>
        <w:rPr>
          <w:lang w:val="en-US"/>
        </w:rPr>
        <w:t xml:space="preserve">selection and </w:t>
      </w:r>
      <w:r w:rsidR="00340D56" w:rsidRPr="004C4441">
        <w:rPr>
          <w:lang w:val="en-US"/>
        </w:rPr>
        <w:t xml:space="preserve">reselection </w:t>
      </w:r>
      <w:r>
        <w:rPr>
          <w:lang w:val="en-US"/>
        </w:rPr>
        <w:t xml:space="preserve">to PLMNs </w:t>
      </w:r>
      <w:r w:rsidR="00340D56" w:rsidRPr="004C4441">
        <w:rPr>
          <w:lang w:val="en-US"/>
        </w:rPr>
        <w:t>with satellite access</w:t>
      </w:r>
      <w:r>
        <w:rPr>
          <w:lang w:val="en-US"/>
        </w:rPr>
        <w:t>, based on home operator policy</w:t>
      </w:r>
      <w:r w:rsidR="00340D56">
        <w:rPr>
          <w:lang w:val="en-US"/>
        </w:rPr>
        <w:t>.</w:t>
      </w:r>
    </w:p>
    <w:p w:rsidR="001C3C94" w:rsidRPr="000531EE" w:rsidRDefault="000531EE" w:rsidP="00212EE0">
      <w:pPr>
        <w:pStyle w:val="Heading2"/>
      </w:pPr>
      <w:bookmarkStart w:id="158" w:name="_Toc45387641"/>
      <w:bookmarkStart w:id="159" w:name="_Toc52638686"/>
      <w:bookmarkStart w:id="160" w:name="_Toc59116771"/>
      <w:bookmarkStart w:id="161" w:name="_Toc61885590"/>
      <w:bookmarkStart w:id="162" w:name="_Toc154153390"/>
      <w:r w:rsidRPr="00FF3908">
        <w:t>6.</w:t>
      </w:r>
      <w:r>
        <w:t>3</w:t>
      </w:r>
      <w:r w:rsidR="001C3C94" w:rsidRPr="000531EE">
        <w:tab/>
        <w:t>Multiple access technologies</w:t>
      </w:r>
      <w:bookmarkEnd w:id="158"/>
      <w:bookmarkEnd w:id="159"/>
      <w:bookmarkEnd w:id="160"/>
      <w:bookmarkEnd w:id="161"/>
      <w:bookmarkEnd w:id="162"/>
    </w:p>
    <w:p w:rsidR="001C3C94" w:rsidRPr="000531EE" w:rsidRDefault="000531EE" w:rsidP="00212EE0">
      <w:pPr>
        <w:pStyle w:val="Heading3"/>
      </w:pPr>
      <w:bookmarkStart w:id="163" w:name="_Toc45387642"/>
      <w:bookmarkStart w:id="164" w:name="_Toc52638687"/>
      <w:bookmarkStart w:id="165" w:name="_Toc59116772"/>
      <w:bookmarkStart w:id="166" w:name="_Toc61885591"/>
      <w:bookmarkStart w:id="167" w:name="_Toc154153391"/>
      <w:r w:rsidRPr="000531EE">
        <w:t>6.</w:t>
      </w:r>
      <w:r>
        <w:t>3</w:t>
      </w:r>
      <w:r w:rsidR="001C3C94" w:rsidRPr="000531EE">
        <w:t>.1</w:t>
      </w:r>
      <w:r w:rsidR="00E76390">
        <w:tab/>
      </w:r>
      <w:r w:rsidR="001C3C94" w:rsidRPr="000531EE">
        <w:t>Description</w:t>
      </w:r>
      <w:bookmarkEnd w:id="163"/>
      <w:bookmarkEnd w:id="164"/>
      <w:bookmarkEnd w:id="165"/>
      <w:bookmarkEnd w:id="166"/>
      <w:bookmarkEnd w:id="167"/>
    </w:p>
    <w:p w:rsidR="00333A9D" w:rsidRPr="00254DD6" w:rsidRDefault="00333A9D" w:rsidP="00333A9D">
      <w:r w:rsidRPr="00333A9D">
        <w:t xml:space="preserve">The 5G system will support 3GPP access technologies, including one or more </w:t>
      </w:r>
      <w:r>
        <w:t>NR</w:t>
      </w:r>
      <w:r w:rsidRPr="00333A9D">
        <w:t xml:space="preserve"> and E-UTRA as well as non-3GPP access technologies. Interoperability among the various access technologies will be imperative. For optimization and resource efficiency, the 5G system will select the most appropriate 3GPP or non-3GPP access technology for a service, potentially allowing multiple access technologies to be used simultaneously for one or more services active on a </w:t>
      </w:r>
      <w:r w:rsidR="00042E76">
        <w:t>UE</w:t>
      </w:r>
      <w:r w:rsidRPr="00333A9D">
        <w:t>.</w:t>
      </w:r>
      <w:r w:rsidR="00DE48CB">
        <w:t xml:space="preserve"> </w:t>
      </w:r>
      <w:r w:rsidRPr="00333A9D">
        <w:t>New technology such as satellite and wide area base stations will increase coverage and availability. This clause provides requirements for interworking with the various combinations of access technologies.</w:t>
      </w:r>
    </w:p>
    <w:p w:rsidR="001C3C94" w:rsidRPr="000531EE" w:rsidRDefault="000531EE" w:rsidP="00212EE0">
      <w:pPr>
        <w:pStyle w:val="Heading3"/>
      </w:pPr>
      <w:bookmarkStart w:id="168" w:name="_Toc45387643"/>
      <w:bookmarkStart w:id="169" w:name="_Toc52638688"/>
      <w:bookmarkStart w:id="170" w:name="_Toc59116773"/>
      <w:bookmarkStart w:id="171" w:name="_Toc61885592"/>
      <w:bookmarkStart w:id="172" w:name="_Toc154153392"/>
      <w:r w:rsidRPr="002918A3">
        <w:t>6.</w:t>
      </w:r>
      <w:r>
        <w:t>3</w:t>
      </w:r>
      <w:r w:rsidR="001C3C94" w:rsidRPr="000531EE">
        <w:t>.2</w:t>
      </w:r>
      <w:r w:rsidR="001C3C94" w:rsidRPr="000531EE">
        <w:tab/>
        <w:t>Requirements</w:t>
      </w:r>
      <w:bookmarkEnd w:id="168"/>
      <w:bookmarkEnd w:id="169"/>
      <w:bookmarkEnd w:id="170"/>
      <w:bookmarkEnd w:id="171"/>
      <w:bookmarkEnd w:id="172"/>
    </w:p>
    <w:p w:rsidR="001C3C94" w:rsidRPr="000531EE" w:rsidRDefault="000531EE" w:rsidP="00212EE0">
      <w:pPr>
        <w:pStyle w:val="Heading4"/>
      </w:pPr>
      <w:bookmarkStart w:id="173" w:name="_Toc45387644"/>
      <w:bookmarkStart w:id="174" w:name="_Toc52638689"/>
      <w:bookmarkStart w:id="175" w:name="_Toc59116774"/>
      <w:bookmarkStart w:id="176" w:name="_Toc61885593"/>
      <w:bookmarkStart w:id="177" w:name="_Toc154153393"/>
      <w:r w:rsidRPr="000531EE">
        <w:t>6.</w:t>
      </w:r>
      <w:r>
        <w:t>3</w:t>
      </w:r>
      <w:r w:rsidR="001C3C94" w:rsidRPr="000531EE">
        <w:t>.2.1</w:t>
      </w:r>
      <w:r w:rsidR="001C3C94" w:rsidRPr="000531EE">
        <w:tab/>
        <w:t>General</w:t>
      </w:r>
      <w:bookmarkEnd w:id="173"/>
      <w:bookmarkEnd w:id="174"/>
      <w:bookmarkEnd w:id="175"/>
      <w:bookmarkEnd w:id="176"/>
      <w:bookmarkEnd w:id="177"/>
    </w:p>
    <w:p w:rsidR="001C3C94" w:rsidRPr="00254DD6" w:rsidRDefault="00377845" w:rsidP="001C3C94">
      <w:r w:rsidRPr="00377845">
        <w:t xml:space="preserve">Based on operator policy, </w:t>
      </w:r>
      <w:r>
        <w:t>t</w:t>
      </w:r>
      <w:r w:rsidRPr="00254DD6">
        <w:t xml:space="preserve">he </w:t>
      </w:r>
      <w:r w:rsidR="00996A66" w:rsidRPr="00FF3908">
        <w:t>5G</w:t>
      </w:r>
      <w:r w:rsidR="001C3C94" w:rsidRPr="00254DD6">
        <w:t xml:space="preserve"> system shall enable the UE to select, manage, and efficiently provision services over the 3GPP or non-3GPP access.</w:t>
      </w:r>
    </w:p>
    <w:p w:rsidR="001C3C94" w:rsidRPr="00F81743" w:rsidRDefault="0004165A" w:rsidP="001C3C94">
      <w:r w:rsidRPr="0004165A">
        <w:t xml:space="preserve">Based on operator policy, </w:t>
      </w:r>
      <w:r>
        <w:t>t</w:t>
      </w:r>
      <w:r w:rsidRPr="00254DD6">
        <w:t xml:space="preserve">he </w:t>
      </w:r>
      <w:r w:rsidR="00996A66" w:rsidRPr="00FF3908">
        <w:t>5G</w:t>
      </w:r>
      <w:r w:rsidR="001C3C94" w:rsidRPr="00254DD6">
        <w:t xml:space="preserve"> system shall support steering a UE to se</w:t>
      </w:r>
      <w:r w:rsidR="001C3C94" w:rsidRPr="00F81743">
        <w:t>lect certain 3GPP access network(s)</w:t>
      </w:r>
      <w:r w:rsidR="00996A66">
        <w:t>.</w:t>
      </w:r>
    </w:p>
    <w:p w:rsidR="001C3C94" w:rsidRPr="004C3551" w:rsidRDefault="001C3C94" w:rsidP="001C3C94">
      <w:r w:rsidRPr="004C3551">
        <w:t xml:space="preserve">Based on operator policy, the </w:t>
      </w:r>
      <w:r w:rsidR="00996A66" w:rsidRPr="00FF3908">
        <w:t>5G</w:t>
      </w:r>
      <w:r w:rsidRPr="004C3551">
        <w:t xml:space="preserve"> system shall be able to dynamically offload part of the traffic (e.g. from 3GPP RAT to non-3GPP </w:t>
      </w:r>
      <w:r w:rsidR="009A5563" w:rsidRPr="009A5563">
        <w:t>access technology</w:t>
      </w:r>
      <w:r w:rsidRPr="004C3551">
        <w:t>), taking into account traffic load and traffic type.</w:t>
      </w:r>
    </w:p>
    <w:p w:rsidR="001C3C94" w:rsidRPr="005A1750" w:rsidRDefault="0004165A" w:rsidP="001C3C94">
      <w:pPr>
        <w:rPr>
          <w:lang w:eastAsia="zh-CN"/>
        </w:rPr>
      </w:pPr>
      <w:r w:rsidRPr="0004165A">
        <w:rPr>
          <w:lang w:eastAsia="zh-CN"/>
        </w:rPr>
        <w:t xml:space="preserve">Based on operator policy, </w:t>
      </w:r>
      <w:r>
        <w:rPr>
          <w:lang w:eastAsia="zh-CN"/>
        </w:rPr>
        <w:t>t</w:t>
      </w:r>
      <w:r w:rsidRPr="002918A3">
        <w:rPr>
          <w:lang w:eastAsia="zh-CN"/>
        </w:rPr>
        <w:t xml:space="preserve">he </w:t>
      </w:r>
      <w:r w:rsidR="00996A66" w:rsidRPr="00FF3908">
        <w:t>5G</w:t>
      </w:r>
      <w:r w:rsidR="001C3C94" w:rsidRPr="002918A3">
        <w:rPr>
          <w:lang w:eastAsia="zh-CN"/>
        </w:rPr>
        <w:t xml:space="preserve"> system shall </w:t>
      </w:r>
      <w:r w:rsidR="001C3C94" w:rsidRPr="005A1750">
        <w:rPr>
          <w:lang w:eastAsia="zh-CN"/>
        </w:rPr>
        <w:t>be able to provide simultaneous data transmission via different access</w:t>
      </w:r>
      <w:r w:rsidR="009A5563">
        <w:rPr>
          <w:lang w:eastAsia="zh-CN"/>
        </w:rPr>
        <w:t xml:space="preserve"> </w:t>
      </w:r>
      <w:r w:rsidR="009A5563" w:rsidRPr="009A5563">
        <w:rPr>
          <w:lang w:eastAsia="zh-CN"/>
        </w:rPr>
        <w:t>technologies</w:t>
      </w:r>
      <w:r w:rsidR="001C3C94" w:rsidRPr="005A1750">
        <w:rPr>
          <w:lang w:eastAsia="zh-CN"/>
        </w:rPr>
        <w:t xml:space="preserve"> (</w:t>
      </w:r>
      <w:r w:rsidR="00EE6F10">
        <w:rPr>
          <w:lang w:eastAsia="zh-CN"/>
        </w:rPr>
        <w:t>e.g.</w:t>
      </w:r>
      <w:r w:rsidR="001C3C94" w:rsidRPr="005A1750">
        <w:rPr>
          <w:lang w:eastAsia="zh-CN"/>
        </w:rPr>
        <w:t xml:space="preserve"> </w:t>
      </w:r>
      <w:r w:rsidR="00B31A71" w:rsidRPr="00B31A71">
        <w:rPr>
          <w:lang w:eastAsia="zh-CN"/>
        </w:rPr>
        <w:t>NR, E-UTRA</w:t>
      </w:r>
      <w:r w:rsidR="001C3C94" w:rsidRPr="005A1750">
        <w:rPr>
          <w:lang w:eastAsia="zh-CN"/>
        </w:rPr>
        <w:t>, non-3GPP), to access one or more 3GPP services</w:t>
      </w:r>
      <w:r w:rsidR="00781486">
        <w:rPr>
          <w:lang w:eastAsia="zh-CN"/>
        </w:rPr>
        <w:t>.</w:t>
      </w:r>
    </w:p>
    <w:p w:rsidR="001C3C94" w:rsidRPr="00846DE5" w:rsidRDefault="001C3C94" w:rsidP="001C3C94">
      <w:pPr>
        <w:rPr>
          <w:lang w:eastAsia="zh-CN"/>
        </w:rPr>
      </w:pPr>
      <w:r w:rsidRPr="007468FE">
        <w:rPr>
          <w:lang w:eastAsia="zh-CN"/>
        </w:rPr>
        <w:t xml:space="preserve">When a UE is using two or more access technologies simultaneously, the </w:t>
      </w:r>
      <w:r w:rsidR="00996A66" w:rsidRPr="00FF3908">
        <w:t>5G</w:t>
      </w:r>
      <w:r w:rsidRPr="007468FE">
        <w:rPr>
          <w:lang w:eastAsia="zh-CN"/>
        </w:rPr>
        <w:t xml:space="preserve"> system shall be able to </w:t>
      </w:r>
      <w:r w:rsidR="00B1557A">
        <w:t>optimally distribute user traffic over</w:t>
      </w:r>
      <w:r w:rsidR="008A4861">
        <w:t xml:space="preserve"> the</w:t>
      </w:r>
      <w:r w:rsidR="00B1557A" w:rsidDel="0099335B">
        <w:rPr>
          <w:lang w:eastAsia="zh-CN"/>
        </w:rPr>
        <w:t xml:space="preserve"> </w:t>
      </w:r>
      <w:r w:rsidRPr="007468FE">
        <w:rPr>
          <w:lang w:eastAsia="zh-CN"/>
        </w:rPr>
        <w:t>access technologies</w:t>
      </w:r>
      <w:r w:rsidR="001C184A">
        <w:rPr>
          <w:lang w:eastAsia="zh-CN"/>
        </w:rPr>
        <w:t xml:space="preserve"> in use,</w:t>
      </w:r>
      <w:r w:rsidRPr="007468FE">
        <w:rPr>
          <w:lang w:eastAsia="zh-CN"/>
        </w:rPr>
        <w:t xml:space="preserve"> taking into account </w:t>
      </w:r>
      <w:r w:rsidR="00EE6F10">
        <w:rPr>
          <w:lang w:eastAsia="zh-CN"/>
        </w:rPr>
        <w:t>e.g.</w:t>
      </w:r>
      <w:r w:rsidRPr="007468FE">
        <w:rPr>
          <w:lang w:eastAsia="zh-CN"/>
        </w:rPr>
        <w:t xml:space="preserve"> service, traffic characte</w:t>
      </w:r>
      <w:r w:rsidRPr="00846DE5">
        <w:rPr>
          <w:lang w:eastAsia="zh-CN"/>
        </w:rPr>
        <w:t>ristics, radio characteristics, and UE</w:t>
      </w:r>
      <w:r w:rsidR="00722514" w:rsidRPr="009F4DFD">
        <w:rPr>
          <w:lang w:eastAsia="zh-CN"/>
        </w:rPr>
        <w:t>'</w:t>
      </w:r>
      <w:r w:rsidRPr="00846DE5">
        <w:rPr>
          <w:lang w:eastAsia="zh-CN"/>
        </w:rPr>
        <w:t>s moving speed.</w:t>
      </w:r>
    </w:p>
    <w:p w:rsidR="001C3C94" w:rsidRPr="00FF3908" w:rsidRDefault="001C3C94" w:rsidP="001C3C94">
      <w:pPr>
        <w:rPr>
          <w:lang w:eastAsia="zh-CN"/>
        </w:rPr>
      </w:pPr>
      <w:r w:rsidRPr="00FF3908">
        <w:rPr>
          <w:lang w:eastAsia="zh-CN"/>
        </w:rPr>
        <w:t xml:space="preserve">The </w:t>
      </w:r>
      <w:r w:rsidR="00996A66" w:rsidRPr="00FF3908">
        <w:t>5G</w:t>
      </w:r>
      <w:r w:rsidRPr="00FF3908">
        <w:rPr>
          <w:lang w:eastAsia="zh-CN"/>
        </w:rPr>
        <w:t xml:space="preserve"> system shall be able to support data transmissions optimized for different access technologies (</w:t>
      </w:r>
      <w:r w:rsidR="00EE6F10">
        <w:rPr>
          <w:lang w:eastAsia="zh-CN"/>
        </w:rPr>
        <w:t>e.g.</w:t>
      </w:r>
      <w:r w:rsidRPr="00FF3908">
        <w:rPr>
          <w:lang w:eastAsia="zh-CN"/>
        </w:rPr>
        <w:t xml:space="preserve"> 3GPP, non-3GPP) for UEs that are simultaneously connected to the network via different accesses.</w:t>
      </w:r>
    </w:p>
    <w:p w:rsidR="001C3C94" w:rsidRPr="00FF3908" w:rsidRDefault="00D255FC" w:rsidP="001C3C94">
      <w:pPr>
        <w:rPr>
          <w:lang w:eastAsia="zh-CN"/>
        </w:rPr>
      </w:pPr>
      <w:r w:rsidRPr="00D255FC">
        <w:t xml:space="preserve">Based on operator policy, </w:t>
      </w:r>
      <w:r>
        <w:t>t</w:t>
      </w:r>
      <w:r w:rsidRPr="00FF3908">
        <w:t xml:space="preserve">he </w:t>
      </w:r>
      <w:r w:rsidR="00996A66" w:rsidRPr="00FF3908">
        <w:t>5G</w:t>
      </w:r>
      <w:r w:rsidR="001C3C94" w:rsidRPr="00FF3908">
        <w:t xml:space="preserve"> system shall be able to add or drop</w:t>
      </w:r>
      <w:r w:rsidR="001D704B" w:rsidRPr="00FF3908">
        <w:t xml:space="preserve"> </w:t>
      </w:r>
      <w:r w:rsidR="001C3C94" w:rsidRPr="00FF3908">
        <w:t>the various access connections for a UE during a session.</w:t>
      </w:r>
    </w:p>
    <w:p w:rsidR="001C3C94" w:rsidRPr="00FF3908" w:rsidRDefault="001C3C94" w:rsidP="001C3C94">
      <w:pPr>
        <w:rPr>
          <w:lang w:eastAsia="zh-CN"/>
        </w:rPr>
      </w:pPr>
      <w:r w:rsidRPr="00FF3908">
        <w:rPr>
          <w:lang w:eastAsia="zh-CN"/>
        </w:rPr>
        <w:t>The</w:t>
      </w:r>
      <w:r w:rsidR="00996A66">
        <w:rPr>
          <w:lang w:eastAsia="zh-CN"/>
        </w:rPr>
        <w:t xml:space="preserve"> </w:t>
      </w:r>
      <w:r w:rsidR="00996A66" w:rsidRPr="00FF3908">
        <w:t>5G</w:t>
      </w:r>
      <w:r w:rsidRPr="00FF3908">
        <w:rPr>
          <w:lang w:eastAsia="zh-CN"/>
        </w:rPr>
        <w:t xml:space="preserve"> system shall be able to support mobility between the supported access networks (</w:t>
      </w:r>
      <w:r w:rsidR="00EE6F10">
        <w:rPr>
          <w:lang w:eastAsia="zh-CN"/>
        </w:rPr>
        <w:t>e.g.</w:t>
      </w:r>
      <w:r w:rsidRPr="00FF3908">
        <w:rPr>
          <w:lang w:eastAsia="zh-CN"/>
        </w:rPr>
        <w:t xml:space="preserve"> </w:t>
      </w:r>
      <w:r w:rsidR="001E73EB">
        <w:rPr>
          <w:lang w:eastAsia="zh-CN"/>
        </w:rPr>
        <w:t>NG-RAN</w:t>
      </w:r>
      <w:r w:rsidRPr="00FF3908">
        <w:rPr>
          <w:lang w:eastAsia="zh-CN"/>
        </w:rPr>
        <w:t>, WLAN, fixed</w:t>
      </w:r>
      <w:r w:rsidR="006F0D9B">
        <w:rPr>
          <w:lang w:eastAsia="zh-CN"/>
        </w:rPr>
        <w:t xml:space="preserve"> </w:t>
      </w:r>
      <w:r w:rsidR="006F0D9B" w:rsidRPr="006F0D9B">
        <w:rPr>
          <w:lang w:eastAsia="zh-CN"/>
        </w:rPr>
        <w:t>broadband</w:t>
      </w:r>
      <w:r w:rsidR="00B062CD">
        <w:rPr>
          <w:lang w:eastAsia="zh-CN"/>
        </w:rPr>
        <w:t xml:space="preserve"> access network</w:t>
      </w:r>
      <w:r w:rsidR="00B1557A" w:rsidRPr="00B1557A">
        <w:rPr>
          <w:lang w:eastAsia="zh-CN"/>
        </w:rPr>
        <w:t>, 5G satellite access network</w:t>
      </w:r>
      <w:r w:rsidRPr="00FF3908">
        <w:rPr>
          <w:lang w:eastAsia="zh-CN"/>
        </w:rPr>
        <w:t>)</w:t>
      </w:r>
      <w:r w:rsidR="006F0D9B">
        <w:rPr>
          <w:lang w:eastAsia="zh-CN"/>
        </w:rPr>
        <w:t>.</w:t>
      </w:r>
    </w:p>
    <w:p w:rsidR="001C3C94" w:rsidRPr="00FF3908" w:rsidRDefault="001C3C94" w:rsidP="001C3C94">
      <w:r w:rsidRPr="00FF3908">
        <w:t xml:space="preserve">The </w:t>
      </w:r>
      <w:r w:rsidR="00996A66" w:rsidRPr="00FF3908">
        <w:t>5G</w:t>
      </w:r>
      <w:r w:rsidRPr="00FF3908">
        <w:t xml:space="preserve"> system shall support </w:t>
      </w:r>
      <w:r w:rsidR="001B74F1">
        <w:t>UEs</w:t>
      </w:r>
      <w:r w:rsidR="001B74F1" w:rsidRPr="00FF3908">
        <w:t xml:space="preserve"> </w:t>
      </w:r>
      <w:r w:rsidRPr="00FF3908">
        <w:t>with multiple radio</w:t>
      </w:r>
      <w:r w:rsidR="00781486">
        <w:t xml:space="preserve"> and single radio capabilities.</w:t>
      </w:r>
    </w:p>
    <w:p w:rsidR="001C3C94" w:rsidRDefault="001C3C94" w:rsidP="001C3C94">
      <w:r w:rsidRPr="00FF3908">
        <w:t xml:space="preserve">The </w:t>
      </w:r>
      <w:r w:rsidR="00996A66" w:rsidRPr="00FF3908">
        <w:t>5G</w:t>
      </w:r>
      <w:r w:rsidRPr="00FF3908">
        <w:t xml:space="preserve"> system shall support dynamic and static network address allocation</w:t>
      </w:r>
      <w:r w:rsidR="006B28EF">
        <w:t xml:space="preserve"> </w:t>
      </w:r>
      <w:r w:rsidR="006B28EF" w:rsidRPr="006B28EF">
        <w:t>of a common network address to the UE over all supported access types</w:t>
      </w:r>
      <w:r w:rsidRPr="00FF3908">
        <w:t>.</w:t>
      </w:r>
    </w:p>
    <w:p w:rsidR="004F69BA" w:rsidRDefault="004F69BA" w:rsidP="001C3C94">
      <w:r w:rsidRPr="004F69BA">
        <w:t xml:space="preserve">The </w:t>
      </w:r>
      <w:r>
        <w:t>5G</w:t>
      </w:r>
      <w:r w:rsidRPr="004F69BA">
        <w:t xml:space="preserve"> system shall support a set of identities for a single user in order to provide a consistent set of policies and a single set of services across 3GPP and non-3GPP access types.</w:t>
      </w:r>
    </w:p>
    <w:p w:rsidR="001423F8" w:rsidRPr="00FF3908" w:rsidRDefault="001423F8" w:rsidP="001C3C94">
      <w:r w:rsidRPr="001423F8">
        <w:t>The 5G system shall support the capability to operate in licensed and/or unlicensed bands.</w:t>
      </w:r>
    </w:p>
    <w:p w:rsidR="001C3C94" w:rsidRPr="000531EE" w:rsidRDefault="000531EE" w:rsidP="00212EE0">
      <w:pPr>
        <w:pStyle w:val="Heading4"/>
      </w:pPr>
      <w:bookmarkStart w:id="178" w:name="_Toc45387645"/>
      <w:bookmarkStart w:id="179" w:name="_Toc52638690"/>
      <w:bookmarkStart w:id="180" w:name="_Toc59116775"/>
      <w:bookmarkStart w:id="181" w:name="_Toc61885594"/>
      <w:bookmarkStart w:id="182" w:name="_Toc154153394"/>
      <w:r w:rsidRPr="00FF3908">
        <w:t>6.</w:t>
      </w:r>
      <w:r>
        <w:t>3</w:t>
      </w:r>
      <w:r w:rsidR="001C3C94" w:rsidRPr="000531EE">
        <w:t>.2.2</w:t>
      </w:r>
      <w:r w:rsidR="001C3C94" w:rsidRPr="000531EE">
        <w:tab/>
        <w:t>E-UTRA access</w:t>
      </w:r>
      <w:bookmarkEnd w:id="178"/>
      <w:bookmarkEnd w:id="179"/>
      <w:bookmarkEnd w:id="180"/>
      <w:bookmarkEnd w:id="181"/>
      <w:bookmarkEnd w:id="182"/>
      <w:r w:rsidR="001C3C94" w:rsidRPr="000531EE">
        <w:t xml:space="preserve"> </w:t>
      </w:r>
    </w:p>
    <w:p w:rsidR="00E95E4C" w:rsidRDefault="00E95E4C" w:rsidP="001C3C94">
      <w:pPr>
        <w:rPr>
          <w:lang w:eastAsia="ja-JP"/>
        </w:rPr>
      </w:pPr>
      <w:r w:rsidRPr="00E95E4C">
        <w:rPr>
          <w:lang w:eastAsia="ja-JP"/>
        </w:rPr>
        <w:t xml:space="preserve">The 5G system shall be able to support seamless handover between </w:t>
      </w:r>
      <w:r>
        <w:rPr>
          <w:lang w:eastAsia="ja-JP"/>
        </w:rPr>
        <w:t>NR</w:t>
      </w:r>
      <w:r w:rsidRPr="00E95E4C">
        <w:rPr>
          <w:lang w:eastAsia="ja-JP"/>
        </w:rPr>
        <w:t xml:space="preserve"> and E-UTRA.</w:t>
      </w:r>
    </w:p>
    <w:p w:rsidR="001C3C94" w:rsidRPr="00F81743" w:rsidRDefault="001C3C94" w:rsidP="001C3C94">
      <w:pPr>
        <w:rPr>
          <w:lang w:eastAsia="ja-JP"/>
        </w:rPr>
      </w:pPr>
      <w:r w:rsidRPr="00254DD6">
        <w:rPr>
          <w:lang w:eastAsia="ja-JP"/>
        </w:rPr>
        <w:t xml:space="preserve">The </w:t>
      </w:r>
      <w:r w:rsidR="00996A66" w:rsidRPr="00FF3908">
        <w:t>5G</w:t>
      </w:r>
      <w:r w:rsidRPr="00254DD6">
        <w:rPr>
          <w:lang w:eastAsia="ja-JP"/>
        </w:rPr>
        <w:t xml:space="preserve"> system shall support UEs with dual radio capab</w:t>
      </w:r>
      <w:r w:rsidRPr="00F81743">
        <w:rPr>
          <w:lang w:eastAsia="ja-JP"/>
        </w:rPr>
        <w:t>ility (</w:t>
      </w:r>
      <w:r w:rsidR="009F0C58">
        <w:rPr>
          <w:lang w:eastAsia="ja-JP"/>
        </w:rPr>
        <w:t>i.e.</w:t>
      </w:r>
      <w:r w:rsidRPr="00F81743">
        <w:rPr>
          <w:lang w:eastAsia="ja-JP"/>
        </w:rPr>
        <w:t xml:space="preserve"> a UE that can transmit on </w:t>
      </w:r>
      <w:r w:rsidR="00B31A71">
        <w:rPr>
          <w:lang w:eastAsia="ja-JP"/>
        </w:rPr>
        <w:t>NR</w:t>
      </w:r>
      <w:r w:rsidRPr="00F81743">
        <w:rPr>
          <w:lang w:eastAsia="ja-JP"/>
        </w:rPr>
        <w:t xml:space="preserve"> and E-UTRA simultaneously) as well as UEs with single radio capability (</w:t>
      </w:r>
      <w:r w:rsidR="009F0C58">
        <w:rPr>
          <w:lang w:eastAsia="ja-JP"/>
        </w:rPr>
        <w:t>i.e.</w:t>
      </w:r>
      <w:r w:rsidRPr="00F81743">
        <w:rPr>
          <w:lang w:eastAsia="ja-JP"/>
        </w:rPr>
        <w:t xml:space="preserve"> a UE that cannot transmit on </w:t>
      </w:r>
      <w:r w:rsidR="00B31A71">
        <w:rPr>
          <w:lang w:eastAsia="ja-JP"/>
        </w:rPr>
        <w:t>NR</w:t>
      </w:r>
      <w:r w:rsidRPr="00F81743">
        <w:rPr>
          <w:lang w:eastAsia="ja-JP"/>
        </w:rPr>
        <w:t xml:space="preserve"> and E-UTRA simultaneously).</w:t>
      </w:r>
    </w:p>
    <w:p w:rsidR="001C3C94" w:rsidRPr="000531EE" w:rsidRDefault="000531EE" w:rsidP="00212EE0">
      <w:pPr>
        <w:pStyle w:val="Heading4"/>
      </w:pPr>
      <w:bookmarkStart w:id="183" w:name="_Toc45387646"/>
      <w:bookmarkStart w:id="184" w:name="_Toc52638691"/>
      <w:bookmarkStart w:id="185" w:name="_Toc59116776"/>
      <w:bookmarkStart w:id="186" w:name="_Toc61885595"/>
      <w:bookmarkStart w:id="187" w:name="_Toc154153395"/>
      <w:r w:rsidRPr="00F81743">
        <w:t>6.</w:t>
      </w:r>
      <w:r>
        <w:t>3</w:t>
      </w:r>
      <w:r w:rsidR="001C3C94" w:rsidRPr="000531EE">
        <w:t>.2.3</w:t>
      </w:r>
      <w:r w:rsidR="001C3C94" w:rsidRPr="000531EE">
        <w:tab/>
        <w:t>Satellite access</w:t>
      </w:r>
      <w:bookmarkEnd w:id="183"/>
      <w:bookmarkEnd w:id="184"/>
      <w:bookmarkEnd w:id="185"/>
      <w:bookmarkEnd w:id="186"/>
      <w:bookmarkEnd w:id="187"/>
    </w:p>
    <w:p w:rsidR="007247C7" w:rsidRPr="00F81743" w:rsidRDefault="001C3C94" w:rsidP="001C3C94">
      <w:r w:rsidRPr="00254DD6">
        <w:t xml:space="preserve">The </w:t>
      </w:r>
      <w:r w:rsidR="00996A66" w:rsidRPr="00FF3908">
        <w:t>5G</w:t>
      </w:r>
      <w:r w:rsidRPr="00254DD6">
        <w:t xml:space="preserve"> system shall be able to provide s</w:t>
      </w:r>
      <w:r w:rsidR="00781486">
        <w:t>ervices using satellite access.</w:t>
      </w:r>
    </w:p>
    <w:p w:rsidR="00B1557A" w:rsidRDefault="00B1557A" w:rsidP="001C3C94">
      <w:r w:rsidRPr="00B1557A">
        <w:t>A 5G system with satellite access shall support different configurations where the radio access network is either a satellite NG-RAN or a non-3GPP satellite access network, or both.</w:t>
      </w:r>
    </w:p>
    <w:p w:rsidR="005C27A9" w:rsidRDefault="005C27A9" w:rsidP="005C27A9">
      <w:r>
        <w:t>A UE supporting satellite access shall be able to provide or assist in providing its location to the 5G network.</w:t>
      </w:r>
    </w:p>
    <w:p w:rsidR="006A240C" w:rsidRDefault="005C27A9" w:rsidP="006A240C">
      <w:r>
        <w:t xml:space="preserve">A 5G system with satellite access shall be able to determine a </w:t>
      </w:r>
      <w:r w:rsidR="00EE6F10">
        <w:t xml:space="preserve">UE's </w:t>
      </w:r>
      <w:r>
        <w:t>location in order to provide service (e.g. route traffic, support emergency calls) in accordance with the governing national or regional regulatory requirements applicable to that UE.</w:t>
      </w:r>
      <w:r w:rsidR="006A240C" w:rsidRPr="006A240C">
        <w:t xml:space="preserve"> </w:t>
      </w:r>
    </w:p>
    <w:p w:rsidR="005C27A9" w:rsidRDefault="006A240C" w:rsidP="005C27A9">
      <w:pPr>
        <w:rPr>
          <w:lang w:eastAsia="zh-CN"/>
        </w:rPr>
      </w:pPr>
      <w:r>
        <w:rPr>
          <w:lang w:eastAsia="zh-CN"/>
        </w:rPr>
        <w:t>The 5G system with satellite access shall be able to support low power MIoT type of communications.</w:t>
      </w:r>
    </w:p>
    <w:p w:rsidR="001C3C94" w:rsidRPr="00B4768A" w:rsidRDefault="000531EE" w:rsidP="00212EE0">
      <w:pPr>
        <w:pStyle w:val="Heading4"/>
      </w:pPr>
      <w:bookmarkStart w:id="188" w:name="_Toc45387647"/>
      <w:bookmarkStart w:id="189" w:name="_Toc52638692"/>
      <w:bookmarkStart w:id="190" w:name="_Toc59116777"/>
      <w:bookmarkStart w:id="191" w:name="_Toc61885596"/>
      <w:bookmarkStart w:id="192" w:name="_Toc154153396"/>
      <w:r w:rsidRPr="002918A3">
        <w:t>6.</w:t>
      </w:r>
      <w:r>
        <w:t>3</w:t>
      </w:r>
      <w:r w:rsidR="001C3C94" w:rsidRPr="000531EE">
        <w:t>.2.4</w:t>
      </w:r>
      <w:r w:rsidR="001C3C94" w:rsidRPr="000531EE">
        <w:tab/>
        <w:t>Fixed broadband</w:t>
      </w:r>
      <w:r w:rsidR="00B4768A">
        <w:t xml:space="preserve"> access</w:t>
      </w:r>
      <w:bookmarkEnd w:id="188"/>
      <w:bookmarkEnd w:id="189"/>
      <w:bookmarkEnd w:id="190"/>
      <w:bookmarkEnd w:id="191"/>
      <w:bookmarkEnd w:id="192"/>
    </w:p>
    <w:p w:rsidR="001C3C94" w:rsidRPr="00254DD6" w:rsidRDefault="001C3C94" w:rsidP="001C3C94">
      <w:pPr>
        <w:jc w:val="both"/>
        <w:rPr>
          <w:lang w:eastAsia="zh-CN"/>
        </w:rPr>
      </w:pPr>
      <w:r w:rsidRPr="00254DD6">
        <w:rPr>
          <w:lang w:eastAsia="zh-CN"/>
        </w:rPr>
        <w:t xml:space="preserve">The </w:t>
      </w:r>
      <w:r w:rsidR="00996A66" w:rsidRPr="00FF3908">
        <w:t>5G</w:t>
      </w:r>
      <w:r w:rsidRPr="00254DD6">
        <w:rPr>
          <w:lang w:eastAsia="zh-CN"/>
        </w:rPr>
        <w:t xml:space="preserve"> system shall be able to </w:t>
      </w:r>
      <w:r w:rsidR="00E974B5" w:rsidRPr="00E974B5">
        <w:rPr>
          <w:lang w:eastAsia="zh-CN"/>
        </w:rPr>
        <w:t xml:space="preserve">efficiently </w:t>
      </w:r>
      <w:r w:rsidRPr="00254DD6">
        <w:rPr>
          <w:lang w:eastAsia="zh-CN"/>
        </w:rPr>
        <w:t>support connectivity using fixed broadband ac</w:t>
      </w:r>
      <w:r w:rsidR="00210F35">
        <w:rPr>
          <w:lang w:eastAsia="zh-CN"/>
        </w:rPr>
        <w:t>cess.</w:t>
      </w:r>
    </w:p>
    <w:p w:rsidR="001C3C94" w:rsidRPr="00210F35" w:rsidRDefault="001C3C94" w:rsidP="001C3C94">
      <w:pPr>
        <w:pStyle w:val="NO"/>
        <w:rPr>
          <w:lang w:eastAsia="zh-CN"/>
        </w:rPr>
      </w:pPr>
      <w:r w:rsidRPr="00254DD6">
        <w:t>NOTE:</w:t>
      </w:r>
      <w:r w:rsidRPr="00254DD6">
        <w:tab/>
        <w:t>The specification of fixed broadband access networ</w:t>
      </w:r>
      <w:r w:rsidR="00210F35">
        <w:t>k is outside the scope of 3GPP.</w:t>
      </w:r>
    </w:p>
    <w:p w:rsidR="001C3C94" w:rsidRDefault="001C3C94" w:rsidP="001C3C94">
      <w:r w:rsidRPr="004C3551">
        <w:t xml:space="preserve">The </w:t>
      </w:r>
      <w:r w:rsidR="00996A66" w:rsidRPr="00FF3908">
        <w:t>5G</w:t>
      </w:r>
      <w:r w:rsidRPr="004C3551">
        <w:t xml:space="preserve"> system shall support use of a relay UE that supports multip</w:t>
      </w:r>
      <w:r w:rsidR="007247C7" w:rsidRPr="004C3551">
        <w:t>le access types (</w:t>
      </w:r>
      <w:r w:rsidR="00EE6F10">
        <w:t>e.g.</w:t>
      </w:r>
      <w:r w:rsidR="007247C7" w:rsidRPr="004C3551">
        <w:t xml:space="preserve"> 5G RAT, </w:t>
      </w:r>
      <w:r w:rsidR="000B493C">
        <w:t>WLAN</w:t>
      </w:r>
      <w:r w:rsidR="00B062CD">
        <w:t xml:space="preserve"> access</w:t>
      </w:r>
      <w:r w:rsidRPr="007468FE">
        <w:t>, fixed broadband</w:t>
      </w:r>
      <w:r w:rsidR="00B062CD">
        <w:t xml:space="preserve"> access</w:t>
      </w:r>
      <w:r w:rsidRPr="007468FE">
        <w:t>).</w:t>
      </w:r>
    </w:p>
    <w:p w:rsidR="000B493C" w:rsidRPr="007468FE" w:rsidRDefault="000B493C" w:rsidP="001C3C94">
      <w:r w:rsidRPr="000B493C">
        <w:t xml:space="preserve">The </w:t>
      </w:r>
      <w:r>
        <w:t>5G</w:t>
      </w:r>
      <w:r w:rsidRPr="000B493C">
        <w:t xml:space="preserve"> system shall support use of a home base station that supports multiple access types (</w:t>
      </w:r>
      <w:r w:rsidR="00EE6F10">
        <w:t>e.g.</w:t>
      </w:r>
      <w:r w:rsidRPr="000B493C">
        <w:t xml:space="preserve"> 5G RAT, WLAN</w:t>
      </w:r>
      <w:r w:rsidR="00B062CD">
        <w:t xml:space="preserve"> access</w:t>
      </w:r>
      <w:r w:rsidRPr="000B493C">
        <w:t>, fixed broadband</w:t>
      </w:r>
      <w:r w:rsidR="00B062CD">
        <w:t xml:space="preserve"> access</w:t>
      </w:r>
      <w:r w:rsidRPr="000B493C">
        <w:t>).</w:t>
      </w:r>
    </w:p>
    <w:p w:rsidR="00381B77" w:rsidRPr="000531EE" w:rsidRDefault="000531EE" w:rsidP="00212EE0">
      <w:pPr>
        <w:pStyle w:val="Heading2"/>
      </w:pPr>
      <w:bookmarkStart w:id="193" w:name="_Toc45387648"/>
      <w:bookmarkStart w:id="194" w:name="_Toc52638693"/>
      <w:bookmarkStart w:id="195" w:name="_Toc59116778"/>
      <w:bookmarkStart w:id="196" w:name="_Toc61885597"/>
      <w:bookmarkStart w:id="197" w:name="_Toc154153397"/>
      <w:r w:rsidRPr="007468FE">
        <w:t>6.</w:t>
      </w:r>
      <w:r>
        <w:t>4</w:t>
      </w:r>
      <w:r w:rsidR="00381B77" w:rsidRPr="000531EE">
        <w:tab/>
        <w:t xml:space="preserve">Resource </w:t>
      </w:r>
      <w:r w:rsidR="00473EE2">
        <w:t>efficiency</w:t>
      </w:r>
      <w:bookmarkEnd w:id="193"/>
      <w:bookmarkEnd w:id="194"/>
      <w:bookmarkEnd w:id="195"/>
      <w:bookmarkEnd w:id="196"/>
      <w:bookmarkEnd w:id="197"/>
    </w:p>
    <w:p w:rsidR="00381B77" w:rsidRPr="000531EE" w:rsidRDefault="000531EE" w:rsidP="00212EE0">
      <w:pPr>
        <w:pStyle w:val="Heading3"/>
      </w:pPr>
      <w:bookmarkStart w:id="198" w:name="_Toc45387649"/>
      <w:bookmarkStart w:id="199" w:name="_Toc52638694"/>
      <w:bookmarkStart w:id="200" w:name="_Toc59116779"/>
      <w:bookmarkStart w:id="201" w:name="_Toc61885598"/>
      <w:bookmarkStart w:id="202" w:name="_Toc154153398"/>
      <w:r w:rsidRPr="000531EE">
        <w:t>6.</w:t>
      </w:r>
      <w:r>
        <w:t>4</w:t>
      </w:r>
      <w:r w:rsidR="00381B77" w:rsidRPr="000531EE">
        <w:t>.1</w:t>
      </w:r>
      <w:r w:rsidR="00E76390">
        <w:tab/>
      </w:r>
      <w:r w:rsidR="00381B77" w:rsidRPr="000531EE">
        <w:t>Description</w:t>
      </w:r>
      <w:bookmarkEnd w:id="198"/>
      <w:bookmarkEnd w:id="199"/>
      <w:bookmarkEnd w:id="200"/>
      <w:bookmarkEnd w:id="201"/>
      <w:bookmarkEnd w:id="202"/>
    </w:p>
    <w:p w:rsidR="00381B77" w:rsidRPr="002918A3" w:rsidRDefault="00381B77" w:rsidP="00381B77">
      <w:r w:rsidRPr="00254DD6">
        <w:t xml:space="preserve">5G introduces the opportunity to design a system to be optimized for supporting diverse </w:t>
      </w:r>
      <w:r w:rsidR="00B5273A">
        <w:t>UEs</w:t>
      </w:r>
      <w:r w:rsidR="00B5273A" w:rsidRPr="00254DD6">
        <w:t xml:space="preserve"> </w:t>
      </w:r>
      <w:r w:rsidRPr="00254DD6">
        <w:t xml:space="preserve">and services. While support for IoT is provided by </w:t>
      </w:r>
      <w:r w:rsidR="00996A66">
        <w:t>EPS</w:t>
      </w:r>
      <w:r w:rsidRPr="00254DD6">
        <w:t>, there is room for improvement in efficient resource utilization that can be designed into a 5G system whereas they are not easily retrofitted into an existing system. Some of the underlying principles of the poten</w:t>
      </w:r>
      <w:r w:rsidRPr="00F81743">
        <w:t xml:space="preserve">tial service and network operation requirements associated with efficient configuration, deployment, and use of </w:t>
      </w:r>
      <w:r w:rsidR="00B5273A">
        <w:t>UEs</w:t>
      </w:r>
      <w:r w:rsidR="00B5273A" w:rsidRPr="00F81743">
        <w:t xml:space="preserve"> </w:t>
      </w:r>
      <w:r w:rsidRPr="00F81743">
        <w:t xml:space="preserve">in the 5G network include bulk provisioning, resource efficient access, optimization for </w:t>
      </w:r>
      <w:r w:rsidR="00B5273A">
        <w:t>UE</w:t>
      </w:r>
      <w:r w:rsidR="00B5273A" w:rsidRPr="00F81743">
        <w:t xml:space="preserve"> </w:t>
      </w:r>
      <w:r w:rsidRPr="00F81743">
        <w:t>originated data transfer</w:t>
      </w:r>
      <w:r w:rsidRPr="004C3551">
        <w:t>, and efficiencies bas</w:t>
      </w:r>
      <w:r w:rsidRPr="002918A3">
        <w:t xml:space="preserve">ed on the reduced needs related to mobility management for stationary </w:t>
      </w:r>
      <w:r w:rsidR="00B5273A">
        <w:t>UEs</w:t>
      </w:r>
      <w:r w:rsidR="00B5273A" w:rsidRPr="002918A3">
        <w:t xml:space="preserve"> </w:t>
      </w:r>
      <w:r w:rsidRPr="002918A3">
        <w:t xml:space="preserve">and </w:t>
      </w:r>
      <w:r w:rsidR="00B5273A">
        <w:t>UEs</w:t>
      </w:r>
      <w:r w:rsidR="00B5273A" w:rsidRPr="002918A3">
        <w:t xml:space="preserve"> </w:t>
      </w:r>
      <w:r w:rsidRPr="002918A3">
        <w:t>with restricted range of movement.</w:t>
      </w:r>
    </w:p>
    <w:p w:rsidR="00381B77" w:rsidRDefault="00381B77" w:rsidP="00381B77">
      <w:pPr>
        <w:rPr>
          <w:lang w:eastAsia="zh-CN"/>
        </w:rPr>
      </w:pPr>
      <w:r w:rsidRPr="005A1750">
        <w:rPr>
          <w:lang w:eastAsia="zh-CN"/>
        </w:rPr>
        <w:t>As sensor</w:t>
      </w:r>
      <w:r w:rsidR="00D62FDA">
        <w:rPr>
          <w:lang w:eastAsia="zh-CN"/>
        </w:rPr>
        <w:t>s</w:t>
      </w:r>
      <w:r w:rsidRPr="005A1750">
        <w:rPr>
          <w:lang w:eastAsia="zh-CN"/>
        </w:rPr>
        <w:t xml:space="preserve"> and monitoring </w:t>
      </w:r>
      <w:r w:rsidR="00DA2E6C">
        <w:rPr>
          <w:lang w:eastAsia="zh-CN"/>
        </w:rPr>
        <w:t>UEs</w:t>
      </w:r>
      <w:r w:rsidR="00DA2E6C" w:rsidRPr="005A1750">
        <w:rPr>
          <w:lang w:eastAsia="zh-CN"/>
        </w:rPr>
        <w:t xml:space="preserve"> </w:t>
      </w:r>
      <w:r w:rsidRPr="005A1750">
        <w:rPr>
          <w:lang w:eastAsia="zh-CN"/>
        </w:rPr>
        <w:t xml:space="preserve">are deployed more extensively, the need to support </w:t>
      </w:r>
      <w:r w:rsidR="00DA2E6C">
        <w:rPr>
          <w:lang w:eastAsia="zh-CN"/>
        </w:rPr>
        <w:t>UEs</w:t>
      </w:r>
      <w:r w:rsidR="00DA2E6C" w:rsidRPr="005A1750">
        <w:rPr>
          <w:lang w:eastAsia="zh-CN"/>
        </w:rPr>
        <w:t xml:space="preserve"> </w:t>
      </w:r>
      <w:r w:rsidRPr="005A1750">
        <w:rPr>
          <w:lang w:eastAsia="zh-CN"/>
        </w:rPr>
        <w:t>that send data packages ranging in</w:t>
      </w:r>
      <w:r w:rsidRPr="007468FE">
        <w:rPr>
          <w:lang w:eastAsia="zh-CN"/>
        </w:rPr>
        <w:t xml:space="preserve"> size from a small status update in a few bits to streaming video increases. A similar need exists for smart phones with widel</w:t>
      </w:r>
      <w:r w:rsidRPr="00846DE5">
        <w:rPr>
          <w:lang w:eastAsia="zh-CN"/>
        </w:rPr>
        <w:t>y varying amounts of data. Specifically, to support short data bursts, the network should be able to operate in a mode where there is no need for a lengthy and high overhead signalling procedure before and after small amounts of data are sent. The system w</w:t>
      </w:r>
      <w:r w:rsidRPr="00FF3908">
        <w:rPr>
          <w:lang w:eastAsia="zh-CN"/>
        </w:rPr>
        <w:t xml:space="preserve">ill, as a result, avoid both a negative impact to battery life for the </w:t>
      </w:r>
      <w:r w:rsidR="00DA2E6C">
        <w:rPr>
          <w:lang w:eastAsia="zh-CN"/>
        </w:rPr>
        <w:t>UE</w:t>
      </w:r>
      <w:r w:rsidR="00DA2E6C" w:rsidRPr="00FF3908">
        <w:rPr>
          <w:lang w:eastAsia="zh-CN"/>
        </w:rPr>
        <w:t xml:space="preserve"> </w:t>
      </w:r>
      <w:r w:rsidRPr="00FF3908">
        <w:rPr>
          <w:lang w:eastAsia="zh-CN"/>
        </w:rPr>
        <w:t>and wasting signalling resources.</w:t>
      </w:r>
    </w:p>
    <w:p w:rsidR="00B92901" w:rsidRDefault="00B92901" w:rsidP="00381B77">
      <w:r>
        <w:t xml:space="preserve">For small form factor </w:t>
      </w:r>
      <w:r w:rsidR="00DA2E6C">
        <w:t xml:space="preserve">UEs </w:t>
      </w:r>
      <w:r>
        <w:t>it will be challenging to have more than 1 antenna due to the inability to get good isolation between multiple antennas. Thus</w:t>
      </w:r>
      <w:r w:rsidR="00ED4844">
        <w:t>,</w:t>
      </w:r>
      <w:r>
        <w:t xml:space="preserve"> these </w:t>
      </w:r>
      <w:r w:rsidR="00DA2E6C">
        <w:t xml:space="preserve">UEs </w:t>
      </w:r>
      <w:r>
        <w:t>need to meet the expected performance in a 5G network with only one antenna.</w:t>
      </w:r>
    </w:p>
    <w:p w:rsidR="00BF7942" w:rsidRPr="00FF3908" w:rsidRDefault="00BF7942" w:rsidP="00381B77">
      <w:pPr>
        <w:rPr>
          <w:lang w:eastAsia="zh-CN"/>
        </w:rPr>
      </w:pPr>
      <w:r w:rsidRPr="00BF7942">
        <w:rPr>
          <w:lang w:eastAsia="zh-CN"/>
        </w:rPr>
        <w:t xml:space="preserve">Cloud applications like cloud robotics perform computation in </w:t>
      </w:r>
      <w:r w:rsidR="00880A4E">
        <w:rPr>
          <w:lang w:eastAsia="zh-CN"/>
        </w:rPr>
        <w:t xml:space="preserve">the </w:t>
      </w:r>
      <w:r w:rsidRPr="00BF7942">
        <w:rPr>
          <w:lang w:eastAsia="zh-CN"/>
        </w:rPr>
        <w:t xml:space="preserve">network rather than in </w:t>
      </w:r>
      <w:r w:rsidR="00DA2E6C">
        <w:rPr>
          <w:lang w:eastAsia="zh-CN"/>
        </w:rPr>
        <w:t>a</w:t>
      </w:r>
      <w:r w:rsidR="00DA2E6C" w:rsidRPr="00BF7942">
        <w:rPr>
          <w:lang w:eastAsia="zh-CN"/>
        </w:rPr>
        <w:t xml:space="preserve"> </w:t>
      </w:r>
      <w:r w:rsidRPr="00BF7942">
        <w:rPr>
          <w:lang w:eastAsia="zh-CN"/>
        </w:rPr>
        <w:t xml:space="preserve">UE, which requires the system to have high data rate in the uplink and very low round trip latency. Supposed that high density cloud robotics will be deployed in </w:t>
      </w:r>
      <w:r w:rsidR="00880A4E">
        <w:rPr>
          <w:lang w:eastAsia="zh-CN"/>
        </w:rPr>
        <w:t xml:space="preserve">the </w:t>
      </w:r>
      <w:r w:rsidRPr="00BF7942">
        <w:rPr>
          <w:lang w:eastAsia="zh-CN"/>
        </w:rPr>
        <w:t xml:space="preserve">future, the 5G system need </w:t>
      </w:r>
      <w:r>
        <w:rPr>
          <w:lang w:eastAsia="zh-CN"/>
        </w:rPr>
        <w:t xml:space="preserve">to </w:t>
      </w:r>
      <w:r w:rsidRPr="00BF7942">
        <w:rPr>
          <w:lang w:eastAsia="zh-CN"/>
        </w:rPr>
        <w:t>optimize the resource efficiency for such scenario.</w:t>
      </w:r>
    </w:p>
    <w:p w:rsidR="00381B77" w:rsidRPr="00FF3908" w:rsidRDefault="00381B77" w:rsidP="00381B77">
      <w:pPr>
        <w:rPr>
          <w:lang w:eastAsia="zh-CN"/>
        </w:rPr>
      </w:pPr>
      <w:r w:rsidRPr="00FF3908">
        <w:rPr>
          <w:lang w:eastAsia="zh-CN"/>
        </w:rPr>
        <w:t>Additional resource efficiencies will contribute to meeting the various KPIs defined for 5G. Control plane resource efficiencies can be achieved by optimizing and minimizing signalling overhead, particularly for small d</w:t>
      </w:r>
      <w:r w:rsidR="00781486">
        <w:rPr>
          <w:lang w:eastAsia="zh-CN"/>
        </w:rPr>
        <w:t xml:space="preserve">ata transmissions. </w:t>
      </w:r>
      <w:r w:rsidRPr="00FF3908">
        <w:rPr>
          <w:lang w:eastAsia="zh-CN"/>
        </w:rPr>
        <w:t xml:space="preserve">Mechanisms for minimizing user plane resources </w:t>
      </w:r>
      <w:r w:rsidR="006F0D9B" w:rsidRPr="006F0D9B">
        <w:rPr>
          <w:lang w:eastAsia="zh-CN"/>
        </w:rPr>
        <w:t xml:space="preserve">utilization </w:t>
      </w:r>
      <w:r w:rsidRPr="00FF3908">
        <w:rPr>
          <w:lang w:eastAsia="zh-CN"/>
        </w:rPr>
        <w:t xml:space="preserve">include in-network caching and </w:t>
      </w:r>
      <w:r w:rsidR="006F0D9B" w:rsidRPr="006F0D9B">
        <w:rPr>
          <w:lang w:eastAsia="zh-CN"/>
        </w:rPr>
        <w:t>application in a Service Hosting Environment</w:t>
      </w:r>
      <w:r w:rsidRPr="00FF3908">
        <w:rPr>
          <w:lang w:eastAsia="zh-CN"/>
        </w:rPr>
        <w:t xml:space="preserve"> closer to the end user. These optimization efforts contribute to achieving lower latency</w:t>
      </w:r>
      <w:r w:rsidR="006F0D9B">
        <w:rPr>
          <w:lang w:eastAsia="zh-CN"/>
        </w:rPr>
        <w:t xml:space="preserve"> and</w:t>
      </w:r>
      <w:r w:rsidRPr="00FF3908">
        <w:rPr>
          <w:lang w:eastAsia="zh-CN"/>
        </w:rPr>
        <w:t xml:space="preserve"> higher reliability.</w:t>
      </w:r>
    </w:p>
    <w:p w:rsidR="00381B77" w:rsidRPr="00254DD6" w:rsidRDefault="00381B77" w:rsidP="00381B77">
      <w:r w:rsidRPr="00FF3908">
        <w:t xml:space="preserve">Diverse mobility </w:t>
      </w:r>
      <w:r w:rsidR="00254024">
        <w:t xml:space="preserve">management </w:t>
      </w:r>
      <w:r w:rsidRPr="00FF3908">
        <w:t>related resource effici</w:t>
      </w:r>
      <w:r w:rsidR="00254DD6" w:rsidRPr="00FF3908">
        <w:t>encies are covered in clause 6.</w:t>
      </w:r>
      <w:r w:rsidR="00254DD6">
        <w:t>2</w:t>
      </w:r>
      <w:r w:rsidRPr="00254DD6">
        <w:t>.</w:t>
      </w:r>
    </w:p>
    <w:p w:rsidR="008B7AF1" w:rsidRDefault="00381B77" w:rsidP="008B7AF1">
      <w:r w:rsidRPr="00254DD6">
        <w:t>Security related resource effi</w:t>
      </w:r>
      <w:r w:rsidR="00254DD6" w:rsidRPr="00254DD6">
        <w:t xml:space="preserve">ciencies are covered in clause </w:t>
      </w:r>
      <w:r w:rsidR="00254DD6">
        <w:t>8.8</w:t>
      </w:r>
      <w:r w:rsidRPr="00254DD6">
        <w:t>.</w:t>
      </w:r>
    </w:p>
    <w:p w:rsidR="00381B77" w:rsidRPr="00254DD6" w:rsidRDefault="00254DD6" w:rsidP="00212EE0">
      <w:pPr>
        <w:pStyle w:val="Heading3"/>
      </w:pPr>
      <w:bookmarkStart w:id="203" w:name="_Toc45387650"/>
      <w:bookmarkStart w:id="204" w:name="_Toc52638695"/>
      <w:bookmarkStart w:id="205" w:name="_Toc59116780"/>
      <w:bookmarkStart w:id="206" w:name="_Toc61885599"/>
      <w:bookmarkStart w:id="207" w:name="_Toc154153399"/>
      <w:r w:rsidRPr="00254DD6">
        <w:t>6.</w:t>
      </w:r>
      <w:r>
        <w:t>4</w:t>
      </w:r>
      <w:r w:rsidR="00381B77" w:rsidRPr="00254DD6">
        <w:t>.2</w:t>
      </w:r>
      <w:r w:rsidR="00381B77" w:rsidRPr="00254DD6">
        <w:tab/>
        <w:t>Requirements</w:t>
      </w:r>
      <w:bookmarkEnd w:id="203"/>
      <w:bookmarkEnd w:id="204"/>
      <w:bookmarkEnd w:id="205"/>
      <w:bookmarkEnd w:id="206"/>
      <w:bookmarkEnd w:id="207"/>
    </w:p>
    <w:p w:rsidR="00381B77" w:rsidRPr="00254DD6" w:rsidRDefault="00254DD6" w:rsidP="00212EE0">
      <w:pPr>
        <w:pStyle w:val="Heading4"/>
      </w:pPr>
      <w:bookmarkStart w:id="208" w:name="_Toc45387651"/>
      <w:bookmarkStart w:id="209" w:name="_Toc52638696"/>
      <w:bookmarkStart w:id="210" w:name="_Toc59116781"/>
      <w:bookmarkStart w:id="211" w:name="_Toc61885600"/>
      <w:bookmarkStart w:id="212" w:name="_Toc154153400"/>
      <w:r w:rsidRPr="00254DD6">
        <w:t>6.</w:t>
      </w:r>
      <w:r>
        <w:t>4</w:t>
      </w:r>
      <w:r w:rsidR="00381B77" w:rsidRPr="00254DD6">
        <w:t>.2.1</w:t>
      </w:r>
      <w:r w:rsidR="00381B77" w:rsidRPr="00254DD6">
        <w:tab/>
        <w:t>General</w:t>
      </w:r>
      <w:bookmarkEnd w:id="208"/>
      <w:bookmarkEnd w:id="209"/>
      <w:bookmarkEnd w:id="210"/>
      <w:bookmarkEnd w:id="211"/>
      <w:bookmarkEnd w:id="212"/>
    </w:p>
    <w:p w:rsidR="00381B77" w:rsidRDefault="00381B77" w:rsidP="00381B77">
      <w:r w:rsidRPr="00254DD6">
        <w:t xml:space="preserve">The </w:t>
      </w:r>
      <w:r w:rsidR="00F2166D">
        <w:rPr>
          <w:lang w:eastAsia="zh-CN"/>
        </w:rPr>
        <w:t>5G</w:t>
      </w:r>
      <w:r w:rsidRPr="00254DD6">
        <w:t xml:space="preserve"> system shall minimize control and user plane resource usage for data transfer from send only </w:t>
      </w:r>
      <w:r w:rsidR="00031153">
        <w:t>UEs</w:t>
      </w:r>
      <w:r w:rsidRPr="00254DD6">
        <w:t>.</w:t>
      </w:r>
    </w:p>
    <w:p w:rsidR="00082D8A" w:rsidRDefault="00082D8A" w:rsidP="00381B77">
      <w:r w:rsidRPr="00082D8A">
        <w:t xml:space="preserve">The 5G system shall minimize control and user plane resource usage for stationary </w:t>
      </w:r>
      <w:r w:rsidR="00031153">
        <w:t>UEs</w:t>
      </w:r>
      <w:r w:rsidR="00031153" w:rsidRPr="00082D8A">
        <w:t xml:space="preserve"> </w:t>
      </w:r>
      <w:r w:rsidRPr="00082D8A">
        <w:t>(</w:t>
      </w:r>
      <w:r w:rsidR="00EE6F10">
        <w:t>e.g.</w:t>
      </w:r>
      <w:r w:rsidRPr="00082D8A">
        <w:t xml:space="preserve"> lower signalling to user data resource usage ratio).</w:t>
      </w:r>
    </w:p>
    <w:p w:rsidR="00381B77" w:rsidRDefault="00381B77" w:rsidP="00381B77">
      <w:r w:rsidRPr="002918A3">
        <w:t xml:space="preserve">The </w:t>
      </w:r>
      <w:r w:rsidR="00F2166D">
        <w:rPr>
          <w:lang w:eastAsia="zh-CN"/>
        </w:rPr>
        <w:t>5G</w:t>
      </w:r>
      <w:r w:rsidRPr="002918A3">
        <w:t xml:space="preserve"> system shall minimize control and user plane resource usage for transfer of infrequent small data units</w:t>
      </w:r>
      <w:r w:rsidRPr="005A1750">
        <w:t>.</w:t>
      </w:r>
    </w:p>
    <w:p w:rsidR="004645E7" w:rsidRDefault="004645E7" w:rsidP="00381B77">
      <w:r w:rsidRPr="004645E7">
        <w:t xml:space="preserve">The </w:t>
      </w:r>
      <w:r>
        <w:t>5G</w:t>
      </w:r>
      <w:r w:rsidRPr="004645E7">
        <w:t xml:space="preserve"> system</w:t>
      </w:r>
      <w:r>
        <w:t xml:space="preserve"> shall optimize the resource use</w:t>
      </w:r>
      <w:r w:rsidRPr="004645E7">
        <w:t xml:space="preserve"> of the control plane and/or user plane for transfer of small data units.</w:t>
      </w:r>
    </w:p>
    <w:p w:rsidR="00B63B13" w:rsidRPr="005A1750" w:rsidRDefault="00B63B13" w:rsidP="00381B77">
      <w:r w:rsidRPr="00B63B13">
        <w:t>The 5G system shall optimize the resource use of the control plane and/or user plane for transfer of continuous uplink data that requires both high data rate (</w:t>
      </w:r>
      <w:r w:rsidR="00EE6F10">
        <w:t>e.g.</w:t>
      </w:r>
      <w:r w:rsidRPr="00B63B13">
        <w:t xml:space="preserve"> 10</w:t>
      </w:r>
      <w:r>
        <w:t xml:space="preserve"> </w:t>
      </w:r>
      <w:r w:rsidRPr="00B63B13">
        <w:t>Mb</w:t>
      </w:r>
      <w:r w:rsidR="00EE6F10">
        <w:t>it/</w:t>
      </w:r>
      <w:r w:rsidRPr="00B63B13">
        <w:t>s) and very low end-to-end latency (</w:t>
      </w:r>
      <w:r w:rsidR="00EE6F10">
        <w:t>e.g.</w:t>
      </w:r>
      <w:r w:rsidRPr="00B63B13">
        <w:t xml:space="preserve"> 1-10</w:t>
      </w:r>
      <w:r>
        <w:t xml:space="preserve"> </w:t>
      </w:r>
      <w:r w:rsidRPr="00B63B13">
        <w:t>ms).</w:t>
      </w:r>
    </w:p>
    <w:p w:rsidR="00381B77" w:rsidRDefault="00381B77" w:rsidP="001D759C">
      <w:r w:rsidRPr="007468FE">
        <w:t xml:space="preserve">The </w:t>
      </w:r>
      <w:r w:rsidR="00F2166D">
        <w:rPr>
          <w:lang w:eastAsia="zh-CN"/>
        </w:rPr>
        <w:t>5G</w:t>
      </w:r>
      <w:r w:rsidRPr="007468FE">
        <w:t xml:space="preserve"> network shall </w:t>
      </w:r>
      <w:r w:rsidR="004645E7" w:rsidRPr="004645E7">
        <w:t xml:space="preserve">optimize the resource use of the control plane and/or user plane to </w:t>
      </w:r>
      <w:r w:rsidRPr="007468FE">
        <w:t>support high density connections (</w:t>
      </w:r>
      <w:r w:rsidR="00EE6F10">
        <w:t>e.g.</w:t>
      </w:r>
      <w:r w:rsidRPr="007468FE">
        <w:t xml:space="preserve"> 1 million connections per square kilometre) </w:t>
      </w:r>
      <w:r w:rsidR="004645E7" w:rsidRPr="004645E7">
        <w:t>taking into account, for example, the following criteria</w:t>
      </w:r>
      <w:r w:rsidR="004645E7">
        <w:t>:</w:t>
      </w:r>
    </w:p>
    <w:p w:rsidR="004645E7" w:rsidRPr="0015150B" w:rsidRDefault="004645E7" w:rsidP="003F2BB2">
      <w:pPr>
        <w:pStyle w:val="B1"/>
      </w:pPr>
      <w:r>
        <w:t>-</w:t>
      </w:r>
      <w:r>
        <w:tab/>
        <w:t>type of mobility support</w:t>
      </w:r>
      <w:r w:rsidR="0015150B">
        <w:t>;</w:t>
      </w:r>
    </w:p>
    <w:p w:rsidR="004645E7" w:rsidRPr="0015150B" w:rsidRDefault="004645E7" w:rsidP="003F2BB2">
      <w:pPr>
        <w:pStyle w:val="B1"/>
      </w:pPr>
      <w:r>
        <w:t>-</w:t>
      </w:r>
      <w:r>
        <w:tab/>
      </w:r>
      <w:r w:rsidR="0015150B">
        <w:t>c</w:t>
      </w:r>
      <w:r w:rsidR="000C1898">
        <w:t>ommunication</w:t>
      </w:r>
      <w:r w:rsidR="0015150B">
        <w:t xml:space="preserve"> </w:t>
      </w:r>
      <w:r>
        <w:t>pattern (</w:t>
      </w:r>
      <w:r w:rsidR="00EE6F10">
        <w:t>e.g.</w:t>
      </w:r>
      <w:r>
        <w:t xml:space="preserve"> send</w:t>
      </w:r>
      <w:r w:rsidR="004609D9">
        <w:t>-</w:t>
      </w:r>
      <w:r>
        <w:t>only</w:t>
      </w:r>
      <w:r w:rsidR="004609D9" w:rsidRPr="004609D9">
        <w:t>, frequent or infrequent</w:t>
      </w:r>
      <w:r>
        <w:t>)</w:t>
      </w:r>
      <w:r w:rsidR="0015150B">
        <w:t>;</w:t>
      </w:r>
    </w:p>
    <w:p w:rsidR="004645E7" w:rsidRPr="0015150B" w:rsidRDefault="004645E7" w:rsidP="003F2BB2">
      <w:pPr>
        <w:pStyle w:val="B1"/>
      </w:pPr>
      <w:r>
        <w:t>-</w:t>
      </w:r>
      <w:r>
        <w:tab/>
      </w:r>
      <w:r w:rsidR="00F73D3E" w:rsidRPr="00F73D3E">
        <w:t xml:space="preserve">characteristics </w:t>
      </w:r>
      <w:r>
        <w:t>of payload (</w:t>
      </w:r>
      <w:r w:rsidR="00EE6F10">
        <w:t>e.g.</w:t>
      </w:r>
      <w:r>
        <w:t xml:space="preserve"> small </w:t>
      </w:r>
      <w:r w:rsidR="0006465B">
        <w:t xml:space="preserve">or large </w:t>
      </w:r>
      <w:r>
        <w:t>size data payload)</w:t>
      </w:r>
      <w:r w:rsidR="0015150B">
        <w:t>;</w:t>
      </w:r>
    </w:p>
    <w:p w:rsidR="004645E7" w:rsidRPr="0015150B" w:rsidRDefault="004645E7" w:rsidP="003F2BB2">
      <w:pPr>
        <w:pStyle w:val="B1"/>
      </w:pPr>
      <w:r>
        <w:t>-</w:t>
      </w:r>
      <w:r>
        <w:tab/>
      </w:r>
      <w:r w:rsidR="00F73D3E" w:rsidRPr="00F73D3E">
        <w:t>characteristics</w:t>
      </w:r>
      <w:r w:rsidR="0015150B">
        <w:t xml:space="preserve"> </w:t>
      </w:r>
      <w:r>
        <w:t>of application (</w:t>
      </w:r>
      <w:r w:rsidR="00EE6F10">
        <w:t>e.g.</w:t>
      </w:r>
      <w:r>
        <w:t xml:space="preserve"> provisioning operation, normal data transfer)</w:t>
      </w:r>
      <w:r w:rsidR="0015150B">
        <w:t>;</w:t>
      </w:r>
    </w:p>
    <w:p w:rsidR="004645E7" w:rsidRPr="0015150B" w:rsidRDefault="004645E7" w:rsidP="003F2BB2">
      <w:pPr>
        <w:pStyle w:val="B1"/>
      </w:pPr>
      <w:r>
        <w:t>-</w:t>
      </w:r>
      <w:r>
        <w:tab/>
      </w:r>
      <w:r w:rsidR="00031153">
        <w:t>UE</w:t>
      </w:r>
      <w:r w:rsidR="004448FC">
        <w:t xml:space="preserve"> location</w:t>
      </w:r>
      <w:r w:rsidR="0015150B">
        <w:t>;</w:t>
      </w:r>
    </w:p>
    <w:p w:rsidR="0006465B" w:rsidRPr="0006465B" w:rsidRDefault="0006465B" w:rsidP="003F2BB2">
      <w:pPr>
        <w:pStyle w:val="B1"/>
      </w:pPr>
      <w:r>
        <w:t>-</w:t>
      </w:r>
      <w:r>
        <w:tab/>
      </w:r>
      <w:r w:rsidR="0015150B">
        <w:t>t</w:t>
      </w:r>
      <w:r w:rsidRPr="0006465B">
        <w:t>iming pattern of data transfer (</w:t>
      </w:r>
      <w:r w:rsidR="00EE6F10">
        <w:t>e.g.</w:t>
      </w:r>
      <w:r w:rsidRPr="0006465B">
        <w:t xml:space="preserve"> real time or non</w:t>
      </w:r>
      <w:r>
        <w:t>-</w:t>
      </w:r>
      <w:r w:rsidRPr="0006465B">
        <w:t>delay sensitive)</w:t>
      </w:r>
      <w:r w:rsidR="0015150B">
        <w:t>.</w:t>
      </w:r>
    </w:p>
    <w:p w:rsidR="00381B77" w:rsidRPr="00FF3908" w:rsidRDefault="00381B77" w:rsidP="000F0C83">
      <w:r w:rsidRPr="00FF3908">
        <w:t xml:space="preserve">The </w:t>
      </w:r>
      <w:r w:rsidR="00F2166D">
        <w:rPr>
          <w:lang w:eastAsia="zh-CN"/>
        </w:rPr>
        <w:t>5G</w:t>
      </w:r>
      <w:r w:rsidRPr="00FF3908">
        <w:t xml:space="preserve"> system shall efficiently support service discovery mechanisms where </w:t>
      </w:r>
      <w:r w:rsidR="00031153">
        <w:t>UEs</w:t>
      </w:r>
      <w:r w:rsidR="00031153" w:rsidRPr="00FF3908">
        <w:t xml:space="preserve"> </w:t>
      </w:r>
      <w:r w:rsidRPr="00FF3908">
        <w:t>can disc</w:t>
      </w:r>
      <w:r w:rsidR="00781486">
        <w:t>over, subject to access rights:</w:t>
      </w:r>
    </w:p>
    <w:p w:rsidR="00381B77" w:rsidRPr="00781486" w:rsidRDefault="00381B77" w:rsidP="00381B77">
      <w:pPr>
        <w:pStyle w:val="B1"/>
      </w:pPr>
      <w:r w:rsidRPr="00FF3908">
        <w:t>-</w:t>
      </w:r>
      <w:r w:rsidRPr="00FF3908">
        <w:tab/>
        <w:t>status of othe</w:t>
      </w:r>
      <w:r w:rsidR="00781486">
        <w:t xml:space="preserve">r </w:t>
      </w:r>
      <w:r w:rsidR="00031153">
        <w:t xml:space="preserve">UEs </w:t>
      </w:r>
      <w:r w:rsidR="00781486">
        <w:t>(</w:t>
      </w:r>
      <w:r w:rsidR="00EE6F10">
        <w:t>e.g.</w:t>
      </w:r>
      <w:r w:rsidR="00781486">
        <w:t xml:space="preserve"> sound on/off);</w:t>
      </w:r>
    </w:p>
    <w:p w:rsidR="00381B77" w:rsidRPr="00781486" w:rsidRDefault="00381B77" w:rsidP="00381B77">
      <w:pPr>
        <w:pStyle w:val="B1"/>
      </w:pPr>
      <w:r w:rsidRPr="00FF3908">
        <w:t>-</w:t>
      </w:r>
      <w:r w:rsidRPr="00FF3908">
        <w:tab/>
        <w:t xml:space="preserve">capabilities of other </w:t>
      </w:r>
      <w:r w:rsidR="00031153">
        <w:t>UEs</w:t>
      </w:r>
      <w:r w:rsidR="00031153" w:rsidRPr="00FF3908">
        <w:t xml:space="preserve"> </w:t>
      </w:r>
      <w:r w:rsidRPr="00FF3908">
        <w:t>(</w:t>
      </w:r>
      <w:r w:rsidR="00EE6F10">
        <w:t>e.g.</w:t>
      </w:r>
      <w:r w:rsidRPr="00FF3908">
        <w:t xml:space="preserve"> the </w:t>
      </w:r>
      <w:r w:rsidR="00031153">
        <w:t>UE</w:t>
      </w:r>
      <w:r w:rsidR="00031153" w:rsidRPr="00FF3908">
        <w:t xml:space="preserve"> </w:t>
      </w:r>
      <w:r w:rsidRPr="00FF3908">
        <w:t xml:space="preserve">is a relay </w:t>
      </w:r>
      <w:r w:rsidR="00031153">
        <w:t>UE</w:t>
      </w:r>
      <w:r w:rsidRPr="00FF3908">
        <w:t xml:space="preserve">) </w:t>
      </w:r>
      <w:r w:rsidR="00781486">
        <w:t>and/or;</w:t>
      </w:r>
    </w:p>
    <w:p w:rsidR="00381B77" w:rsidRPr="00FF3908" w:rsidRDefault="00381B77" w:rsidP="00381B77">
      <w:pPr>
        <w:pStyle w:val="B1"/>
      </w:pPr>
      <w:r w:rsidRPr="00FF3908">
        <w:t>-</w:t>
      </w:r>
      <w:r w:rsidRPr="00FF3908">
        <w:tab/>
        <w:t xml:space="preserve">services provided by other </w:t>
      </w:r>
      <w:r w:rsidR="00031153">
        <w:t>UEs</w:t>
      </w:r>
      <w:r w:rsidR="00031153" w:rsidRPr="00FF3908">
        <w:t xml:space="preserve"> </w:t>
      </w:r>
      <w:r w:rsidRPr="00FF3908">
        <w:t>(</w:t>
      </w:r>
      <w:r w:rsidR="00EE6F10">
        <w:t>e.g.</w:t>
      </w:r>
      <w:r w:rsidRPr="00FF3908">
        <w:t xml:space="preserve"> the </w:t>
      </w:r>
      <w:r w:rsidR="00031153">
        <w:t>UE</w:t>
      </w:r>
      <w:r w:rsidR="00031153" w:rsidRPr="00FF3908">
        <w:t xml:space="preserve"> </w:t>
      </w:r>
      <w:r w:rsidRPr="00FF3908">
        <w:t>is a colour printer).</w:t>
      </w:r>
    </w:p>
    <w:p w:rsidR="00381B77" w:rsidRDefault="00381B77" w:rsidP="00381B77">
      <w:r w:rsidRPr="00FF3908">
        <w:t xml:space="preserve">The </w:t>
      </w:r>
      <w:r w:rsidR="00F2166D">
        <w:rPr>
          <w:lang w:eastAsia="zh-CN"/>
        </w:rPr>
        <w:t>5G</w:t>
      </w:r>
      <w:r w:rsidRPr="00FF3908">
        <w:t xml:space="preserve"> system shall be able to minimise the amount of wireless backhaul traffic (</w:t>
      </w:r>
      <w:r w:rsidR="00EE6F10">
        <w:t>e.g.</w:t>
      </w:r>
      <w:r w:rsidRPr="00FF3908">
        <w:t xml:space="preserve"> consolidating data transmissions to 1 larger rather than many smaller), when applicable (</w:t>
      </w:r>
      <w:r w:rsidR="00EE6F10">
        <w:t>e.g.</w:t>
      </w:r>
      <w:r w:rsidRPr="00FF3908">
        <w:t xml:space="preserve"> providing service in an area subject to power outages).</w:t>
      </w:r>
    </w:p>
    <w:p w:rsidR="008B7AF1" w:rsidRDefault="008B7AF1" w:rsidP="00381B77">
      <w:r w:rsidRPr="008B7AF1">
        <w:t xml:space="preserve">The 5G system shall support small form factor </w:t>
      </w:r>
      <w:r w:rsidR="00D80BAB">
        <w:t>UEs</w:t>
      </w:r>
      <w:r w:rsidR="00D80BAB" w:rsidRPr="008B7AF1">
        <w:t xml:space="preserve"> </w:t>
      </w:r>
      <w:r w:rsidRPr="008B7AF1">
        <w:t>with single antenna.</w:t>
      </w:r>
    </w:p>
    <w:p w:rsidR="00691C82" w:rsidRPr="00D037AB" w:rsidRDefault="00691C82" w:rsidP="003F2BB2">
      <w:pPr>
        <w:pStyle w:val="NO"/>
      </w:pPr>
      <w:r w:rsidRPr="00254DD6">
        <w:t>NOTE:</w:t>
      </w:r>
      <w:r>
        <w:tab/>
      </w:r>
      <w:r w:rsidRPr="00691C82">
        <w:t xml:space="preserve">Small form factor </w:t>
      </w:r>
      <w:r w:rsidR="00D80BAB">
        <w:t>UEs</w:t>
      </w:r>
      <w:r w:rsidR="00D80BAB" w:rsidRPr="00691C82">
        <w:t xml:space="preserve"> </w:t>
      </w:r>
      <w:r w:rsidRPr="00691C82">
        <w:t>are typically expected to have the diagonal less than 1/5 of the lowest supported frequency wave length</w:t>
      </w:r>
      <w:r w:rsidR="00D037AB">
        <w:t>.</w:t>
      </w:r>
    </w:p>
    <w:p w:rsidR="00EE6F10" w:rsidRDefault="00290ED2" w:rsidP="007A18A4">
      <w:pPr>
        <w:pStyle w:val="B1"/>
        <w:rPr>
          <w:lang w:eastAsia="zh-CN"/>
        </w:rPr>
      </w:pPr>
      <w:r w:rsidRPr="00750685">
        <w:rPr>
          <w:lang w:eastAsia="zh-CN"/>
        </w:rPr>
        <w:t>For a 5G system with satellite access</w:t>
      </w:r>
      <w:r>
        <w:rPr>
          <w:lang w:eastAsia="zh-CN"/>
        </w:rPr>
        <w:t>,</w:t>
      </w:r>
      <w:r w:rsidRPr="00750685">
        <w:rPr>
          <w:lang w:eastAsia="zh-CN"/>
        </w:rPr>
        <w:t xml:space="preserve"> the following requirements apply:</w:t>
      </w:r>
    </w:p>
    <w:p w:rsidR="00C23CAF" w:rsidRDefault="00290ED2" w:rsidP="007A18A4">
      <w:pPr>
        <w:pStyle w:val="B1"/>
      </w:pPr>
      <w:r>
        <w:t>-</w:t>
      </w:r>
      <w:r>
        <w:tab/>
      </w:r>
      <w:r w:rsidR="00C23CAF">
        <w:t xml:space="preserve">The 5G system </w:t>
      </w:r>
      <w:r>
        <w:t xml:space="preserve">with satellite access </w:t>
      </w:r>
      <w:r w:rsidR="00C23CAF">
        <w:t>shall support the use of satellite links between the radio access network and core network, by enhancing the 3GPP system to handle the latencies introduced by satellite backhaul.</w:t>
      </w:r>
    </w:p>
    <w:p w:rsidR="00C23CAF" w:rsidRDefault="00290ED2" w:rsidP="007A18A4">
      <w:pPr>
        <w:pStyle w:val="B1"/>
      </w:pPr>
      <w:r>
        <w:t>-</w:t>
      </w:r>
      <w:r>
        <w:tab/>
      </w:r>
      <w:r w:rsidR="00C23CAF">
        <w:t xml:space="preserve">A 5G system </w:t>
      </w:r>
      <w:r>
        <w:t xml:space="preserve">with satellite access </w:t>
      </w:r>
      <w:r w:rsidR="00C23CAF">
        <w:t>shall be able to support meshed connectivity between satellites interconnected with intersatellite links.</w:t>
      </w:r>
      <w:r w:rsidR="00C23CAF" w:rsidRPr="00C23CAF">
        <w:t xml:space="preserve"> </w:t>
      </w:r>
    </w:p>
    <w:p w:rsidR="00381B77" w:rsidRPr="006744C2" w:rsidRDefault="00254DD6" w:rsidP="00212EE0">
      <w:pPr>
        <w:pStyle w:val="Heading4"/>
      </w:pPr>
      <w:bookmarkStart w:id="213" w:name="_Toc45387652"/>
      <w:bookmarkStart w:id="214" w:name="_Toc52638697"/>
      <w:bookmarkStart w:id="215" w:name="_Toc59116782"/>
      <w:bookmarkStart w:id="216" w:name="_Toc61885601"/>
      <w:bookmarkStart w:id="217" w:name="_Toc154153401"/>
      <w:r w:rsidRPr="00FF3908">
        <w:t>6.</w:t>
      </w:r>
      <w:r>
        <w:t>4.2.2</w:t>
      </w:r>
      <w:r w:rsidR="00381B77" w:rsidRPr="00254DD6">
        <w:tab/>
        <w:t>Efficient bulk operations</w:t>
      </w:r>
      <w:r w:rsidR="004645E7">
        <w:t xml:space="preserve"> for IoT</w:t>
      </w:r>
      <w:bookmarkEnd w:id="213"/>
      <w:bookmarkEnd w:id="214"/>
      <w:bookmarkEnd w:id="215"/>
      <w:bookmarkEnd w:id="216"/>
      <w:bookmarkEnd w:id="217"/>
    </w:p>
    <w:p w:rsidR="00381B77" w:rsidRPr="00254DD6" w:rsidRDefault="00381B77" w:rsidP="00381B77">
      <w:r w:rsidRPr="00254DD6">
        <w:t xml:space="preserve">The </w:t>
      </w:r>
      <w:r w:rsidR="00F2166D">
        <w:rPr>
          <w:lang w:eastAsia="zh-CN"/>
        </w:rPr>
        <w:t>5G</w:t>
      </w:r>
      <w:r w:rsidRPr="00254DD6">
        <w:t xml:space="preserve"> network shall </w:t>
      </w:r>
      <w:r w:rsidR="006744C2" w:rsidRPr="006744C2">
        <w:t xml:space="preserve">optimize the resource use of the control plane and/or user plane to </w:t>
      </w:r>
      <w:r w:rsidRPr="00254DD6">
        <w:t xml:space="preserve">support </w:t>
      </w:r>
      <w:r w:rsidR="008E2976">
        <w:t xml:space="preserve">bulk operation for </w:t>
      </w:r>
      <w:r w:rsidRPr="00254DD6">
        <w:t xml:space="preserve">high </w:t>
      </w:r>
      <w:r w:rsidR="004448FC" w:rsidRPr="004448FC">
        <w:t xml:space="preserve">connection </w:t>
      </w:r>
      <w:r w:rsidRPr="00254DD6">
        <w:t>density (</w:t>
      </w:r>
      <w:r w:rsidR="00EE6F10">
        <w:t>e.g.</w:t>
      </w:r>
      <w:r w:rsidRPr="00254DD6">
        <w:t xml:space="preserve"> 1 million connections per square kilometre) of </w:t>
      </w:r>
      <w:r w:rsidR="008E2976">
        <w:t xml:space="preserve">multiple </w:t>
      </w:r>
      <w:r w:rsidR="009E79CF">
        <w:t>UEs</w:t>
      </w:r>
      <w:r w:rsidRPr="00254DD6">
        <w:t>.</w:t>
      </w:r>
    </w:p>
    <w:p w:rsidR="00C478E7" w:rsidRDefault="00381B77" w:rsidP="00C478E7">
      <w:r w:rsidRPr="004C3551">
        <w:t xml:space="preserve">The </w:t>
      </w:r>
      <w:r w:rsidR="00F2166D">
        <w:rPr>
          <w:lang w:eastAsia="zh-CN"/>
        </w:rPr>
        <w:t>5G</w:t>
      </w:r>
      <w:r w:rsidRPr="004C3551">
        <w:t xml:space="preserve"> system shall support a timely, efficient, and</w:t>
      </w:r>
      <w:r w:rsidR="00C478E7">
        <w:t>/or</w:t>
      </w:r>
      <w:r w:rsidRPr="004C3551">
        <w:t xml:space="preserve"> reliable mechanism to transmit the same information to multiple </w:t>
      </w:r>
      <w:r w:rsidR="009E79CF">
        <w:t>UEs</w:t>
      </w:r>
      <w:r w:rsidRPr="004C3551">
        <w:t>.</w:t>
      </w:r>
    </w:p>
    <w:p w:rsidR="00381B77" w:rsidRPr="00254DD6" w:rsidRDefault="00254DD6" w:rsidP="00212EE0">
      <w:pPr>
        <w:pStyle w:val="Heading4"/>
      </w:pPr>
      <w:bookmarkStart w:id="218" w:name="_Toc45387653"/>
      <w:bookmarkStart w:id="219" w:name="_Toc52638698"/>
      <w:bookmarkStart w:id="220" w:name="_Toc59116783"/>
      <w:bookmarkStart w:id="221" w:name="_Toc61885602"/>
      <w:bookmarkStart w:id="222" w:name="_Toc154153402"/>
      <w:r w:rsidRPr="002918A3">
        <w:t>6.</w:t>
      </w:r>
      <w:r>
        <w:t>4.2.3</w:t>
      </w:r>
      <w:r w:rsidR="00381B77" w:rsidRPr="00254DD6">
        <w:tab/>
      </w:r>
      <w:r w:rsidR="00C478E7" w:rsidRPr="00C478E7">
        <w:t>Efficient management for IoT</w:t>
      </w:r>
      <w:bookmarkEnd w:id="218"/>
      <w:bookmarkEnd w:id="219"/>
      <w:bookmarkEnd w:id="220"/>
      <w:bookmarkEnd w:id="221"/>
      <w:bookmarkEnd w:id="222"/>
    </w:p>
    <w:p w:rsidR="00A90D7E" w:rsidRDefault="00C478E7" w:rsidP="00A90D7E">
      <w:r w:rsidRPr="00C478E7">
        <w:t xml:space="preserve">The </w:t>
      </w:r>
      <w:r>
        <w:t>5G</w:t>
      </w:r>
      <w:r w:rsidRPr="00C478E7">
        <w:t xml:space="preserve"> network shall optimize the resource use of the control plane and/or user plane to manage (</w:t>
      </w:r>
      <w:r w:rsidR="00EE6F10">
        <w:t>e.g.</w:t>
      </w:r>
      <w:r w:rsidRPr="00C478E7">
        <w:t xml:space="preserve"> provide service parameters, activate, deactivate) a </w:t>
      </w:r>
      <w:r w:rsidR="009E79CF">
        <w:t>UE</w:t>
      </w:r>
      <w:r w:rsidRPr="00C478E7">
        <w:t>.</w:t>
      </w:r>
      <w:r w:rsidR="00A90D7E" w:rsidRPr="00A90D7E">
        <w:t xml:space="preserve"> </w:t>
      </w:r>
    </w:p>
    <w:p w:rsidR="00C478E7" w:rsidRDefault="00A90D7E" w:rsidP="00A90D7E">
      <w:r>
        <w:rPr>
          <w:noProof/>
          <w:lang w:eastAsia="ja-JP"/>
        </w:rPr>
        <w:t>T</w:t>
      </w:r>
      <w:r w:rsidRPr="003B1F20">
        <w:rPr>
          <w:noProof/>
          <w:lang w:eastAsia="ja-JP"/>
        </w:rPr>
        <w:t xml:space="preserve">he 5G network shall </w:t>
      </w:r>
      <w:r>
        <w:rPr>
          <w:noProof/>
          <w:lang w:eastAsia="ja-JP"/>
        </w:rPr>
        <w:t xml:space="preserve">be able to </w:t>
      </w:r>
      <w:r w:rsidRPr="003B1F20">
        <w:rPr>
          <w:noProof/>
          <w:lang w:eastAsia="ja-JP"/>
        </w:rPr>
        <w:t>provide policies for background data transfer to a UE</w:t>
      </w:r>
      <w:r w:rsidRPr="003B1F20">
        <w:rPr>
          <w:rFonts w:hint="eastAsia"/>
          <w:noProof/>
          <w:lang w:eastAsia="ja-JP"/>
        </w:rPr>
        <w:t xml:space="preserve"> </w:t>
      </w:r>
      <w:r w:rsidRPr="003B1F20">
        <w:rPr>
          <w:noProof/>
          <w:lang w:eastAsia="ja-JP"/>
        </w:rPr>
        <w:t xml:space="preserve">so that </w:t>
      </w:r>
      <w:r>
        <w:rPr>
          <w:noProof/>
          <w:lang w:eastAsia="ja-JP"/>
        </w:rPr>
        <w:t>the 5G system</w:t>
      </w:r>
      <w:r w:rsidRPr="003B1F20">
        <w:rPr>
          <w:noProof/>
          <w:lang w:eastAsia="ja-JP"/>
        </w:rPr>
        <w:t xml:space="preserve"> can</w:t>
      </w:r>
      <w:r w:rsidRPr="003B1F20">
        <w:rPr>
          <w:rFonts w:hint="eastAsia"/>
          <w:noProof/>
          <w:lang w:eastAsia="ja-JP"/>
        </w:rPr>
        <w:t xml:space="preserve"> optim</w:t>
      </w:r>
      <w:r w:rsidRPr="003B1F20">
        <w:rPr>
          <w:noProof/>
          <w:lang w:eastAsia="ja-JP"/>
        </w:rPr>
        <w:t>ally</w:t>
      </w:r>
      <w:r w:rsidRPr="003B1F20">
        <w:t xml:space="preserve"> </w:t>
      </w:r>
      <w:r w:rsidRPr="003B1F20">
        <w:rPr>
          <w:noProof/>
          <w:lang w:eastAsia="ja-JP"/>
        </w:rPr>
        <w:t>use the control plane and/or user plane</w:t>
      </w:r>
      <w:r w:rsidRPr="003B1F20">
        <w:rPr>
          <w:rFonts w:hint="eastAsia"/>
          <w:noProof/>
          <w:lang w:eastAsia="ja-JP"/>
        </w:rPr>
        <w:t xml:space="preserve"> </w:t>
      </w:r>
      <w:r w:rsidRPr="003B1F20">
        <w:rPr>
          <w:noProof/>
          <w:lang w:eastAsia="ja-JP"/>
        </w:rPr>
        <w:t>resources</w:t>
      </w:r>
      <w:r w:rsidRPr="003B1F20">
        <w:rPr>
          <w:rFonts w:hint="eastAsia"/>
          <w:noProof/>
          <w:lang w:eastAsia="ja-JP"/>
        </w:rPr>
        <w:t>.</w:t>
      </w:r>
    </w:p>
    <w:p w:rsidR="00381B77" w:rsidRPr="00254DD6" w:rsidRDefault="00254DD6" w:rsidP="00212EE0">
      <w:pPr>
        <w:pStyle w:val="Heading4"/>
      </w:pPr>
      <w:bookmarkStart w:id="223" w:name="_Toc45387654"/>
      <w:bookmarkStart w:id="224" w:name="_Toc52638699"/>
      <w:bookmarkStart w:id="225" w:name="_Toc59116784"/>
      <w:bookmarkStart w:id="226" w:name="_Toc61885603"/>
      <w:bookmarkStart w:id="227" w:name="_Toc154153403"/>
      <w:r w:rsidRPr="00FF3908">
        <w:t>6.</w:t>
      </w:r>
      <w:r>
        <w:t>4.2.4</w:t>
      </w:r>
      <w:r w:rsidR="00381B77" w:rsidRPr="00254DD6">
        <w:tab/>
        <w:t>Efficient control plane</w:t>
      </w:r>
      <w:bookmarkEnd w:id="223"/>
      <w:bookmarkEnd w:id="224"/>
      <w:bookmarkEnd w:id="225"/>
      <w:bookmarkEnd w:id="226"/>
      <w:bookmarkEnd w:id="227"/>
    </w:p>
    <w:p w:rsidR="00381B77" w:rsidRPr="005A1750" w:rsidRDefault="00381B77" w:rsidP="001D759C">
      <w:r w:rsidRPr="004C3551">
        <w:t xml:space="preserve">The </w:t>
      </w:r>
      <w:r w:rsidR="00F2166D">
        <w:rPr>
          <w:lang w:eastAsia="zh-CN"/>
        </w:rPr>
        <w:t>5G</w:t>
      </w:r>
      <w:r w:rsidRPr="004C3551">
        <w:t xml:space="preserve"> system shall minimize the signa</w:t>
      </w:r>
      <w:r w:rsidR="0083523E" w:rsidRPr="002918A3">
        <w:t>l</w:t>
      </w:r>
      <w:r w:rsidRPr="005A1750">
        <w:t>ling that is required prior to user data transmission.</w:t>
      </w:r>
    </w:p>
    <w:p w:rsidR="006419FA" w:rsidRPr="00D037AB" w:rsidRDefault="006419FA" w:rsidP="006419FA">
      <w:pPr>
        <w:pStyle w:val="NO"/>
      </w:pPr>
      <w:r w:rsidRPr="00254DD6">
        <w:t>NOTE:</w:t>
      </w:r>
      <w:r>
        <w:tab/>
      </w:r>
      <w:r w:rsidRPr="006419FA">
        <w:t xml:space="preserve">The amount of signalling overhead may vary based on the amount of data to be transmitted, even for the same </w:t>
      </w:r>
      <w:r w:rsidR="009E79CF">
        <w:t>UE</w:t>
      </w:r>
      <w:r w:rsidRPr="006419FA">
        <w:t>.</w:t>
      </w:r>
    </w:p>
    <w:p w:rsidR="00E975A6" w:rsidRPr="00254DD6" w:rsidRDefault="00E975A6" w:rsidP="00212EE0">
      <w:pPr>
        <w:pStyle w:val="Heading2"/>
      </w:pPr>
      <w:bookmarkStart w:id="228" w:name="_Toc45387655"/>
      <w:bookmarkStart w:id="229" w:name="_Toc52638700"/>
      <w:bookmarkStart w:id="230" w:name="_Toc59116785"/>
      <w:bookmarkStart w:id="231" w:name="_Toc61885604"/>
      <w:bookmarkStart w:id="232" w:name="_Toc154153404"/>
      <w:r w:rsidRPr="00E975A6">
        <w:t>6.5</w:t>
      </w:r>
      <w:r w:rsidRPr="00E975A6">
        <w:tab/>
        <w:t xml:space="preserve">Efficient </w:t>
      </w:r>
      <w:r w:rsidR="00127D91" w:rsidRPr="00127D91">
        <w:t xml:space="preserve">user </w:t>
      </w:r>
      <w:r w:rsidR="004B2E5B">
        <w:t>p</w:t>
      </w:r>
      <w:r w:rsidR="004B2E5B" w:rsidRPr="00E975A6">
        <w:t>lane</w:t>
      </w:r>
      <w:bookmarkEnd w:id="228"/>
      <w:bookmarkEnd w:id="229"/>
      <w:bookmarkEnd w:id="230"/>
      <w:bookmarkEnd w:id="231"/>
      <w:bookmarkEnd w:id="232"/>
    </w:p>
    <w:p w:rsidR="004915D9" w:rsidRPr="00254DD6" w:rsidRDefault="004915D9" w:rsidP="00212EE0">
      <w:pPr>
        <w:pStyle w:val="Heading3"/>
      </w:pPr>
      <w:bookmarkStart w:id="233" w:name="_Toc45387656"/>
      <w:bookmarkStart w:id="234" w:name="_Toc52638701"/>
      <w:bookmarkStart w:id="235" w:name="_Toc59116786"/>
      <w:bookmarkStart w:id="236" w:name="_Toc61885605"/>
      <w:bookmarkStart w:id="237" w:name="_Toc154153405"/>
      <w:r w:rsidRPr="00254DD6">
        <w:t>6.</w:t>
      </w:r>
      <w:r>
        <w:t>5</w:t>
      </w:r>
      <w:r w:rsidRPr="00254DD6">
        <w:t>.</w:t>
      </w:r>
      <w:r>
        <w:t>1</w:t>
      </w:r>
      <w:r w:rsidRPr="00254DD6">
        <w:tab/>
      </w:r>
      <w:r w:rsidRPr="004915D9">
        <w:t>Description</w:t>
      </w:r>
      <w:bookmarkEnd w:id="233"/>
      <w:bookmarkEnd w:id="234"/>
      <w:bookmarkEnd w:id="235"/>
      <w:bookmarkEnd w:id="236"/>
      <w:bookmarkEnd w:id="237"/>
    </w:p>
    <w:p w:rsidR="00CB4809" w:rsidRDefault="00CB4809" w:rsidP="00CB4809">
      <w:pPr>
        <w:rPr>
          <w:lang w:eastAsia="zh-CN"/>
        </w:rPr>
      </w:pPr>
      <w:r>
        <w:rPr>
          <w:lang w:eastAsia="zh-CN"/>
        </w:rPr>
        <w:t>5G is designed to meet diverse services with different and enhanced performances (</w:t>
      </w:r>
      <w:r w:rsidR="00EE6F10">
        <w:rPr>
          <w:lang w:eastAsia="zh-CN"/>
        </w:rPr>
        <w:t>e.g.</w:t>
      </w:r>
      <w:r>
        <w:rPr>
          <w:lang w:eastAsia="zh-CN"/>
        </w:rPr>
        <w:t xml:space="preserve"> high throughput, low latency and massive connections) and data traffic model (</w:t>
      </w:r>
      <w:r w:rsidR="00EE6F10">
        <w:rPr>
          <w:lang w:eastAsia="zh-CN"/>
        </w:rPr>
        <w:t>e.g.</w:t>
      </w:r>
      <w:r>
        <w:rPr>
          <w:lang w:eastAsia="zh-CN"/>
        </w:rPr>
        <w:t xml:space="preserve"> IP data traffic, non-IP data traffic, short data bursts and high throughput data transmissions).</w:t>
      </w:r>
    </w:p>
    <w:p w:rsidR="00593898" w:rsidRDefault="00CB4809" w:rsidP="00593898">
      <w:pPr>
        <w:rPr>
          <w:lang w:eastAsia="zh-CN"/>
        </w:rPr>
      </w:pPr>
      <w:r>
        <w:rPr>
          <w:lang w:eastAsia="zh-CN"/>
        </w:rPr>
        <w:t>User plane should be more efficient for 5G to support differentiated requirements. On one hand, a Service Hosting Environment located inside of operator</w:t>
      </w:r>
      <w:r w:rsidRPr="00CB4809">
        <w:rPr>
          <w:lang w:eastAsia="zh-CN"/>
        </w:rPr>
        <w:t>'</w:t>
      </w:r>
      <w:r>
        <w:rPr>
          <w:lang w:eastAsia="zh-CN"/>
        </w:rPr>
        <w:t>s network can offer Hosted Services closer to the end user to meet localization requirement like low latency, low bandwidth pressure. These Hosted Services contain applications provided by operators and/or trusted 3rd parties. On the other hand, user</w:t>
      </w:r>
      <w:r w:rsidR="004B2E5B">
        <w:rPr>
          <w:lang w:eastAsia="zh-CN"/>
        </w:rPr>
        <w:t xml:space="preserve"> </w:t>
      </w:r>
      <w:r>
        <w:rPr>
          <w:lang w:eastAsia="zh-CN"/>
        </w:rPr>
        <w:t>plane paths can be selected or changed to improve the user experience or reduce the bandwidth pressure, when a UE or application changes location during an active communication.</w:t>
      </w:r>
    </w:p>
    <w:p w:rsidR="00CB4809" w:rsidRDefault="00593898" w:rsidP="00593898">
      <w:pPr>
        <w:rPr>
          <w:lang w:eastAsia="zh-CN"/>
        </w:rPr>
      </w:pPr>
      <w:r w:rsidRPr="003A18A7">
        <w:rPr>
          <w:lang w:eastAsia="zh-CN"/>
        </w:rPr>
        <w:t xml:space="preserve">The </w:t>
      </w:r>
      <w:r>
        <w:rPr>
          <w:lang w:eastAsia="zh-CN"/>
        </w:rPr>
        <w:t xml:space="preserve">5G </w:t>
      </w:r>
      <w:r w:rsidRPr="003A18A7">
        <w:rPr>
          <w:lang w:eastAsia="zh-CN"/>
        </w:rPr>
        <w:t xml:space="preserve">network </w:t>
      </w:r>
      <w:r w:rsidR="00A27226">
        <w:rPr>
          <w:lang w:eastAsia="zh-CN"/>
        </w:rPr>
        <w:t>can</w:t>
      </w:r>
      <w:r w:rsidR="00A27226" w:rsidRPr="003A18A7">
        <w:rPr>
          <w:lang w:eastAsia="zh-CN"/>
        </w:rPr>
        <w:t xml:space="preserve"> </w:t>
      </w:r>
      <w:r>
        <w:rPr>
          <w:lang w:eastAsia="zh-CN"/>
        </w:rPr>
        <w:t>also</w:t>
      </w:r>
      <w:r w:rsidRPr="003A18A7">
        <w:rPr>
          <w:lang w:eastAsia="zh-CN"/>
        </w:rPr>
        <w:t xml:space="preserve"> support multiple wireless backhaul connections (e.g. satellites and/or terrestrial), and efficiently route </w:t>
      </w:r>
      <w:r>
        <w:rPr>
          <w:lang w:eastAsia="zh-CN"/>
        </w:rPr>
        <w:t xml:space="preserve">and/or bundle </w:t>
      </w:r>
      <w:r w:rsidRPr="003A18A7">
        <w:rPr>
          <w:lang w:eastAsia="zh-CN"/>
        </w:rPr>
        <w:t>traffic among them.</w:t>
      </w:r>
    </w:p>
    <w:p w:rsidR="004915D9" w:rsidRPr="00254DD6" w:rsidRDefault="004915D9" w:rsidP="00212EE0">
      <w:pPr>
        <w:pStyle w:val="Heading3"/>
      </w:pPr>
      <w:bookmarkStart w:id="238" w:name="_Toc45387657"/>
      <w:bookmarkStart w:id="239" w:name="_Toc52638702"/>
      <w:bookmarkStart w:id="240" w:name="_Toc59116787"/>
      <w:bookmarkStart w:id="241" w:name="_Toc61885606"/>
      <w:bookmarkStart w:id="242" w:name="_Toc154153406"/>
      <w:r w:rsidRPr="00254DD6">
        <w:t>6.</w:t>
      </w:r>
      <w:r>
        <w:t>5</w:t>
      </w:r>
      <w:r w:rsidRPr="00254DD6">
        <w:t>.2</w:t>
      </w:r>
      <w:r w:rsidRPr="00254DD6">
        <w:tab/>
        <w:t>Requirements</w:t>
      </w:r>
      <w:bookmarkEnd w:id="238"/>
      <w:bookmarkEnd w:id="239"/>
      <w:bookmarkEnd w:id="240"/>
      <w:bookmarkEnd w:id="241"/>
      <w:bookmarkEnd w:id="242"/>
    </w:p>
    <w:p w:rsidR="00CB4809" w:rsidRDefault="00CB4809" w:rsidP="00CB4809">
      <w:pPr>
        <w:rPr>
          <w:lang w:eastAsia="zh-CN"/>
        </w:rPr>
      </w:pPr>
      <w:bookmarkStart w:id="243" w:name="OLE_LINK10"/>
      <w:bookmarkStart w:id="244" w:name="OLE_LINK11"/>
      <w:r w:rsidRPr="00CB4809">
        <w:rPr>
          <w:lang w:eastAsia="zh-CN"/>
        </w:rPr>
        <w:t>Based on operator policy</w:t>
      </w:r>
      <w:r w:rsidR="004448FC">
        <w:rPr>
          <w:lang w:eastAsia="zh-CN"/>
        </w:rPr>
        <w:t>,</w:t>
      </w:r>
      <w:r w:rsidRPr="00CB4809">
        <w:rPr>
          <w:lang w:eastAsia="zh-CN"/>
        </w:rPr>
        <w:t xml:space="preserve"> application needs</w:t>
      </w:r>
      <w:r w:rsidR="004448FC">
        <w:rPr>
          <w:lang w:eastAsia="zh-CN"/>
        </w:rPr>
        <w:t>, or both</w:t>
      </w:r>
      <w:r w:rsidRPr="00CB4809">
        <w:rPr>
          <w:lang w:eastAsia="zh-CN"/>
        </w:rPr>
        <w:t>, the 5G system shall support an efficient user</w:t>
      </w:r>
      <w:r w:rsidR="004B2E5B">
        <w:rPr>
          <w:lang w:eastAsia="zh-CN"/>
        </w:rPr>
        <w:t xml:space="preserve"> </w:t>
      </w:r>
      <w:r w:rsidRPr="00CB4809">
        <w:rPr>
          <w:lang w:eastAsia="zh-CN"/>
        </w:rPr>
        <w:t xml:space="preserve">plane path between UEs attached to the same network, modifying the path as needed when </w:t>
      </w:r>
      <w:r w:rsidR="004448FC">
        <w:rPr>
          <w:lang w:eastAsia="zh-CN"/>
        </w:rPr>
        <w:t>the</w:t>
      </w:r>
      <w:r w:rsidR="004448FC" w:rsidRPr="00CB4809">
        <w:rPr>
          <w:lang w:eastAsia="zh-CN"/>
        </w:rPr>
        <w:t xml:space="preserve"> </w:t>
      </w:r>
      <w:r w:rsidRPr="00CB4809">
        <w:rPr>
          <w:lang w:eastAsia="zh-CN"/>
        </w:rPr>
        <w:t xml:space="preserve">UE </w:t>
      </w:r>
      <w:r w:rsidR="004448FC">
        <w:rPr>
          <w:lang w:eastAsia="zh-CN"/>
        </w:rPr>
        <w:t>moves</w:t>
      </w:r>
      <w:r w:rsidRPr="00CB4809">
        <w:rPr>
          <w:lang w:eastAsia="zh-CN"/>
        </w:rPr>
        <w:t xml:space="preserve"> during an active communication.</w:t>
      </w:r>
    </w:p>
    <w:p w:rsidR="00CB4809" w:rsidRDefault="00CB4809" w:rsidP="00CB4809">
      <w:pPr>
        <w:rPr>
          <w:lang w:eastAsia="zh-CN"/>
        </w:rPr>
      </w:pPr>
      <w:r w:rsidRPr="00CB4809">
        <w:rPr>
          <w:lang w:eastAsia="zh-CN"/>
        </w:rPr>
        <w:t>The 5G network shall enable a Service Hosting Environment provided by operator.</w:t>
      </w:r>
    </w:p>
    <w:p w:rsidR="00CB4809" w:rsidRDefault="009F183E" w:rsidP="00CB4809">
      <w:pPr>
        <w:rPr>
          <w:lang w:eastAsia="zh-CN"/>
        </w:rPr>
      </w:pPr>
      <w:r w:rsidRPr="009F183E">
        <w:rPr>
          <w:lang w:eastAsia="zh-CN"/>
        </w:rPr>
        <w:t xml:space="preserve">Based on operator policy, </w:t>
      </w:r>
      <w:r>
        <w:rPr>
          <w:lang w:eastAsia="zh-CN"/>
        </w:rPr>
        <w:t>t</w:t>
      </w:r>
      <w:r w:rsidRPr="00CB4809">
        <w:rPr>
          <w:lang w:eastAsia="zh-CN"/>
        </w:rPr>
        <w:t xml:space="preserve">he </w:t>
      </w:r>
      <w:r w:rsidR="00CB4809" w:rsidRPr="00CB4809">
        <w:rPr>
          <w:lang w:eastAsia="zh-CN"/>
        </w:rPr>
        <w:t xml:space="preserve">5G network shall be able to support routing of data traffic between a UE attached to the network and </w:t>
      </w:r>
      <w:r w:rsidR="004448FC">
        <w:rPr>
          <w:lang w:eastAsia="zh-CN"/>
        </w:rPr>
        <w:t>an</w:t>
      </w:r>
      <w:r w:rsidR="004448FC" w:rsidRPr="00CB4809">
        <w:rPr>
          <w:lang w:eastAsia="zh-CN"/>
        </w:rPr>
        <w:t xml:space="preserve"> </w:t>
      </w:r>
      <w:r w:rsidR="00CB4809" w:rsidRPr="00CB4809">
        <w:rPr>
          <w:lang w:eastAsia="zh-CN"/>
        </w:rPr>
        <w:t xml:space="preserve">application in a Service Hosting Environment for specific services, modifying the path as needed when </w:t>
      </w:r>
      <w:r w:rsidR="004448FC">
        <w:rPr>
          <w:lang w:eastAsia="zh-CN"/>
        </w:rPr>
        <w:t>the</w:t>
      </w:r>
      <w:r w:rsidR="004448FC" w:rsidRPr="00CB4809">
        <w:rPr>
          <w:lang w:eastAsia="zh-CN"/>
        </w:rPr>
        <w:t xml:space="preserve"> </w:t>
      </w:r>
      <w:r w:rsidR="00CB4809" w:rsidRPr="00CB4809">
        <w:rPr>
          <w:lang w:eastAsia="zh-CN"/>
        </w:rPr>
        <w:t xml:space="preserve">UE </w:t>
      </w:r>
      <w:r w:rsidR="004448FC">
        <w:rPr>
          <w:lang w:eastAsia="zh-CN"/>
        </w:rPr>
        <w:t>moves</w:t>
      </w:r>
      <w:r w:rsidR="00CB4809" w:rsidRPr="00CB4809">
        <w:rPr>
          <w:lang w:eastAsia="zh-CN"/>
        </w:rPr>
        <w:t xml:space="preserve"> during an active communication.</w:t>
      </w:r>
    </w:p>
    <w:p w:rsidR="00907483" w:rsidRDefault="00CB4809" w:rsidP="00907483">
      <w:pPr>
        <w:rPr>
          <w:lang w:eastAsia="zh-CN"/>
        </w:rPr>
      </w:pPr>
      <w:r w:rsidRPr="00CB4809">
        <w:rPr>
          <w:lang w:eastAsia="zh-CN"/>
        </w:rPr>
        <w:t>Based on operator policy</w:t>
      </w:r>
      <w:r w:rsidR="004E6441">
        <w:rPr>
          <w:lang w:eastAsia="zh-CN"/>
        </w:rPr>
        <w:t>,</w:t>
      </w:r>
      <w:r w:rsidRPr="00CB4809">
        <w:rPr>
          <w:lang w:eastAsia="zh-CN"/>
        </w:rPr>
        <w:t xml:space="preserve"> application needs, </w:t>
      </w:r>
      <w:r w:rsidR="004E6441">
        <w:rPr>
          <w:lang w:eastAsia="zh-CN"/>
        </w:rPr>
        <w:t xml:space="preserve">or both, </w:t>
      </w:r>
      <w:r w:rsidRPr="00CB4809">
        <w:rPr>
          <w:lang w:eastAsia="zh-CN"/>
        </w:rPr>
        <w:t>the 5G system shall support an efficient user</w:t>
      </w:r>
      <w:r w:rsidR="004B2E5B">
        <w:rPr>
          <w:lang w:eastAsia="zh-CN"/>
        </w:rPr>
        <w:t xml:space="preserve"> </w:t>
      </w:r>
      <w:r w:rsidRPr="00CB4809">
        <w:rPr>
          <w:lang w:eastAsia="zh-CN"/>
        </w:rPr>
        <w:t>plane path</w:t>
      </w:r>
      <w:r w:rsidR="00907483">
        <w:rPr>
          <w:lang w:eastAsia="zh-CN"/>
        </w:rPr>
        <w:t>, modifying the path as needed</w:t>
      </w:r>
      <w:r w:rsidR="00907483" w:rsidRPr="00CB4809">
        <w:rPr>
          <w:lang w:eastAsia="zh-CN"/>
        </w:rPr>
        <w:t xml:space="preserve"> </w:t>
      </w:r>
      <w:r w:rsidR="00907483" w:rsidRPr="00C6015F">
        <w:rPr>
          <w:lang w:eastAsia="zh-CN"/>
        </w:rPr>
        <w:t>when the UE moves or application changes location</w:t>
      </w:r>
      <w:r w:rsidR="00907483">
        <w:rPr>
          <w:lang w:eastAsia="zh-CN"/>
        </w:rPr>
        <w:t>,</w:t>
      </w:r>
      <w:r w:rsidR="00FD2343">
        <w:rPr>
          <w:lang w:eastAsia="zh-CN"/>
        </w:rPr>
        <w:t xml:space="preserve"> </w:t>
      </w:r>
      <w:r w:rsidRPr="00CB4809">
        <w:rPr>
          <w:lang w:eastAsia="zh-CN"/>
        </w:rPr>
        <w:t xml:space="preserve">between a UE </w:t>
      </w:r>
      <w:r w:rsidR="00907483" w:rsidRPr="00907483">
        <w:rPr>
          <w:lang w:eastAsia="zh-CN"/>
        </w:rPr>
        <w:t xml:space="preserve">in an active communication </w:t>
      </w:r>
      <w:r w:rsidRPr="00CB4809">
        <w:rPr>
          <w:lang w:eastAsia="zh-CN"/>
        </w:rPr>
        <w:t>and</w:t>
      </w:r>
      <w:r w:rsidR="00907483">
        <w:rPr>
          <w:lang w:eastAsia="zh-CN"/>
        </w:rPr>
        <w:t>:</w:t>
      </w:r>
      <w:r w:rsidRPr="00CB4809">
        <w:rPr>
          <w:lang w:eastAsia="zh-CN"/>
        </w:rPr>
        <w:t xml:space="preserve"> </w:t>
      </w:r>
    </w:p>
    <w:p w:rsidR="00907483" w:rsidRDefault="00FD2343" w:rsidP="00FD2343">
      <w:pPr>
        <w:pStyle w:val="B1"/>
        <w:rPr>
          <w:lang w:eastAsia="zh-CN"/>
        </w:rPr>
      </w:pPr>
      <w:r>
        <w:rPr>
          <w:lang w:eastAsia="zh-CN"/>
        </w:rPr>
        <w:t>-</w:t>
      </w:r>
      <w:r>
        <w:rPr>
          <w:lang w:eastAsia="zh-CN"/>
        </w:rPr>
        <w:tab/>
      </w:r>
      <w:r w:rsidR="004E6441">
        <w:rPr>
          <w:lang w:eastAsia="zh-CN"/>
        </w:rPr>
        <w:t xml:space="preserve">an </w:t>
      </w:r>
      <w:r w:rsidR="00CB4809" w:rsidRPr="00CB4809">
        <w:rPr>
          <w:lang w:eastAsia="zh-CN"/>
        </w:rPr>
        <w:t>application in a Service Hosting Environment</w:t>
      </w:r>
      <w:r>
        <w:rPr>
          <w:lang w:eastAsia="zh-CN"/>
        </w:rPr>
        <w:t>;</w:t>
      </w:r>
      <w:r w:rsidRPr="00CB4809">
        <w:rPr>
          <w:lang w:eastAsia="zh-CN"/>
        </w:rPr>
        <w:t xml:space="preserve"> </w:t>
      </w:r>
      <w:r w:rsidR="00907483">
        <w:rPr>
          <w:lang w:eastAsia="zh-CN"/>
        </w:rPr>
        <w:t xml:space="preserve">or </w:t>
      </w:r>
    </w:p>
    <w:p w:rsidR="001B7240" w:rsidRDefault="00FD2343" w:rsidP="001B7240">
      <w:pPr>
        <w:pStyle w:val="B1"/>
        <w:ind w:firstLine="400"/>
        <w:rPr>
          <w:lang w:eastAsia="zh-CN"/>
        </w:rPr>
      </w:pPr>
      <w:r>
        <w:rPr>
          <w:lang w:eastAsia="zh-CN"/>
        </w:rPr>
        <w:t>-</w:t>
      </w:r>
      <w:r>
        <w:rPr>
          <w:lang w:eastAsia="zh-CN"/>
        </w:rPr>
        <w:tab/>
      </w:r>
      <w:r w:rsidR="00907483">
        <w:rPr>
          <w:lang w:eastAsia="zh-CN"/>
        </w:rPr>
        <w:t>an</w:t>
      </w:r>
      <w:r w:rsidR="00907483" w:rsidRPr="00E25749">
        <w:rPr>
          <w:lang w:eastAsia="zh-CN"/>
        </w:rPr>
        <w:t xml:space="preserve"> </w:t>
      </w:r>
      <w:r w:rsidR="00907483">
        <w:rPr>
          <w:lang w:eastAsia="zh-CN"/>
        </w:rPr>
        <w:t>application server located</w:t>
      </w:r>
      <w:r w:rsidR="00907483" w:rsidRPr="00E25749">
        <w:rPr>
          <w:lang w:eastAsia="zh-CN"/>
        </w:rPr>
        <w:t xml:space="preserve"> outside the operator’s network</w:t>
      </w:r>
      <w:r w:rsidR="001B7240">
        <w:rPr>
          <w:lang w:eastAsia="zh-CN"/>
        </w:rPr>
        <w:t>; or</w:t>
      </w:r>
    </w:p>
    <w:p w:rsidR="00907483" w:rsidRDefault="001B7240" w:rsidP="00861C0B">
      <w:pPr>
        <w:pStyle w:val="B1"/>
        <w:ind w:firstLine="400"/>
        <w:rPr>
          <w:lang w:eastAsia="zh-CN"/>
        </w:rPr>
      </w:pPr>
      <w:r>
        <w:rPr>
          <w:lang w:eastAsia="zh-CN"/>
        </w:rPr>
        <w:t>-</w:t>
      </w:r>
      <w:r>
        <w:rPr>
          <w:lang w:eastAsia="zh-CN"/>
        </w:rPr>
        <w:tab/>
        <w:t>an application server located in a customer premises network or personal IoT network</w:t>
      </w:r>
      <w:r w:rsidR="00907483" w:rsidRPr="00861C0B">
        <w:rPr>
          <w:lang w:eastAsia="zh-CN"/>
        </w:rPr>
        <w:t>.</w:t>
      </w:r>
      <w:r w:rsidR="00907483" w:rsidRPr="00CB4809">
        <w:rPr>
          <w:lang w:eastAsia="zh-CN"/>
        </w:rPr>
        <w:t xml:space="preserve"> </w:t>
      </w:r>
    </w:p>
    <w:p w:rsidR="00907483" w:rsidRDefault="00CB4809" w:rsidP="00907483">
      <w:pPr>
        <w:rPr>
          <w:lang w:eastAsia="zh-CN"/>
        </w:rPr>
      </w:pPr>
      <w:r w:rsidRPr="00CB4809">
        <w:rPr>
          <w:lang w:eastAsia="zh-CN"/>
        </w:rPr>
        <w:t>The 5G network shall maintain user experience (</w:t>
      </w:r>
      <w:r w:rsidR="00EE6F10">
        <w:rPr>
          <w:lang w:eastAsia="zh-CN"/>
        </w:rPr>
        <w:t>e.g.</w:t>
      </w:r>
      <w:r w:rsidRPr="00CB4809">
        <w:rPr>
          <w:lang w:eastAsia="zh-CN"/>
        </w:rPr>
        <w:t xml:space="preserve"> QoS, QoE) when a UE </w:t>
      </w:r>
      <w:r w:rsidR="00907483">
        <w:rPr>
          <w:lang w:eastAsia="zh-CN"/>
        </w:rPr>
        <w:t xml:space="preserve">in an active communication </w:t>
      </w:r>
      <w:r w:rsidR="00B53DEB">
        <w:rPr>
          <w:lang w:eastAsia="zh-CN"/>
        </w:rPr>
        <w:t xml:space="preserve">moves </w:t>
      </w:r>
      <w:r w:rsidR="00907483">
        <w:rPr>
          <w:lang w:eastAsia="zh-CN"/>
        </w:rPr>
        <w:t xml:space="preserve">from a location served by </w:t>
      </w:r>
      <w:r w:rsidR="00907483" w:rsidRPr="00CB4809">
        <w:rPr>
          <w:lang w:eastAsia="zh-CN"/>
        </w:rPr>
        <w:t xml:space="preserve">a Service Hosting Environment </w:t>
      </w:r>
      <w:r w:rsidR="00907483">
        <w:rPr>
          <w:lang w:eastAsia="zh-CN"/>
        </w:rPr>
        <w:t>to:</w:t>
      </w:r>
    </w:p>
    <w:p w:rsidR="00907483" w:rsidRDefault="00FD2343" w:rsidP="00861C0B">
      <w:pPr>
        <w:pStyle w:val="B1"/>
        <w:ind w:firstLine="400"/>
        <w:rPr>
          <w:lang w:eastAsia="zh-CN"/>
        </w:rPr>
      </w:pPr>
      <w:r>
        <w:rPr>
          <w:lang w:eastAsia="zh-CN"/>
        </w:rPr>
        <w:t>-</w:t>
      </w:r>
      <w:r>
        <w:rPr>
          <w:lang w:eastAsia="zh-CN"/>
        </w:rPr>
        <w:tab/>
      </w:r>
      <w:r w:rsidR="00907483">
        <w:rPr>
          <w:lang w:eastAsia="zh-CN"/>
        </w:rPr>
        <w:t>another location served by a different Service Hosting Environment</w:t>
      </w:r>
      <w:r w:rsidRPr="00861C0B">
        <w:rPr>
          <w:lang w:eastAsia="zh-CN"/>
        </w:rPr>
        <w:t>;</w:t>
      </w:r>
      <w:r>
        <w:rPr>
          <w:lang w:eastAsia="zh-CN"/>
        </w:rPr>
        <w:t xml:space="preserve"> </w:t>
      </w:r>
      <w:r w:rsidR="00907483">
        <w:rPr>
          <w:lang w:eastAsia="zh-CN"/>
        </w:rPr>
        <w:t>or</w:t>
      </w:r>
    </w:p>
    <w:p w:rsidR="001B7240" w:rsidRDefault="00FD2343" w:rsidP="001B7240">
      <w:pPr>
        <w:pStyle w:val="B1"/>
        <w:ind w:firstLine="400"/>
        <w:rPr>
          <w:lang w:eastAsia="zh-CN"/>
        </w:rPr>
      </w:pPr>
      <w:r>
        <w:rPr>
          <w:lang w:eastAsia="zh-CN"/>
        </w:rPr>
        <w:t>-</w:t>
      </w:r>
      <w:r>
        <w:rPr>
          <w:lang w:eastAsia="zh-CN"/>
        </w:rPr>
        <w:tab/>
      </w:r>
      <w:r w:rsidR="00907483">
        <w:rPr>
          <w:lang w:eastAsia="zh-CN"/>
        </w:rPr>
        <w:t>another location served b</w:t>
      </w:r>
      <w:r w:rsidR="001B7240">
        <w:rPr>
          <w:lang w:eastAsia="zh-CN"/>
        </w:rPr>
        <w:t>y an</w:t>
      </w:r>
      <w:r w:rsidR="001B7240" w:rsidRPr="00E25749">
        <w:rPr>
          <w:lang w:eastAsia="zh-CN"/>
        </w:rPr>
        <w:t xml:space="preserve"> </w:t>
      </w:r>
      <w:r w:rsidR="001B7240">
        <w:rPr>
          <w:lang w:eastAsia="zh-CN"/>
        </w:rPr>
        <w:t>application server located</w:t>
      </w:r>
      <w:r w:rsidR="001B7240" w:rsidRPr="00E25749">
        <w:rPr>
          <w:lang w:eastAsia="zh-CN"/>
        </w:rPr>
        <w:t xml:space="preserve"> outside the operator’s network</w:t>
      </w:r>
      <w:r w:rsidR="001B7240">
        <w:rPr>
          <w:lang w:eastAsia="zh-CN"/>
        </w:rPr>
        <w:t>; or</w:t>
      </w:r>
    </w:p>
    <w:p w:rsidR="00907483" w:rsidRDefault="001B7240" w:rsidP="00861C0B">
      <w:pPr>
        <w:pStyle w:val="B1"/>
        <w:ind w:firstLine="400"/>
        <w:rPr>
          <w:lang w:eastAsia="zh-CN"/>
        </w:rPr>
      </w:pPr>
      <w:r>
        <w:rPr>
          <w:lang w:eastAsia="zh-CN"/>
        </w:rPr>
        <w:t>-</w:t>
      </w:r>
      <w:r>
        <w:rPr>
          <w:lang w:eastAsia="zh-CN"/>
        </w:rPr>
        <w:tab/>
        <w:t>another location served by an application server located in a customer premises network or personal IoT network</w:t>
      </w:r>
      <w:r w:rsidR="00907483" w:rsidRPr="00E25749">
        <w:rPr>
          <w:lang w:eastAsia="zh-CN"/>
        </w:rPr>
        <w:t>,</w:t>
      </w:r>
      <w:r w:rsidR="00907483">
        <w:rPr>
          <w:lang w:eastAsia="zh-CN"/>
        </w:rPr>
        <w:t xml:space="preserve"> and vice versa.</w:t>
      </w:r>
    </w:p>
    <w:p w:rsidR="00907483" w:rsidRDefault="00E25749" w:rsidP="00907483">
      <w:pPr>
        <w:rPr>
          <w:lang w:eastAsia="zh-CN"/>
        </w:rPr>
      </w:pPr>
      <w:r w:rsidRPr="00E25749">
        <w:rPr>
          <w:lang w:eastAsia="zh-CN"/>
        </w:rPr>
        <w:t>The 5G network shall maintain user experience (</w:t>
      </w:r>
      <w:r w:rsidR="00EE6F10">
        <w:rPr>
          <w:lang w:eastAsia="zh-CN"/>
        </w:rPr>
        <w:t>e.g.</w:t>
      </w:r>
      <w:r w:rsidRPr="00E25749">
        <w:rPr>
          <w:lang w:eastAsia="zh-CN"/>
        </w:rPr>
        <w:t xml:space="preserve"> QoS, QoE) when an application for a UE moves</w:t>
      </w:r>
      <w:r w:rsidR="00FD2343">
        <w:rPr>
          <w:lang w:eastAsia="zh-CN"/>
        </w:rPr>
        <w:t xml:space="preserve"> </w:t>
      </w:r>
      <w:r w:rsidR="00907483">
        <w:rPr>
          <w:lang w:eastAsia="zh-CN"/>
        </w:rPr>
        <w:t>as follows:</w:t>
      </w:r>
    </w:p>
    <w:p w:rsidR="00907483" w:rsidRPr="001030CC" w:rsidRDefault="00FD2343" w:rsidP="00FD2343">
      <w:pPr>
        <w:pStyle w:val="B1"/>
      </w:pPr>
      <w:r>
        <w:t>-</w:t>
      </w:r>
      <w:r>
        <w:tab/>
      </w:r>
      <w:r w:rsidR="00907483" w:rsidRPr="001030CC">
        <w:t xml:space="preserve">within a </w:t>
      </w:r>
      <w:r w:rsidR="00907483">
        <w:t>S</w:t>
      </w:r>
      <w:r w:rsidR="00907483" w:rsidRPr="001030CC">
        <w:t>ervice Hosting Environment</w:t>
      </w:r>
      <w:r>
        <w:t>;</w:t>
      </w:r>
      <w:r w:rsidRPr="001030CC">
        <w:t xml:space="preserve"> </w:t>
      </w:r>
      <w:r w:rsidR="00907483" w:rsidRPr="001030CC">
        <w:t xml:space="preserve">or </w:t>
      </w:r>
    </w:p>
    <w:p w:rsidR="00907483" w:rsidRPr="001030CC" w:rsidRDefault="00FD2343" w:rsidP="00FD2343">
      <w:pPr>
        <w:pStyle w:val="B1"/>
      </w:pPr>
      <w:r>
        <w:t>-</w:t>
      </w:r>
      <w:r>
        <w:tab/>
      </w:r>
      <w:r w:rsidR="00907483" w:rsidRPr="001030CC">
        <w:t>from a Service Hosting Environment to another Service Hosting Environment</w:t>
      </w:r>
      <w:r>
        <w:t>;</w:t>
      </w:r>
      <w:r w:rsidRPr="001030CC">
        <w:t xml:space="preserve"> </w:t>
      </w:r>
      <w:r w:rsidR="00907483" w:rsidRPr="001030CC">
        <w:t xml:space="preserve">or </w:t>
      </w:r>
    </w:p>
    <w:p w:rsidR="001B7240" w:rsidRDefault="00FD2343" w:rsidP="00861C0B">
      <w:pPr>
        <w:pStyle w:val="B1"/>
      </w:pPr>
      <w:r>
        <w:t>-</w:t>
      </w:r>
      <w:r>
        <w:tab/>
      </w:r>
      <w:r w:rsidR="00907483" w:rsidRPr="001030CC">
        <w:t>from a Service Hosting Environment to a</w:t>
      </w:r>
      <w:r w:rsidR="00907483">
        <w:t>n application</w:t>
      </w:r>
      <w:r w:rsidR="00907483" w:rsidRPr="001030CC">
        <w:t xml:space="preserve"> server located place outside the operator’s network</w:t>
      </w:r>
      <w:r w:rsidR="001B7240">
        <w:t>; or</w:t>
      </w:r>
    </w:p>
    <w:p w:rsidR="00907483" w:rsidRPr="001030CC" w:rsidRDefault="001B7240" w:rsidP="001B7240">
      <w:pPr>
        <w:pStyle w:val="B1"/>
      </w:pPr>
      <w:r>
        <w:t>-</w:t>
      </w:r>
      <w:r>
        <w:tab/>
        <w:t>from a Service Hosting Environment to an application server located in a customer premises network or personal IoT network</w:t>
      </w:r>
      <w:r w:rsidR="00907483" w:rsidRPr="001030CC">
        <w:t>, and vice versa.</w:t>
      </w:r>
    </w:p>
    <w:p w:rsidR="00CB4809" w:rsidRDefault="00CB4809" w:rsidP="00CB4809">
      <w:pPr>
        <w:rPr>
          <w:lang w:eastAsia="zh-CN"/>
        </w:rPr>
      </w:pPr>
      <w:r w:rsidRPr="00CB4809">
        <w:rPr>
          <w:lang w:eastAsia="zh-CN"/>
        </w:rPr>
        <w:t xml:space="preserve">The 5G network shall be able to interact with applications in a Service Hosting Environment for efficient network resource utilization and offloading data traffic to the Service Hosting Environment close to the UE's </w:t>
      </w:r>
      <w:r w:rsidR="00B53DEB" w:rsidRPr="00B53DEB">
        <w:rPr>
          <w:lang w:eastAsia="zh-CN"/>
        </w:rPr>
        <w:t>point of attachment to the access network</w:t>
      </w:r>
      <w:r w:rsidRPr="00CB4809">
        <w:rPr>
          <w:lang w:eastAsia="zh-CN"/>
        </w:rPr>
        <w:t>.</w:t>
      </w:r>
    </w:p>
    <w:p w:rsidR="00CB4809" w:rsidRDefault="00CB4809" w:rsidP="00CB4809">
      <w:pPr>
        <w:rPr>
          <w:lang w:eastAsia="zh-CN"/>
        </w:rPr>
      </w:pPr>
      <w:r>
        <w:rPr>
          <w:lang w:eastAsia="zh-CN"/>
        </w:rPr>
        <w:t>The 5G network shall support configurations of the Service Hosting Environment in the network (</w:t>
      </w:r>
      <w:r w:rsidR="00EE6F10">
        <w:rPr>
          <w:lang w:eastAsia="zh-CN"/>
        </w:rPr>
        <w:t>e.g.</w:t>
      </w:r>
      <w:r>
        <w:rPr>
          <w:lang w:eastAsia="zh-CN"/>
        </w:rPr>
        <w:t xml:space="preserve"> access network, core network), that provide application access close to </w:t>
      </w:r>
      <w:r w:rsidR="00B53DEB">
        <w:rPr>
          <w:lang w:eastAsia="zh-CN"/>
        </w:rPr>
        <w:t xml:space="preserve">the </w:t>
      </w:r>
      <w:r>
        <w:rPr>
          <w:lang w:eastAsia="zh-CN"/>
        </w:rPr>
        <w:t>UE</w:t>
      </w:r>
      <w:r w:rsidR="00B53DEB" w:rsidRPr="00CB4809">
        <w:rPr>
          <w:lang w:eastAsia="zh-CN"/>
        </w:rPr>
        <w:t xml:space="preserve">'s </w:t>
      </w:r>
      <w:r w:rsidR="00B53DEB" w:rsidRPr="00B53DEB">
        <w:rPr>
          <w:lang w:eastAsia="zh-CN"/>
        </w:rPr>
        <w:t>point of attachment to the access network</w:t>
      </w:r>
      <w:r>
        <w:rPr>
          <w:lang w:eastAsia="zh-CN"/>
        </w:rPr>
        <w:t>.</w:t>
      </w:r>
    </w:p>
    <w:p w:rsidR="00CB4809" w:rsidRDefault="00CB4809" w:rsidP="00CB4809">
      <w:pPr>
        <w:rPr>
          <w:lang w:eastAsia="zh-CN"/>
        </w:rPr>
      </w:pPr>
      <w:r>
        <w:rPr>
          <w:lang w:eastAsia="zh-CN"/>
        </w:rPr>
        <w:t xml:space="preserve">The 5G system shall support mechanisms to enable a UE to access the closest Service Hosting Environment for a specific </w:t>
      </w:r>
      <w:r w:rsidR="00907483">
        <w:rPr>
          <w:lang w:eastAsia="zh-CN"/>
        </w:rPr>
        <w:t xml:space="preserve">hosted </w:t>
      </w:r>
      <w:r>
        <w:rPr>
          <w:lang w:eastAsia="zh-CN"/>
        </w:rPr>
        <w:t>application or service.</w:t>
      </w:r>
    </w:p>
    <w:p w:rsidR="00CB4809" w:rsidRDefault="00CB4809" w:rsidP="00CB4809">
      <w:pPr>
        <w:rPr>
          <w:lang w:eastAsia="zh-CN"/>
        </w:rPr>
      </w:pPr>
      <w:r w:rsidRPr="00CB4809">
        <w:rPr>
          <w:lang w:eastAsia="zh-CN"/>
        </w:rPr>
        <w:t xml:space="preserve">The 5G network shall enable instantiation of applications for a UE in a Service Hosting Environment close to the UE's </w:t>
      </w:r>
      <w:r w:rsidR="00B53DEB" w:rsidRPr="00B53DEB">
        <w:rPr>
          <w:lang w:eastAsia="zh-CN"/>
        </w:rPr>
        <w:t>point of attachment to the access network</w:t>
      </w:r>
      <w:r w:rsidRPr="00CB4809">
        <w:rPr>
          <w:lang w:eastAsia="zh-CN"/>
        </w:rPr>
        <w:t>.</w:t>
      </w:r>
    </w:p>
    <w:p w:rsidR="00F7773C" w:rsidRDefault="00F7773C" w:rsidP="00CB4809">
      <w:pPr>
        <w:rPr>
          <w:lang w:eastAsia="zh-CN"/>
        </w:rPr>
      </w:pPr>
      <w:r w:rsidRPr="00F7773C">
        <w:rPr>
          <w:lang w:eastAsia="zh-CN"/>
        </w:rPr>
        <w:t>The 5G system shall be able to suspend or stop application instances in a Service Hosting Environment.</w:t>
      </w:r>
    </w:p>
    <w:bookmarkEnd w:id="243"/>
    <w:bookmarkEnd w:id="244"/>
    <w:p w:rsidR="006419FA" w:rsidRPr="00D037AB" w:rsidRDefault="006419FA" w:rsidP="006419FA">
      <w:pPr>
        <w:pStyle w:val="NO"/>
      </w:pPr>
      <w:r w:rsidRPr="00254DD6">
        <w:t>NOTE:</w:t>
      </w:r>
      <w:r>
        <w:tab/>
      </w:r>
      <w:r w:rsidRPr="006419FA">
        <w:t>Not all applications will always be available in all Service Hosting Environments. Therefore, it may be needed to instantiate an application at a Service Hosting Environment nearby for serving a particular UE.</w:t>
      </w:r>
    </w:p>
    <w:p w:rsidR="00CB4809" w:rsidRDefault="00CB4809" w:rsidP="00CB4809">
      <w:pPr>
        <w:rPr>
          <w:lang w:eastAsia="zh-CN"/>
        </w:rPr>
      </w:pPr>
      <w:r w:rsidRPr="00CB4809">
        <w:rPr>
          <w:lang w:eastAsia="zh-CN"/>
        </w:rPr>
        <w:t>Based on operator policy, the 5G system shall provide a mechanism such that one type of traffic (from a specific application or service) to/from a UE can be offloaded close to the UE's point of attachment to the access network, while not impacting other traffic type to/from that same UE.</w:t>
      </w:r>
    </w:p>
    <w:p w:rsidR="00EA4D5D" w:rsidRDefault="00EA4D5D" w:rsidP="00EA4D5D">
      <w:pPr>
        <w:rPr>
          <w:lang w:eastAsia="zh-CN"/>
        </w:rPr>
      </w:pPr>
      <w:r>
        <w:rPr>
          <w:lang w:eastAsia="zh-CN"/>
        </w:rPr>
        <w:t>For a 5G system with satellite access</w:t>
      </w:r>
      <w:r w:rsidR="00290ED2">
        <w:rPr>
          <w:lang w:eastAsia="zh-CN"/>
        </w:rPr>
        <w:t>,</w:t>
      </w:r>
      <w:r>
        <w:rPr>
          <w:lang w:eastAsia="zh-CN"/>
        </w:rPr>
        <w:t xml:space="preserve"> the following requirements apply:</w:t>
      </w:r>
    </w:p>
    <w:p w:rsidR="00EA4D5D" w:rsidRDefault="00EA4D5D" w:rsidP="00EA4D5D">
      <w:pPr>
        <w:pStyle w:val="B1"/>
        <w:numPr>
          <w:ilvl w:val="0"/>
          <w:numId w:val="15"/>
        </w:numPr>
        <w:rPr>
          <w:lang w:eastAsia="zh-CN"/>
        </w:rPr>
      </w:pPr>
      <w:r>
        <w:rPr>
          <w:lang w:eastAsia="zh-CN"/>
        </w:rPr>
        <w:t xml:space="preserve">A 5G system with satellite access shall be able to select the communication link providing the UE with the connectivity that most closely </w:t>
      </w:r>
      <w:r w:rsidR="00290ED2">
        <w:rPr>
          <w:lang w:eastAsia="zh-CN"/>
        </w:rPr>
        <w:t>fulfils</w:t>
      </w:r>
      <w:r>
        <w:rPr>
          <w:lang w:eastAsia="zh-CN"/>
        </w:rPr>
        <w:t xml:space="preserve"> the agreed QoS</w:t>
      </w:r>
    </w:p>
    <w:p w:rsidR="00EA4D5D" w:rsidRDefault="00EA4D5D" w:rsidP="00EA4D5D">
      <w:pPr>
        <w:pStyle w:val="B1"/>
        <w:numPr>
          <w:ilvl w:val="0"/>
          <w:numId w:val="15"/>
        </w:numPr>
        <w:rPr>
          <w:lang w:eastAsia="zh-CN"/>
        </w:rPr>
      </w:pPr>
      <w:r>
        <w:rPr>
          <w:lang w:eastAsia="zh-CN"/>
        </w:rPr>
        <w:t xml:space="preserve">A 5G system with satellite access shall be capable of </w:t>
      </w:r>
      <w:r w:rsidR="00290ED2">
        <w:rPr>
          <w:lang w:eastAsia="zh-CN"/>
        </w:rPr>
        <w:t xml:space="preserve">supporting simultaneous use of 5G </w:t>
      </w:r>
      <w:r>
        <w:rPr>
          <w:lang w:eastAsia="zh-CN"/>
        </w:rPr>
        <w:t xml:space="preserve">satellite access network and </w:t>
      </w:r>
      <w:r w:rsidR="00290ED2">
        <w:rPr>
          <w:lang w:eastAsia="zh-CN"/>
        </w:rPr>
        <w:t xml:space="preserve">5G </w:t>
      </w:r>
      <w:r>
        <w:rPr>
          <w:lang w:eastAsia="zh-CN"/>
        </w:rPr>
        <w:t>terrestrial access networks.</w:t>
      </w:r>
    </w:p>
    <w:p w:rsidR="00EA4D5D" w:rsidRDefault="00290ED2" w:rsidP="00EA4D5D">
      <w:pPr>
        <w:pStyle w:val="B1"/>
        <w:numPr>
          <w:ilvl w:val="0"/>
          <w:numId w:val="15"/>
        </w:numPr>
        <w:rPr>
          <w:lang w:eastAsia="zh-CN"/>
        </w:rPr>
      </w:pPr>
      <w:r>
        <w:rPr>
          <w:lang w:eastAsia="zh-CN"/>
        </w:rPr>
        <w:t>A</w:t>
      </w:r>
      <w:r w:rsidR="00FD2343">
        <w:rPr>
          <w:lang w:eastAsia="zh-CN"/>
        </w:rPr>
        <w:t xml:space="preserve"> </w:t>
      </w:r>
      <w:r>
        <w:rPr>
          <w:lang w:eastAsia="zh-CN"/>
        </w:rPr>
        <w:t xml:space="preserve">5G system with satellite access shall be able to support both </w:t>
      </w:r>
      <w:r w:rsidR="00EA4D5D" w:rsidRPr="00EA4D5D">
        <w:rPr>
          <w:lang w:eastAsia="zh-CN"/>
        </w:rPr>
        <w:t xml:space="preserve">UEs </w:t>
      </w:r>
      <w:r>
        <w:rPr>
          <w:lang w:eastAsia="zh-CN"/>
        </w:rPr>
        <w:t>supporting only</w:t>
      </w:r>
      <w:r w:rsidRPr="00750685">
        <w:rPr>
          <w:lang w:eastAsia="zh-CN"/>
        </w:rPr>
        <w:t xml:space="preserve"> </w:t>
      </w:r>
      <w:r w:rsidR="00EA4D5D" w:rsidRPr="00EA4D5D">
        <w:rPr>
          <w:lang w:eastAsia="zh-CN"/>
        </w:rPr>
        <w:t xml:space="preserve">satellite access </w:t>
      </w:r>
      <w:r>
        <w:rPr>
          <w:lang w:eastAsia="zh-CN"/>
        </w:rPr>
        <w:t xml:space="preserve">and UEs supporting simultaneous </w:t>
      </w:r>
      <w:r w:rsidR="00EA4D5D" w:rsidRPr="00EA4D5D">
        <w:rPr>
          <w:lang w:eastAsia="zh-CN"/>
        </w:rPr>
        <w:t xml:space="preserve">connectivity </w:t>
      </w:r>
      <w:r>
        <w:rPr>
          <w:lang w:eastAsia="zh-CN"/>
        </w:rPr>
        <w:t>to 5G</w:t>
      </w:r>
      <w:r w:rsidR="00FD2343">
        <w:rPr>
          <w:lang w:eastAsia="zh-CN"/>
        </w:rPr>
        <w:t xml:space="preserve"> </w:t>
      </w:r>
      <w:r w:rsidR="00EA4D5D" w:rsidRPr="00EA4D5D">
        <w:rPr>
          <w:lang w:eastAsia="zh-CN"/>
        </w:rPr>
        <w:t>satellite access network and</w:t>
      </w:r>
      <w:r w:rsidR="005C27A9">
        <w:rPr>
          <w:lang w:eastAsia="zh-CN"/>
        </w:rPr>
        <w:t xml:space="preserve"> </w:t>
      </w:r>
      <w:r>
        <w:rPr>
          <w:lang w:eastAsia="zh-CN"/>
        </w:rPr>
        <w:t>5G</w:t>
      </w:r>
      <w:r w:rsidR="00FD2343">
        <w:rPr>
          <w:lang w:eastAsia="zh-CN"/>
        </w:rPr>
        <w:t xml:space="preserve"> </w:t>
      </w:r>
      <w:r w:rsidR="00EA4D5D" w:rsidRPr="00EA4D5D">
        <w:rPr>
          <w:lang w:eastAsia="zh-CN"/>
        </w:rPr>
        <w:t>terrestrial access network.</w:t>
      </w:r>
    </w:p>
    <w:p w:rsidR="00CF2F24" w:rsidRPr="00EA4D5D" w:rsidRDefault="00CF2F24" w:rsidP="00CB1385">
      <w:pPr>
        <w:rPr>
          <w:lang w:eastAsia="zh-CN"/>
        </w:rPr>
      </w:pPr>
      <w:r w:rsidRPr="00CF2F24">
        <w:rPr>
          <w:lang w:eastAsia="zh-CN"/>
        </w:rPr>
        <w:t>The 5G System shall enable the discovery of a suitable Hosted Service.</w:t>
      </w:r>
    </w:p>
    <w:p w:rsidR="000F0C83" w:rsidRPr="00254DD6" w:rsidRDefault="00254DD6" w:rsidP="00212EE0">
      <w:pPr>
        <w:pStyle w:val="Heading2"/>
      </w:pPr>
      <w:bookmarkStart w:id="245" w:name="_Toc45387658"/>
      <w:bookmarkStart w:id="246" w:name="_Toc52638703"/>
      <w:bookmarkStart w:id="247" w:name="_Toc59116788"/>
      <w:bookmarkStart w:id="248" w:name="_Toc61885607"/>
      <w:bookmarkStart w:id="249" w:name="_Toc154153407"/>
      <w:r w:rsidRPr="00FF3908">
        <w:t>6.</w:t>
      </w:r>
      <w:r>
        <w:t>6</w:t>
      </w:r>
      <w:r w:rsidR="000F0C83" w:rsidRPr="00254DD6">
        <w:tab/>
        <w:t>Efficient content delivery</w:t>
      </w:r>
      <w:bookmarkEnd w:id="245"/>
      <w:bookmarkEnd w:id="246"/>
      <w:bookmarkEnd w:id="247"/>
      <w:bookmarkEnd w:id="248"/>
      <w:bookmarkEnd w:id="249"/>
    </w:p>
    <w:p w:rsidR="000F0C83" w:rsidRPr="00254DD6" w:rsidRDefault="000F0C83" w:rsidP="00212EE0">
      <w:pPr>
        <w:pStyle w:val="Heading3"/>
      </w:pPr>
      <w:bookmarkStart w:id="250" w:name="_Toc45387659"/>
      <w:bookmarkStart w:id="251" w:name="_Toc52638704"/>
      <w:bookmarkStart w:id="252" w:name="_Toc59116789"/>
      <w:bookmarkStart w:id="253" w:name="_Toc61885608"/>
      <w:bookmarkStart w:id="254" w:name="_Toc154153408"/>
      <w:r w:rsidRPr="00254DD6">
        <w:t>6</w:t>
      </w:r>
      <w:r w:rsidR="00254DD6" w:rsidRPr="00254DD6">
        <w:t>.</w:t>
      </w:r>
      <w:r w:rsidR="00254DD6">
        <w:t>6</w:t>
      </w:r>
      <w:r w:rsidRPr="00254DD6">
        <w:t>.1</w:t>
      </w:r>
      <w:r w:rsidR="00E76390">
        <w:tab/>
      </w:r>
      <w:r w:rsidRPr="00254DD6">
        <w:t>Description</w:t>
      </w:r>
      <w:bookmarkEnd w:id="250"/>
      <w:bookmarkEnd w:id="251"/>
      <w:bookmarkEnd w:id="252"/>
      <w:bookmarkEnd w:id="253"/>
      <w:bookmarkEnd w:id="254"/>
    </w:p>
    <w:p w:rsidR="000F0C83" w:rsidRPr="005A1750" w:rsidRDefault="000F0C83" w:rsidP="000F0C83">
      <w:pPr>
        <w:rPr>
          <w:lang w:eastAsia="zh-CN"/>
        </w:rPr>
      </w:pPr>
      <w:r w:rsidRPr="00254DD6">
        <w:rPr>
          <w:lang w:eastAsia="zh-CN"/>
        </w:rPr>
        <w:t>Video</w:t>
      </w:r>
      <w:r w:rsidR="0084438B">
        <w:rPr>
          <w:lang w:eastAsia="zh-CN"/>
        </w:rPr>
        <w:t>-</w:t>
      </w:r>
      <w:r w:rsidRPr="00254DD6">
        <w:rPr>
          <w:lang w:eastAsia="zh-CN"/>
        </w:rPr>
        <w:t>based services (</w:t>
      </w:r>
      <w:r w:rsidR="00EE6F10">
        <w:rPr>
          <w:lang w:eastAsia="zh-CN"/>
        </w:rPr>
        <w:t>e.g.</w:t>
      </w:r>
      <w:r w:rsidRPr="00254DD6">
        <w:rPr>
          <w:lang w:eastAsia="zh-CN"/>
        </w:rPr>
        <w:t xml:space="preserve"> live streaming,</w:t>
      </w:r>
      <w:r w:rsidRPr="00F81743">
        <w:rPr>
          <w:lang w:eastAsia="zh-CN"/>
        </w:rPr>
        <w:t xml:space="preserve"> VR) </w:t>
      </w:r>
      <w:r w:rsidR="0084438B">
        <w:rPr>
          <w:lang w:eastAsia="zh-CN"/>
        </w:rPr>
        <w:t xml:space="preserve">and </w:t>
      </w:r>
      <w:r w:rsidRPr="00F81743">
        <w:rPr>
          <w:lang w:eastAsia="zh-CN"/>
        </w:rPr>
        <w:t xml:space="preserve">personal data storage applications have been instrumental for the massive growth in mobile broadband traffic. Subject to service agreement between the operator and </w:t>
      </w:r>
      <w:r w:rsidR="0084438B">
        <w:rPr>
          <w:lang w:eastAsia="zh-CN"/>
        </w:rPr>
        <w:t xml:space="preserve">the </w:t>
      </w:r>
      <w:r w:rsidRPr="00F81743">
        <w:rPr>
          <w:lang w:eastAsia="zh-CN"/>
        </w:rPr>
        <w:t>content provider, the information of content and content itself can be aware by ope</w:t>
      </w:r>
      <w:r w:rsidRPr="004C3551">
        <w:rPr>
          <w:lang w:eastAsia="zh-CN"/>
        </w:rPr>
        <w:t>rator. In-network cont</w:t>
      </w:r>
      <w:r w:rsidRPr="002918A3">
        <w:rPr>
          <w:lang w:eastAsia="zh-CN"/>
        </w:rPr>
        <w:t>ent caching</w:t>
      </w:r>
      <w:r w:rsidR="0084438B" w:rsidRPr="0084438B">
        <w:rPr>
          <w:lang w:eastAsia="zh-CN"/>
        </w:rPr>
        <w:t xml:space="preserve"> provided by </w:t>
      </w:r>
      <w:r w:rsidR="008A31B3" w:rsidRPr="0084438B">
        <w:rPr>
          <w:lang w:eastAsia="zh-CN"/>
        </w:rPr>
        <w:t>the</w:t>
      </w:r>
      <w:r w:rsidR="0084438B" w:rsidRPr="0084438B">
        <w:rPr>
          <w:lang w:eastAsia="zh-CN"/>
        </w:rPr>
        <w:t xml:space="preserve"> </w:t>
      </w:r>
      <w:r w:rsidRPr="002918A3">
        <w:rPr>
          <w:lang w:eastAsia="zh-CN"/>
        </w:rPr>
        <w:t>operator</w:t>
      </w:r>
      <w:r w:rsidR="0084438B">
        <w:rPr>
          <w:lang w:eastAsia="zh-CN"/>
        </w:rPr>
        <w:t>,</w:t>
      </w:r>
      <w:r w:rsidRPr="002918A3">
        <w:rPr>
          <w:lang w:eastAsia="zh-CN"/>
        </w:rPr>
        <w:t xml:space="preserve"> </w:t>
      </w:r>
      <w:r w:rsidR="0084438B">
        <w:rPr>
          <w:lang w:eastAsia="zh-CN"/>
        </w:rPr>
        <w:t>a</w:t>
      </w:r>
      <w:r w:rsidRPr="002918A3">
        <w:rPr>
          <w:lang w:eastAsia="zh-CN"/>
        </w:rPr>
        <w:t xml:space="preserve"> </w:t>
      </w:r>
      <w:r w:rsidR="00950840">
        <w:rPr>
          <w:lang w:eastAsia="zh-CN"/>
        </w:rPr>
        <w:t>third-party</w:t>
      </w:r>
      <w:r w:rsidR="0084438B">
        <w:rPr>
          <w:lang w:eastAsia="zh-CN"/>
        </w:rPr>
        <w:t xml:space="preserve"> or both,</w:t>
      </w:r>
      <w:r w:rsidRPr="005A1750">
        <w:rPr>
          <w:lang w:eastAsia="zh-CN"/>
        </w:rPr>
        <w:t xml:space="preserve"> can improve user experience, reduce backhaul resource usage and utilize </w:t>
      </w:r>
      <w:r w:rsidR="00210F35">
        <w:rPr>
          <w:lang w:eastAsia="zh-CN"/>
        </w:rPr>
        <w:t>radio resource efficiently.</w:t>
      </w:r>
    </w:p>
    <w:p w:rsidR="000F0C83" w:rsidRPr="00FF3908" w:rsidRDefault="000F0C83" w:rsidP="000F0C83">
      <w:pPr>
        <w:rPr>
          <w:lang w:eastAsia="zh-CN"/>
        </w:rPr>
      </w:pPr>
      <w:r w:rsidRPr="007468FE">
        <w:rPr>
          <w:lang w:eastAsia="zh-CN"/>
        </w:rPr>
        <w:t>The operation of in-network caching includes flexible management of the location of the content cache within the network and efficient delivery of content</w:t>
      </w:r>
      <w:r w:rsidR="0084438B">
        <w:rPr>
          <w:lang w:eastAsia="zh-CN"/>
        </w:rPr>
        <w:t xml:space="preserve"> to and</w:t>
      </w:r>
      <w:r w:rsidRPr="007468FE">
        <w:rPr>
          <w:lang w:eastAsia="zh-CN"/>
        </w:rPr>
        <w:t xml:space="preserve"> from the appropriate content caching applicati</w:t>
      </w:r>
      <w:r w:rsidRPr="00846DE5">
        <w:rPr>
          <w:lang w:eastAsia="zh-CN"/>
        </w:rPr>
        <w:t xml:space="preserve">on. </w:t>
      </w:r>
      <w:r w:rsidR="0084438B" w:rsidRPr="0084438B">
        <w:rPr>
          <w:lang w:eastAsia="zh-CN"/>
        </w:rPr>
        <w:t>Examples of services are</w:t>
      </w:r>
      <w:r w:rsidRPr="00846DE5">
        <w:rPr>
          <w:lang w:eastAsia="zh-CN"/>
        </w:rPr>
        <w:t xml:space="preserve"> </w:t>
      </w:r>
      <w:r w:rsidR="0084438B">
        <w:rPr>
          <w:lang w:eastAsia="zh-CN"/>
        </w:rPr>
        <w:t xml:space="preserve">the </w:t>
      </w:r>
      <w:r w:rsidR="0084438B" w:rsidRPr="00846DE5">
        <w:rPr>
          <w:lang w:eastAsia="zh-CN"/>
        </w:rPr>
        <w:t>deliver</w:t>
      </w:r>
      <w:r w:rsidR="0084438B">
        <w:rPr>
          <w:lang w:eastAsia="zh-CN"/>
        </w:rPr>
        <w:t>y of</w:t>
      </w:r>
      <w:r w:rsidR="0084438B" w:rsidRPr="00846DE5">
        <w:rPr>
          <w:lang w:eastAsia="zh-CN"/>
        </w:rPr>
        <w:t xml:space="preserve"> </w:t>
      </w:r>
      <w:r w:rsidRPr="00846DE5">
        <w:rPr>
          <w:lang w:eastAsia="zh-CN"/>
        </w:rPr>
        <w:t xml:space="preserve">popular video content from a content caching application via broadcast, and secure </w:t>
      </w:r>
      <w:r w:rsidR="008A31B3" w:rsidRPr="00846DE5">
        <w:rPr>
          <w:lang w:eastAsia="zh-CN"/>
        </w:rPr>
        <w:t>stor</w:t>
      </w:r>
      <w:r w:rsidR="008A31B3">
        <w:rPr>
          <w:lang w:eastAsia="zh-CN"/>
        </w:rPr>
        <w:t>age of a user</w:t>
      </w:r>
      <w:r w:rsidR="008A31B3" w:rsidRPr="00CB4809">
        <w:rPr>
          <w:lang w:eastAsia="zh-CN"/>
        </w:rPr>
        <w:t>'</w:t>
      </w:r>
      <w:r w:rsidR="008A31B3">
        <w:rPr>
          <w:lang w:eastAsia="zh-CN"/>
        </w:rPr>
        <w:t>s</w:t>
      </w:r>
      <w:r w:rsidRPr="00846DE5">
        <w:rPr>
          <w:lang w:eastAsia="zh-CN"/>
        </w:rPr>
        <w:t xml:space="preserve"> personal data</w:t>
      </w:r>
      <w:r w:rsidR="008A31B3">
        <w:rPr>
          <w:lang w:eastAsia="zh-CN"/>
        </w:rPr>
        <w:t xml:space="preserve"> or </w:t>
      </w:r>
      <w:r w:rsidRPr="00846DE5">
        <w:rPr>
          <w:lang w:eastAsia="zh-CN"/>
        </w:rPr>
        <w:t>files</w:t>
      </w:r>
      <w:r w:rsidR="008A31B3">
        <w:rPr>
          <w:lang w:eastAsia="zh-CN"/>
        </w:rPr>
        <w:t xml:space="preserve"> using a</w:t>
      </w:r>
      <w:r w:rsidRPr="00846DE5">
        <w:rPr>
          <w:lang w:eastAsia="zh-CN"/>
        </w:rPr>
        <w:t xml:space="preserve"> distributed caching application. </w:t>
      </w:r>
      <w:r w:rsidRPr="00FF3908">
        <w:t xml:space="preserve">Such a service could also provide a student </w:t>
      </w:r>
      <w:r w:rsidR="008A31B3">
        <w:t xml:space="preserve">with a </w:t>
      </w:r>
      <w:r w:rsidRPr="00FF3908">
        <w:t xml:space="preserve">wireless backpack, where students can resume their work through the same or a different </w:t>
      </w:r>
      <w:r w:rsidR="003F3A0D">
        <w:t>UE</w:t>
      </w:r>
      <w:r w:rsidR="003F3A0D" w:rsidRPr="00FF3908">
        <w:t xml:space="preserve"> </w:t>
      </w:r>
      <w:r w:rsidRPr="00FF3908">
        <w:t>at a</w:t>
      </w:r>
      <w:r w:rsidR="008A31B3">
        <w:t>ny</w:t>
      </w:r>
      <w:r w:rsidRPr="00FF3908">
        <w:t xml:space="preserve"> time, with very fast response times from the network.</w:t>
      </w:r>
    </w:p>
    <w:p w:rsidR="000F0C83" w:rsidRPr="00254DD6" w:rsidRDefault="000F0C83" w:rsidP="00212EE0">
      <w:pPr>
        <w:pStyle w:val="Heading3"/>
      </w:pPr>
      <w:bookmarkStart w:id="255" w:name="_Toc45387660"/>
      <w:bookmarkStart w:id="256" w:name="_Toc52638705"/>
      <w:bookmarkStart w:id="257" w:name="_Toc59116790"/>
      <w:bookmarkStart w:id="258" w:name="_Toc61885609"/>
      <w:bookmarkStart w:id="259" w:name="_Toc154153409"/>
      <w:r w:rsidRPr="00FF3908">
        <w:t>6</w:t>
      </w:r>
      <w:r w:rsidR="00254DD6" w:rsidRPr="00FF3908">
        <w:t>.</w:t>
      </w:r>
      <w:r w:rsidR="00254DD6">
        <w:t>6</w:t>
      </w:r>
      <w:r w:rsidRPr="00254DD6">
        <w:t>.2</w:t>
      </w:r>
      <w:r w:rsidR="00E76390">
        <w:tab/>
      </w:r>
      <w:r w:rsidRPr="00254DD6">
        <w:t>Requirements</w:t>
      </w:r>
      <w:bookmarkEnd w:id="255"/>
      <w:bookmarkEnd w:id="256"/>
      <w:bookmarkEnd w:id="257"/>
      <w:bookmarkEnd w:id="258"/>
      <w:bookmarkEnd w:id="259"/>
    </w:p>
    <w:p w:rsidR="000F0C83" w:rsidRPr="002918A3" w:rsidRDefault="000F0C83" w:rsidP="000F0C83">
      <w:pPr>
        <w:rPr>
          <w:lang w:eastAsia="zh-CN"/>
        </w:rPr>
      </w:pPr>
      <w:r w:rsidRPr="00F81743">
        <w:rPr>
          <w:lang w:eastAsia="zh-CN"/>
        </w:rPr>
        <w:t xml:space="preserve">The </w:t>
      </w:r>
      <w:r w:rsidR="00F2166D">
        <w:rPr>
          <w:lang w:eastAsia="zh-CN"/>
        </w:rPr>
        <w:t>5G</w:t>
      </w:r>
      <w:r w:rsidRPr="00F81743">
        <w:rPr>
          <w:lang w:eastAsia="zh-CN"/>
        </w:rPr>
        <w:t xml:space="preserve"> system shall enable efficient delivery of content from a content caching application under the control of the operator</w:t>
      </w:r>
      <w:r w:rsidRPr="004C3551">
        <w:rPr>
          <w:lang w:eastAsia="zh-CN"/>
        </w:rPr>
        <w:t xml:space="preserve"> </w:t>
      </w:r>
      <w:r w:rsidRPr="002918A3">
        <w:rPr>
          <w:lang w:eastAsia="zh-CN"/>
        </w:rPr>
        <w:t>(</w:t>
      </w:r>
      <w:r w:rsidR="00EE6F10">
        <w:rPr>
          <w:lang w:eastAsia="zh-CN"/>
        </w:rPr>
        <w:t>e.g.</w:t>
      </w:r>
      <w:r w:rsidRPr="002918A3">
        <w:rPr>
          <w:lang w:eastAsia="zh-CN"/>
        </w:rPr>
        <w:t xml:space="preserve"> a cache located close to the </w:t>
      </w:r>
      <w:r w:rsidR="006F0D9B">
        <w:rPr>
          <w:lang w:eastAsia="zh-CN"/>
        </w:rPr>
        <w:t>UE</w:t>
      </w:r>
      <w:r w:rsidRPr="002918A3">
        <w:rPr>
          <w:lang w:eastAsia="zh-CN"/>
        </w:rPr>
        <w:t>).</w:t>
      </w:r>
    </w:p>
    <w:p w:rsidR="000F0C83" w:rsidRPr="005A1750" w:rsidRDefault="000F0C83" w:rsidP="000F0C83">
      <w:pPr>
        <w:rPr>
          <w:lang w:eastAsia="zh-CN"/>
        </w:rPr>
      </w:pPr>
      <w:r w:rsidRPr="005A1750">
        <w:rPr>
          <w:lang w:eastAsia="zh-CN"/>
        </w:rPr>
        <w:t xml:space="preserve">The </w:t>
      </w:r>
      <w:r w:rsidR="00F2166D">
        <w:rPr>
          <w:lang w:eastAsia="zh-CN"/>
        </w:rPr>
        <w:t>5G</w:t>
      </w:r>
      <w:r w:rsidRPr="005A1750">
        <w:rPr>
          <w:lang w:eastAsia="zh-CN"/>
        </w:rPr>
        <w:t xml:space="preserve"> system shall support a content caching application in a UE under the control of the operator.</w:t>
      </w:r>
    </w:p>
    <w:p w:rsidR="000F0C83" w:rsidRPr="00846DE5" w:rsidRDefault="000F0C83" w:rsidP="000F0C83">
      <w:pPr>
        <w:rPr>
          <w:lang w:eastAsia="zh-CN"/>
        </w:rPr>
      </w:pPr>
      <w:r w:rsidRPr="007468FE">
        <w:rPr>
          <w:lang w:eastAsia="zh-CN"/>
        </w:rPr>
        <w:t xml:space="preserve">The </w:t>
      </w:r>
      <w:r w:rsidR="00F2166D">
        <w:rPr>
          <w:lang w:eastAsia="zh-CN"/>
        </w:rPr>
        <w:t>5G</w:t>
      </w:r>
      <w:r w:rsidRPr="007468FE">
        <w:rPr>
          <w:lang w:eastAsia="zh-CN"/>
        </w:rPr>
        <w:t xml:space="preserve"> system shall support configurations of content caching app</w:t>
      </w:r>
      <w:r w:rsidRPr="00846DE5">
        <w:rPr>
          <w:lang w:eastAsia="zh-CN"/>
        </w:rPr>
        <w:t>lications in the network (</w:t>
      </w:r>
      <w:r w:rsidR="00EE6F10">
        <w:rPr>
          <w:lang w:eastAsia="zh-CN"/>
        </w:rPr>
        <w:t>e.g.</w:t>
      </w:r>
      <w:r w:rsidRPr="00846DE5">
        <w:rPr>
          <w:lang w:eastAsia="zh-CN"/>
        </w:rPr>
        <w:t xml:space="preserve"> access network, core network), that provide content close to the </w:t>
      </w:r>
      <w:r w:rsidR="00223982">
        <w:rPr>
          <w:lang w:eastAsia="zh-CN"/>
        </w:rPr>
        <w:t>UE</w:t>
      </w:r>
      <w:r w:rsidRPr="00846DE5">
        <w:rPr>
          <w:lang w:eastAsia="zh-CN"/>
        </w:rPr>
        <w:t>.</w:t>
      </w:r>
    </w:p>
    <w:p w:rsidR="000F0C83" w:rsidRPr="00FF3908" w:rsidRDefault="00DF5727" w:rsidP="00E57BC0">
      <w:pPr>
        <w:rPr>
          <w:lang w:eastAsia="zh-CN"/>
        </w:rPr>
      </w:pPr>
      <w:r w:rsidRPr="00DF5727">
        <w:rPr>
          <w:lang w:eastAsia="zh-CN"/>
        </w:rPr>
        <w:t xml:space="preserve">Based on operator policy, </w:t>
      </w:r>
      <w:r>
        <w:rPr>
          <w:lang w:eastAsia="zh-CN"/>
        </w:rPr>
        <w:t>t</w:t>
      </w:r>
      <w:r w:rsidRPr="00846DE5">
        <w:rPr>
          <w:lang w:eastAsia="zh-CN"/>
        </w:rPr>
        <w:t xml:space="preserve">he </w:t>
      </w:r>
      <w:r w:rsidR="00F2166D">
        <w:rPr>
          <w:lang w:eastAsia="zh-CN"/>
        </w:rPr>
        <w:t>5G</w:t>
      </w:r>
      <w:r w:rsidR="000F0C83" w:rsidRPr="00846DE5">
        <w:rPr>
          <w:lang w:eastAsia="zh-CN"/>
        </w:rPr>
        <w:t xml:space="preserve"> system shall support an efficient mechanism for selection of a content caching application </w:t>
      </w:r>
      <w:r w:rsidR="000F0C83" w:rsidRPr="00846DE5">
        <w:t>(</w:t>
      </w:r>
      <w:r w:rsidR="00EE6F10">
        <w:t>e.g.</w:t>
      </w:r>
      <w:r w:rsidR="000F0C83" w:rsidRPr="00846DE5">
        <w:t xml:space="preserve"> minimize utilization of radio, backhaul resour</w:t>
      </w:r>
      <w:r w:rsidR="000F0C83" w:rsidRPr="00FF3908">
        <w:t>ces and/or application resource) for delivery of the cached content to the UE</w:t>
      </w:r>
      <w:r w:rsidR="000F0C83" w:rsidRPr="00FF3908">
        <w:rPr>
          <w:lang w:eastAsia="zh-CN"/>
        </w:rPr>
        <w:t>.</w:t>
      </w:r>
    </w:p>
    <w:p w:rsidR="000F0C83" w:rsidRPr="00FF3908" w:rsidRDefault="000F0C83" w:rsidP="00014A41">
      <w:pPr>
        <w:rPr>
          <w:lang w:eastAsia="zh-CN"/>
        </w:rPr>
      </w:pPr>
      <w:r w:rsidRPr="00FF3908">
        <w:rPr>
          <w:lang w:eastAsia="zh-CN"/>
        </w:rPr>
        <w:t xml:space="preserve">The </w:t>
      </w:r>
      <w:r w:rsidR="00F2166D">
        <w:rPr>
          <w:lang w:eastAsia="zh-CN"/>
        </w:rPr>
        <w:t>5G</w:t>
      </w:r>
      <w:r w:rsidRPr="00FF3908">
        <w:rPr>
          <w:lang w:eastAsia="zh-CN"/>
        </w:rPr>
        <w:t xml:space="preserve"> system shall support a mechanism for the operator to manage content distribution across content caching applications.</w:t>
      </w:r>
    </w:p>
    <w:p w:rsidR="000F0C83" w:rsidRDefault="000F0C83" w:rsidP="000F0C83">
      <w:pPr>
        <w:rPr>
          <w:lang w:eastAsia="zh-CN"/>
        </w:rPr>
      </w:pPr>
      <w:r w:rsidRPr="00FF3908">
        <w:rPr>
          <w:lang w:eastAsia="zh-CN"/>
        </w:rPr>
        <w:t xml:space="preserve">The </w:t>
      </w:r>
      <w:r w:rsidR="00F2166D">
        <w:rPr>
          <w:lang w:eastAsia="zh-CN"/>
        </w:rPr>
        <w:t>5G</w:t>
      </w:r>
      <w:r w:rsidRPr="00FF3908">
        <w:rPr>
          <w:lang w:eastAsia="zh-CN"/>
        </w:rPr>
        <w:t xml:space="preserve"> system shall support delivery of cached content from a content caching application via the broadcast/multicast service.</w:t>
      </w:r>
    </w:p>
    <w:p w:rsidR="00290ED2" w:rsidRPr="007C0C52" w:rsidRDefault="00290ED2" w:rsidP="00290ED2">
      <w:pPr>
        <w:rPr>
          <w:lang w:eastAsia="zh-CN"/>
        </w:rPr>
      </w:pPr>
      <w:r w:rsidRPr="00750685">
        <w:rPr>
          <w:lang w:eastAsia="zh-CN"/>
        </w:rPr>
        <w:t>For a 5G system with satellite access</w:t>
      </w:r>
      <w:r>
        <w:rPr>
          <w:lang w:eastAsia="zh-CN"/>
        </w:rPr>
        <w:t>,</w:t>
      </w:r>
      <w:r w:rsidRPr="00750685">
        <w:rPr>
          <w:lang w:eastAsia="zh-CN"/>
        </w:rPr>
        <w:t xml:space="preserve"> the following requirement appl</w:t>
      </w:r>
      <w:r w:rsidR="00ED4844">
        <w:rPr>
          <w:lang w:eastAsia="zh-CN"/>
        </w:rPr>
        <w:t>ies.</w:t>
      </w:r>
    </w:p>
    <w:p w:rsidR="0018004E" w:rsidRPr="00FF3908" w:rsidRDefault="00290ED2" w:rsidP="007A18A4">
      <w:pPr>
        <w:pStyle w:val="B1"/>
        <w:rPr>
          <w:lang w:eastAsia="zh-CN"/>
        </w:rPr>
      </w:pPr>
      <w:r>
        <w:rPr>
          <w:lang w:eastAsia="zh-CN"/>
        </w:rPr>
        <w:t>-</w:t>
      </w:r>
      <w:r>
        <w:rPr>
          <w:lang w:eastAsia="zh-CN"/>
        </w:rPr>
        <w:tab/>
      </w:r>
      <w:r w:rsidR="0018004E" w:rsidRPr="0018004E">
        <w:rPr>
          <w:lang w:eastAsia="zh-CN"/>
        </w:rPr>
        <w:t>A 5G system with satellite access shall be able to optimise the delivery of content from a content caching application by taking advantage of satellites in supporting ubiquitous service, as well as broadcasting/multicasting on very large to global coverages.</w:t>
      </w:r>
    </w:p>
    <w:p w:rsidR="00E975A6" w:rsidRPr="00254DD6" w:rsidRDefault="00E975A6" w:rsidP="00212EE0">
      <w:pPr>
        <w:pStyle w:val="Heading2"/>
      </w:pPr>
      <w:bookmarkStart w:id="260" w:name="_Toc45387661"/>
      <w:bookmarkStart w:id="261" w:name="_Toc52638706"/>
      <w:bookmarkStart w:id="262" w:name="_Toc59116791"/>
      <w:bookmarkStart w:id="263" w:name="_Toc61885610"/>
      <w:bookmarkStart w:id="264" w:name="_Toc154153410"/>
      <w:r w:rsidRPr="00E975A6">
        <w:t>6.7</w:t>
      </w:r>
      <w:r w:rsidRPr="00E975A6">
        <w:tab/>
      </w:r>
      <w:r w:rsidRPr="00E975A6">
        <w:tab/>
        <w:t>Priority, QoS</w:t>
      </w:r>
      <w:r w:rsidR="006D526D">
        <w:t>,</w:t>
      </w:r>
      <w:r w:rsidRPr="00E975A6">
        <w:t xml:space="preserve"> and </w:t>
      </w:r>
      <w:r w:rsidR="00F73D3E" w:rsidRPr="00F73D3E">
        <w:t>policy control</w:t>
      </w:r>
      <w:bookmarkEnd w:id="260"/>
      <w:bookmarkEnd w:id="261"/>
      <w:bookmarkEnd w:id="262"/>
      <w:bookmarkEnd w:id="263"/>
      <w:bookmarkEnd w:id="264"/>
    </w:p>
    <w:p w:rsidR="00A4636A" w:rsidRPr="00254DD6" w:rsidRDefault="00A4636A" w:rsidP="00212EE0">
      <w:pPr>
        <w:pStyle w:val="Heading3"/>
      </w:pPr>
      <w:bookmarkStart w:id="265" w:name="_Toc45387662"/>
      <w:bookmarkStart w:id="266" w:name="_Toc52638707"/>
      <w:bookmarkStart w:id="267" w:name="_Toc59116792"/>
      <w:bookmarkStart w:id="268" w:name="_Toc61885611"/>
      <w:bookmarkStart w:id="269" w:name="_Toc154153411"/>
      <w:r w:rsidRPr="00A4636A">
        <w:t>6.7.1</w:t>
      </w:r>
      <w:r w:rsidRPr="00A4636A">
        <w:tab/>
      </w:r>
      <w:r w:rsidRPr="00A4636A">
        <w:tab/>
        <w:t>Description</w:t>
      </w:r>
      <w:bookmarkEnd w:id="265"/>
      <w:bookmarkEnd w:id="266"/>
      <w:bookmarkEnd w:id="267"/>
      <w:bookmarkEnd w:id="268"/>
      <w:bookmarkEnd w:id="269"/>
    </w:p>
    <w:p w:rsidR="00A840BA" w:rsidRPr="00254DD6" w:rsidRDefault="00A840BA" w:rsidP="001906EB">
      <w:r w:rsidRPr="00254DD6">
        <w:t xml:space="preserve">The 5G network will support many commercial </w:t>
      </w:r>
      <w:r w:rsidR="00B96614" w:rsidRPr="00B96614">
        <w:t>services</w:t>
      </w:r>
      <w:r w:rsidRPr="00254DD6">
        <w:t xml:space="preserve"> (</w:t>
      </w:r>
      <w:r w:rsidR="00EE6F10">
        <w:t>e.g.</w:t>
      </w:r>
      <w:r w:rsidRPr="00254DD6">
        <w:t xml:space="preserve"> medical) and regional or national regulatory </w:t>
      </w:r>
      <w:r w:rsidR="00B96614" w:rsidRPr="00B96614">
        <w:t>services</w:t>
      </w:r>
      <w:r w:rsidRPr="00254DD6">
        <w:t xml:space="preserve"> (</w:t>
      </w:r>
      <w:r w:rsidR="00EE6F10">
        <w:t>e.g.</w:t>
      </w:r>
      <w:r w:rsidRPr="00254DD6">
        <w:t xml:space="preserve"> MPS, Emergency, </w:t>
      </w:r>
      <w:r w:rsidR="00B96614">
        <w:t>P</w:t>
      </w:r>
      <w:r w:rsidR="00B96614" w:rsidRPr="00254DD6">
        <w:t xml:space="preserve">ublic </w:t>
      </w:r>
      <w:r w:rsidR="00B96614">
        <w:t>S</w:t>
      </w:r>
      <w:r w:rsidR="00B96614" w:rsidRPr="00254DD6">
        <w:t>afety</w:t>
      </w:r>
      <w:r w:rsidRPr="00254DD6">
        <w:t xml:space="preserve">) with requirements for priority treatment. </w:t>
      </w:r>
      <w:r w:rsidR="00B96614" w:rsidRPr="00B96614">
        <w:t xml:space="preserve">Some of these services share common QoS characteristics such as latency and packet loss rate but </w:t>
      </w:r>
      <w:r w:rsidR="00FE7341">
        <w:t>can</w:t>
      </w:r>
      <w:r w:rsidR="00FE7341" w:rsidRPr="00B96614">
        <w:t xml:space="preserve"> </w:t>
      </w:r>
      <w:r w:rsidR="00B96614" w:rsidRPr="00B96614">
        <w:t>have different priority requirements.</w:t>
      </w:r>
      <w:r w:rsidR="00DE48CB">
        <w:t xml:space="preserve"> </w:t>
      </w:r>
      <w:r w:rsidR="00B96614" w:rsidRPr="00B96614">
        <w:t xml:space="preserve">For example, </w:t>
      </w:r>
      <w:r w:rsidR="003B6520">
        <w:t>UAV</w:t>
      </w:r>
      <w:r w:rsidR="003B6520" w:rsidRPr="00B96614">
        <w:t xml:space="preserve"> </w:t>
      </w:r>
      <w:r w:rsidR="00B96614" w:rsidRPr="00B96614">
        <w:t xml:space="preserve">control and air traffic control </w:t>
      </w:r>
      <w:r w:rsidR="00FE7341">
        <w:t>can</w:t>
      </w:r>
      <w:r w:rsidR="00FE7341" w:rsidRPr="00B96614">
        <w:t xml:space="preserve"> </w:t>
      </w:r>
      <w:r w:rsidR="00B96614" w:rsidRPr="00B96614">
        <w:t xml:space="preserve">have stringent latency and </w:t>
      </w:r>
      <w:r w:rsidR="003B6520" w:rsidRPr="003B6520">
        <w:t>reliability</w:t>
      </w:r>
      <w:r w:rsidR="00B96614" w:rsidRPr="00B96614">
        <w:t xml:space="preserve"> requirements but not necessarily the same priority requirements. In addition, </w:t>
      </w:r>
      <w:r w:rsidR="00FD2343" w:rsidRPr="00B96614">
        <w:t>voice-based</w:t>
      </w:r>
      <w:r w:rsidR="00B96614" w:rsidRPr="00B96614">
        <w:t xml:space="preserve"> services for MPS and Emergency share common QoS characteristics as applicable for normal public voice communications yet </w:t>
      </w:r>
      <w:r w:rsidR="00FE7341">
        <w:t>can</w:t>
      </w:r>
      <w:r w:rsidR="00FE7341" w:rsidRPr="00B96614">
        <w:t xml:space="preserve"> </w:t>
      </w:r>
      <w:r w:rsidR="00B96614" w:rsidRPr="00B96614">
        <w:t xml:space="preserve">have different priority requirements. The 5G network will need to support mechanisms that enable the decoupling of the priority of a particular communication from the associated QoS characteristics such as latency and </w:t>
      </w:r>
      <w:r w:rsidR="003B6520" w:rsidRPr="003B6520">
        <w:t>reliability</w:t>
      </w:r>
      <w:r w:rsidR="00B96614" w:rsidRPr="00B96614">
        <w:t xml:space="preserve"> to allow flexibility to </w:t>
      </w:r>
      <w:r w:rsidR="003B6520">
        <w:t>support</w:t>
      </w:r>
      <w:r w:rsidR="003B6520" w:rsidRPr="00B96614">
        <w:t xml:space="preserve"> </w:t>
      </w:r>
      <w:r w:rsidR="00B96614" w:rsidRPr="00B96614">
        <w:t>different priority services (that need to be configurable to meet operator needs, consistent with operator policies and corresponding national</w:t>
      </w:r>
      <w:r w:rsidR="003B6520">
        <w:t xml:space="preserve"> and </w:t>
      </w:r>
      <w:r w:rsidR="00B96614" w:rsidRPr="00B96614">
        <w:t>regional regulatory policies).</w:t>
      </w:r>
    </w:p>
    <w:p w:rsidR="00A840BA" w:rsidRPr="00846DE5" w:rsidRDefault="00A840BA" w:rsidP="001906EB">
      <w:pPr>
        <w:rPr>
          <w:lang w:eastAsia="zh-CN"/>
        </w:rPr>
      </w:pPr>
      <w:r w:rsidRPr="00F81743">
        <w:rPr>
          <w:lang w:eastAsia="zh-CN"/>
        </w:rPr>
        <w:t>The network needs to support flexible means to make priority decisions based on the state of the network (</w:t>
      </w:r>
      <w:r w:rsidR="00EE6F10">
        <w:rPr>
          <w:lang w:eastAsia="zh-CN"/>
        </w:rPr>
        <w:t>e.g.</w:t>
      </w:r>
      <w:r w:rsidRPr="00F81743">
        <w:rPr>
          <w:lang w:eastAsia="zh-CN"/>
        </w:rPr>
        <w:t xml:space="preserve"> during disaster events and network congestion) recognizing that the priority needs </w:t>
      </w:r>
      <w:r w:rsidR="00FE7341">
        <w:rPr>
          <w:lang w:eastAsia="zh-CN"/>
        </w:rPr>
        <w:t>can</w:t>
      </w:r>
      <w:r w:rsidR="00FE7341" w:rsidRPr="00F81743">
        <w:rPr>
          <w:lang w:eastAsia="zh-CN"/>
        </w:rPr>
        <w:t xml:space="preserve"> </w:t>
      </w:r>
      <w:r w:rsidRPr="00F81743">
        <w:rPr>
          <w:lang w:eastAsia="zh-CN"/>
        </w:rPr>
        <w:t>change during a c</w:t>
      </w:r>
      <w:r w:rsidRPr="004C3551">
        <w:rPr>
          <w:lang w:eastAsia="zh-CN"/>
        </w:rPr>
        <w:t xml:space="preserve">risis. </w:t>
      </w:r>
      <w:r w:rsidRPr="002918A3">
        <w:t>The priority of</w:t>
      </w:r>
      <w:r w:rsidRPr="005A1750">
        <w:t xml:space="preserve"> any </w:t>
      </w:r>
      <w:r w:rsidR="00B96614" w:rsidRPr="00B96614">
        <w:t>service</w:t>
      </w:r>
      <w:r w:rsidRPr="005A1750">
        <w:t xml:space="preserve"> </w:t>
      </w:r>
      <w:r w:rsidR="00FE7341">
        <w:t>can</w:t>
      </w:r>
      <w:r w:rsidR="00FE7341" w:rsidRPr="005A1750">
        <w:t xml:space="preserve"> </w:t>
      </w:r>
      <w:r w:rsidRPr="005A1750">
        <w:t xml:space="preserve">be different for a user of that </w:t>
      </w:r>
      <w:r w:rsidR="00B96614" w:rsidRPr="00B96614">
        <w:t>service</w:t>
      </w:r>
      <w:r w:rsidRPr="005A1750">
        <w:t xml:space="preserve"> based on operational needs and regional or national regulations. Therefore, the </w:t>
      </w:r>
      <w:r w:rsidR="00F2166D">
        <w:rPr>
          <w:lang w:eastAsia="zh-CN"/>
        </w:rPr>
        <w:t>5G</w:t>
      </w:r>
      <w:r w:rsidRPr="005A1750">
        <w:t xml:space="preserve"> system should allow a flexible means to </w:t>
      </w:r>
      <w:r w:rsidR="003B6520" w:rsidRPr="003B6520">
        <w:t>prioritise</w:t>
      </w:r>
      <w:r w:rsidRPr="005A1750">
        <w:t xml:space="preserve"> and enforce </w:t>
      </w:r>
      <w:r w:rsidR="003B6520" w:rsidRPr="003B6520">
        <w:t>prioritisation</w:t>
      </w:r>
      <w:r w:rsidRPr="007468FE">
        <w:t xml:space="preserve"> among the services (</w:t>
      </w:r>
      <w:r w:rsidR="00EE6F10">
        <w:t>e.g.</w:t>
      </w:r>
      <w:r w:rsidRPr="007468FE">
        <w:t xml:space="preserve"> MPS, Emergency, medical, </w:t>
      </w:r>
      <w:r w:rsidR="00B96614">
        <w:t>P</w:t>
      </w:r>
      <w:r w:rsidR="00B96614" w:rsidRPr="007468FE">
        <w:t xml:space="preserve">ublic </w:t>
      </w:r>
      <w:r w:rsidR="00B96614">
        <w:t>S</w:t>
      </w:r>
      <w:r w:rsidR="00B96614" w:rsidRPr="007468FE">
        <w:t>afety</w:t>
      </w:r>
      <w:r w:rsidRPr="007468FE">
        <w:t xml:space="preserve">) and among </w:t>
      </w:r>
      <w:r w:rsidR="003B6520">
        <w:t xml:space="preserve">the </w:t>
      </w:r>
      <w:r w:rsidRPr="007468FE">
        <w:t>users of these services.</w:t>
      </w:r>
      <w:r w:rsidR="003B6520">
        <w:t xml:space="preserve"> </w:t>
      </w:r>
      <w:r w:rsidR="003B6520" w:rsidRPr="003B6520">
        <w:t xml:space="preserve">The traffic prioritisation </w:t>
      </w:r>
      <w:r w:rsidR="00FE7341">
        <w:t>can</w:t>
      </w:r>
      <w:r w:rsidR="00FE7341" w:rsidRPr="003B6520">
        <w:t xml:space="preserve"> </w:t>
      </w:r>
      <w:r w:rsidR="003B6520" w:rsidRPr="003B6520">
        <w:t>be enforced by adjusting resource utilization or pre-empting lower priority traffic.</w:t>
      </w:r>
    </w:p>
    <w:p w:rsidR="00A840BA" w:rsidRPr="00FF3908" w:rsidRDefault="00A840BA" w:rsidP="001906EB">
      <w:pPr>
        <w:rPr>
          <w:lang w:eastAsia="zh-CN"/>
        </w:rPr>
      </w:pPr>
      <w:r w:rsidRPr="00FF3908">
        <w:t>T</w:t>
      </w:r>
      <w:r w:rsidRPr="00FF3908">
        <w:rPr>
          <w:lang w:eastAsia="zh-CN"/>
        </w:rPr>
        <w:t>he network must offer means to provide the required QoS (</w:t>
      </w:r>
      <w:r w:rsidR="00EE6F10">
        <w:rPr>
          <w:lang w:eastAsia="zh-CN"/>
        </w:rPr>
        <w:t>e.g.</w:t>
      </w:r>
      <w:r w:rsidRPr="00FF3908">
        <w:rPr>
          <w:lang w:eastAsia="zh-CN"/>
        </w:rPr>
        <w:t xml:space="preserve"> reliability, latency, </w:t>
      </w:r>
      <w:r w:rsidR="00F415BC">
        <w:rPr>
          <w:lang w:eastAsia="zh-CN"/>
        </w:rPr>
        <w:t xml:space="preserve">and </w:t>
      </w:r>
      <w:r w:rsidRPr="00FF3908">
        <w:rPr>
          <w:lang w:eastAsia="zh-CN"/>
        </w:rPr>
        <w:t xml:space="preserve">bandwidth) for </w:t>
      </w:r>
      <w:r w:rsidR="00B96614" w:rsidRPr="00B96614">
        <w:rPr>
          <w:lang w:eastAsia="zh-CN"/>
        </w:rPr>
        <w:t>a service</w:t>
      </w:r>
      <w:r w:rsidRPr="00FF3908">
        <w:rPr>
          <w:lang w:eastAsia="zh-CN"/>
        </w:rPr>
        <w:t xml:space="preserve"> and the ability to prioritize resources when necessary to meet the service requirements. Existing QoS and policy frameworks handle latency and improve reliability by traffic engineering. In order to support 5G service requirements, it is necessary for the </w:t>
      </w:r>
      <w:r w:rsidR="00F2166D">
        <w:rPr>
          <w:lang w:eastAsia="zh-CN"/>
        </w:rPr>
        <w:t>5G</w:t>
      </w:r>
      <w:r w:rsidR="00F2166D" w:rsidRPr="00FF3908">
        <w:rPr>
          <w:lang w:eastAsia="zh-CN"/>
        </w:rPr>
        <w:t xml:space="preserve"> </w:t>
      </w:r>
      <w:r w:rsidRPr="00FF3908">
        <w:rPr>
          <w:lang w:eastAsia="zh-CN"/>
        </w:rPr>
        <w:t xml:space="preserve">network to offer QoS and policy control for reliable communication with latency required for </w:t>
      </w:r>
      <w:r w:rsidR="00B96614" w:rsidRPr="00B96614">
        <w:rPr>
          <w:lang w:eastAsia="zh-CN"/>
        </w:rPr>
        <w:t>a service</w:t>
      </w:r>
      <w:r w:rsidRPr="00FF3908">
        <w:rPr>
          <w:lang w:eastAsia="zh-CN"/>
        </w:rPr>
        <w:t xml:space="preserve"> and enable the res</w:t>
      </w:r>
      <w:r w:rsidR="00210F35">
        <w:rPr>
          <w:lang w:eastAsia="zh-CN"/>
        </w:rPr>
        <w:t>ource adaptations as necessary.</w:t>
      </w:r>
    </w:p>
    <w:p w:rsidR="006B6F5C" w:rsidRDefault="006B6F5C" w:rsidP="001906EB">
      <w:pPr>
        <w:rPr>
          <w:lang w:eastAsia="zh-CN"/>
        </w:rPr>
      </w:pPr>
      <w:r w:rsidRPr="006B6F5C">
        <w:rPr>
          <w:lang w:eastAsia="zh-CN"/>
        </w:rPr>
        <w:t>The network needs to allow multiple services to coexist, including multiple priority services (</w:t>
      </w:r>
      <w:r w:rsidR="00EE6F10">
        <w:rPr>
          <w:lang w:eastAsia="zh-CN"/>
        </w:rPr>
        <w:t>e.g.</w:t>
      </w:r>
      <w:r w:rsidRPr="006B6F5C">
        <w:rPr>
          <w:lang w:eastAsia="zh-CN"/>
        </w:rPr>
        <w:t xml:space="preserve"> Emergency, MPS and MCS) and must provide means to prevent a single service from consuming or monopolizing all available network resources, or impacting the QoS (</w:t>
      </w:r>
      <w:r w:rsidR="00EE6F10">
        <w:rPr>
          <w:lang w:eastAsia="zh-CN"/>
        </w:rPr>
        <w:t>e.g.</w:t>
      </w:r>
      <w:r w:rsidRPr="006B6F5C">
        <w:rPr>
          <w:lang w:eastAsia="zh-CN"/>
        </w:rPr>
        <w:t xml:space="preserve"> availability) of other services competing for resources on the same network under specific network conditions.</w:t>
      </w:r>
      <w:r w:rsidR="00FD2343">
        <w:rPr>
          <w:lang w:eastAsia="zh-CN"/>
        </w:rPr>
        <w:t xml:space="preserve"> </w:t>
      </w:r>
      <w:r w:rsidRPr="006B6F5C">
        <w:rPr>
          <w:lang w:eastAsia="zh-CN"/>
        </w:rPr>
        <w:t>For example, it is necessary to prevent certain services (</w:t>
      </w:r>
      <w:r w:rsidR="00EE6F10">
        <w:rPr>
          <w:lang w:eastAsia="zh-CN"/>
        </w:rPr>
        <w:t>e.g.</w:t>
      </w:r>
      <w:r w:rsidRPr="006B6F5C">
        <w:rPr>
          <w:lang w:eastAsia="zh-CN"/>
        </w:rPr>
        <w:t xml:space="preserve"> citizen-to-authority Emergency) sessions from monopolizing all available resources during events such as disaster, emergency, and DDoS attacks from impacting the availability of other priority services such as MPS and MCS.</w:t>
      </w:r>
      <w:r w:rsidR="00FD2343">
        <w:rPr>
          <w:lang w:eastAsia="zh-CN"/>
        </w:rPr>
        <w:t xml:space="preserve"> </w:t>
      </w:r>
    </w:p>
    <w:p w:rsidR="00A840BA" w:rsidRPr="00FF3908" w:rsidRDefault="00A840BA" w:rsidP="001906EB">
      <w:r w:rsidRPr="00FF3908">
        <w:rPr>
          <w:lang w:eastAsia="zh-CN"/>
        </w:rPr>
        <w:t xml:space="preserve">Also, as 5G network is expected to operate in a heterogeneous environment with multiple access technologies, multiple </w:t>
      </w:r>
      <w:r w:rsidRPr="00FF3908">
        <w:t xml:space="preserve">types of </w:t>
      </w:r>
      <w:r w:rsidR="003F3A0D">
        <w:t>UE</w:t>
      </w:r>
      <w:r w:rsidRPr="00FF3908">
        <w:t xml:space="preserve">, etc., it should support a </w:t>
      </w:r>
      <w:r w:rsidRPr="00FF3908">
        <w:rPr>
          <w:lang w:eastAsia="zh-CN"/>
        </w:rPr>
        <w:t>harmonised</w:t>
      </w:r>
      <w:r w:rsidRPr="00FF3908">
        <w:t xml:space="preserve"> QoS and policy framework that ap</w:t>
      </w:r>
      <w:r w:rsidR="00210F35">
        <w:t xml:space="preserve">plies </w:t>
      </w:r>
      <w:r w:rsidR="00F415BC">
        <w:t xml:space="preserve">to </w:t>
      </w:r>
      <w:r w:rsidR="00210F35">
        <w:t>multiple accesses.</w:t>
      </w:r>
    </w:p>
    <w:p w:rsidR="00A840BA" w:rsidRPr="00FF3908" w:rsidRDefault="00A840BA" w:rsidP="001906EB">
      <w:pPr>
        <w:rPr>
          <w:lang w:eastAsia="zh-CN"/>
        </w:rPr>
      </w:pPr>
      <w:r w:rsidRPr="00FF3908">
        <w:rPr>
          <w:lang w:eastAsia="zh-CN"/>
        </w:rPr>
        <w:t xml:space="preserve">Further, for QoS control </w:t>
      </w:r>
      <w:r w:rsidR="00F415BC">
        <w:rPr>
          <w:lang w:eastAsia="zh-CN"/>
        </w:rPr>
        <w:t xml:space="preserve">in EPS </w:t>
      </w:r>
      <w:r w:rsidRPr="00FF3908">
        <w:rPr>
          <w:lang w:eastAsia="zh-CN"/>
        </w:rPr>
        <w:t xml:space="preserve">only covers RAN and core network, but for 5G network E2E QoS </w:t>
      </w:r>
      <w:r w:rsidRPr="00FF3908">
        <w:t>(</w:t>
      </w:r>
      <w:r w:rsidR="00EE6F10">
        <w:t>e.g.</w:t>
      </w:r>
      <w:r w:rsidRPr="00FF3908">
        <w:t xml:space="preserve"> RAN, </w:t>
      </w:r>
      <w:r w:rsidRPr="00FF3908">
        <w:rPr>
          <w:lang w:eastAsia="zh-CN"/>
        </w:rPr>
        <w:t xml:space="preserve">backhaul, </w:t>
      </w:r>
      <w:r w:rsidRPr="00FF3908">
        <w:t xml:space="preserve">core network, </w:t>
      </w:r>
      <w:r w:rsidRPr="00FF3908">
        <w:rPr>
          <w:lang w:eastAsia="zh-CN"/>
        </w:rPr>
        <w:t>network to network interconnect) is needed to achieve the 5G user experience (</w:t>
      </w:r>
      <w:r w:rsidR="00EE6F10">
        <w:rPr>
          <w:lang w:eastAsia="zh-CN"/>
        </w:rPr>
        <w:t>e.g.</w:t>
      </w:r>
      <w:r w:rsidRPr="00FF3908">
        <w:rPr>
          <w:lang w:eastAsia="zh-CN"/>
        </w:rPr>
        <w:t xml:space="preserve"> ultra-low latency, ultra-high bandwidth).</w:t>
      </w:r>
    </w:p>
    <w:p w:rsidR="00A4636A" w:rsidRPr="00254DD6" w:rsidRDefault="00A4636A" w:rsidP="00212EE0">
      <w:pPr>
        <w:pStyle w:val="Heading3"/>
      </w:pPr>
      <w:bookmarkStart w:id="270" w:name="_Toc45387663"/>
      <w:bookmarkStart w:id="271" w:name="_Toc52638708"/>
      <w:bookmarkStart w:id="272" w:name="_Toc59116793"/>
      <w:bookmarkStart w:id="273" w:name="_Toc61885612"/>
      <w:bookmarkStart w:id="274" w:name="_Toc154153412"/>
      <w:r w:rsidRPr="00A4636A">
        <w:t>6.7.2</w:t>
      </w:r>
      <w:r w:rsidRPr="00A4636A">
        <w:tab/>
      </w:r>
      <w:r w:rsidRPr="00A4636A">
        <w:tab/>
        <w:t>Requirements</w:t>
      </w:r>
      <w:bookmarkEnd w:id="270"/>
      <w:bookmarkEnd w:id="271"/>
      <w:bookmarkEnd w:id="272"/>
      <w:bookmarkEnd w:id="273"/>
      <w:bookmarkEnd w:id="274"/>
    </w:p>
    <w:p w:rsidR="00B329C6" w:rsidRPr="002918A3" w:rsidRDefault="00B329C6" w:rsidP="001906EB">
      <w:pPr>
        <w:rPr>
          <w:lang w:eastAsia="zh-CN"/>
        </w:rPr>
      </w:pPr>
      <w:r w:rsidRPr="00254DD6">
        <w:rPr>
          <w:lang w:eastAsia="zh-CN"/>
        </w:rPr>
        <w:t xml:space="preserve">The </w:t>
      </w:r>
      <w:r w:rsidR="00F2166D">
        <w:rPr>
          <w:lang w:eastAsia="zh-CN"/>
        </w:rPr>
        <w:t>5G</w:t>
      </w:r>
      <w:r w:rsidRPr="00254DD6">
        <w:rPr>
          <w:lang w:eastAsia="zh-CN"/>
        </w:rPr>
        <w:t xml:space="preserve"> system shall allow flexible </w:t>
      </w:r>
      <w:r w:rsidRPr="00254DD6">
        <w:t>mechanisms to</w:t>
      </w:r>
      <w:r w:rsidRPr="00F81743">
        <w:t xml:space="preserve"> establish </w:t>
      </w:r>
      <w:r w:rsidRPr="00F81743">
        <w:rPr>
          <w:lang w:eastAsia="zh-CN"/>
        </w:rPr>
        <w:t xml:space="preserve">and enforce priority policies among the different services </w:t>
      </w:r>
      <w:r w:rsidRPr="004C3551">
        <w:t>(</w:t>
      </w:r>
      <w:r w:rsidR="00EE6F10">
        <w:t>e.g.</w:t>
      </w:r>
      <w:r w:rsidRPr="004C3551">
        <w:t xml:space="preserve"> MPS, Emergency, medical, </w:t>
      </w:r>
      <w:r w:rsidR="00B96614">
        <w:t>P</w:t>
      </w:r>
      <w:r w:rsidR="00B96614" w:rsidRPr="004C3551">
        <w:t xml:space="preserve">ublic </w:t>
      </w:r>
      <w:r w:rsidR="00B96614">
        <w:t>S</w:t>
      </w:r>
      <w:r w:rsidR="00B96614" w:rsidRPr="004C3551">
        <w:t>afety</w:t>
      </w:r>
      <w:r w:rsidRPr="004C3551">
        <w:t>)</w:t>
      </w:r>
      <w:r w:rsidR="00F415BC">
        <w:t xml:space="preserve"> and users</w:t>
      </w:r>
      <w:r w:rsidRPr="004C3551">
        <w:t>.</w:t>
      </w:r>
    </w:p>
    <w:p w:rsidR="00B329C6" w:rsidRPr="005A1750" w:rsidRDefault="00781486" w:rsidP="0073713C">
      <w:pPr>
        <w:pStyle w:val="NO"/>
      </w:pPr>
      <w:r>
        <w:t>NOTE 1:</w:t>
      </w:r>
      <w:r w:rsidR="00B329C6" w:rsidRPr="005A1750">
        <w:tab/>
      </w:r>
      <w:r w:rsidR="00F415BC">
        <w:t>Priority</w:t>
      </w:r>
      <w:r w:rsidR="00B329C6" w:rsidRPr="005A1750">
        <w:t xml:space="preserve"> between different services is subject to regional or national regulatory and operator policies.</w:t>
      </w:r>
    </w:p>
    <w:p w:rsidR="00B329C6" w:rsidRDefault="00B329C6" w:rsidP="00B329C6">
      <w:pPr>
        <w:rPr>
          <w:lang w:eastAsia="zh-CN"/>
        </w:rPr>
      </w:pPr>
      <w:r w:rsidRPr="007468FE">
        <w:t>T</w:t>
      </w:r>
      <w:r w:rsidRPr="00846DE5">
        <w:rPr>
          <w:lang w:eastAsia="zh-CN"/>
        </w:rPr>
        <w:t xml:space="preserve">he </w:t>
      </w:r>
      <w:r w:rsidR="00F2166D">
        <w:rPr>
          <w:lang w:eastAsia="zh-CN"/>
        </w:rPr>
        <w:t>5G</w:t>
      </w:r>
      <w:r w:rsidRPr="00846DE5">
        <w:rPr>
          <w:lang w:eastAsia="zh-CN"/>
        </w:rPr>
        <w:t xml:space="preserve"> system shall be able to provide the required QoS (</w:t>
      </w:r>
      <w:r w:rsidR="00EE6F10">
        <w:rPr>
          <w:lang w:eastAsia="zh-CN"/>
        </w:rPr>
        <w:t>e.g.</w:t>
      </w:r>
      <w:r w:rsidRPr="00846DE5">
        <w:rPr>
          <w:lang w:eastAsia="zh-CN"/>
        </w:rPr>
        <w:t xml:space="preserve"> reliability, </w:t>
      </w:r>
      <w:r w:rsidR="005F4F7B">
        <w:rPr>
          <w:lang w:eastAsia="zh-CN"/>
        </w:rPr>
        <w:t xml:space="preserve">end-to-end </w:t>
      </w:r>
      <w:r w:rsidRPr="00846DE5">
        <w:rPr>
          <w:lang w:eastAsia="zh-CN"/>
        </w:rPr>
        <w:t>latency, and bandwidth) for a service and support prioritization of resources whe</w:t>
      </w:r>
      <w:r w:rsidRPr="00FF3908">
        <w:rPr>
          <w:lang w:eastAsia="zh-CN"/>
        </w:rPr>
        <w:t>n necessary for that service.</w:t>
      </w:r>
    </w:p>
    <w:p w:rsidR="006B6F5C" w:rsidRDefault="006B6F5C" w:rsidP="00B329C6">
      <w:pPr>
        <w:rPr>
          <w:lang w:eastAsia="zh-CN"/>
        </w:rPr>
      </w:pPr>
      <w:r w:rsidRPr="006B6F5C">
        <w:rPr>
          <w:lang w:eastAsia="zh-CN"/>
        </w:rPr>
        <w:t>The 5G system shall enable the network operator to define and statically configure a maximum resource assignment for a specific service that can be adjusted based on the network state (</w:t>
      </w:r>
      <w:r w:rsidR="00EE6F10">
        <w:rPr>
          <w:lang w:eastAsia="zh-CN"/>
        </w:rPr>
        <w:t>e.g.</w:t>
      </w:r>
      <w:r w:rsidRPr="006B6F5C">
        <w:rPr>
          <w:lang w:eastAsia="zh-CN"/>
        </w:rPr>
        <w:t xml:space="preserve"> during congestion, disaster, emergency and DDoS events) subject to regional or national regulatory and operator policies.</w:t>
      </w:r>
    </w:p>
    <w:p w:rsidR="00B96614" w:rsidRPr="00FF3908" w:rsidRDefault="00B96614" w:rsidP="00B329C6">
      <w:pPr>
        <w:rPr>
          <w:lang w:eastAsia="zh-CN"/>
        </w:rPr>
      </w:pPr>
      <w:r w:rsidRPr="00B96614">
        <w:rPr>
          <w:lang w:eastAsia="zh-CN"/>
        </w:rPr>
        <w:t xml:space="preserve">The </w:t>
      </w:r>
      <w:r>
        <w:rPr>
          <w:lang w:eastAsia="zh-CN"/>
        </w:rPr>
        <w:t>5G</w:t>
      </w:r>
      <w:r w:rsidRPr="00B96614">
        <w:rPr>
          <w:lang w:eastAsia="zh-CN"/>
        </w:rPr>
        <w:t xml:space="preserve"> system shall allow decoupling of the priority of a particular communication from the associated QoS characteristics such as </w:t>
      </w:r>
      <w:r w:rsidR="005F4F7B">
        <w:rPr>
          <w:lang w:eastAsia="zh-CN"/>
        </w:rPr>
        <w:t xml:space="preserve">end-to-end </w:t>
      </w:r>
      <w:r w:rsidRPr="00B96614">
        <w:rPr>
          <w:lang w:eastAsia="zh-CN"/>
        </w:rPr>
        <w:t xml:space="preserve">latency and </w:t>
      </w:r>
      <w:r w:rsidR="00F415BC">
        <w:rPr>
          <w:lang w:eastAsia="zh-CN"/>
        </w:rPr>
        <w:t>reliability</w:t>
      </w:r>
      <w:r w:rsidRPr="00B96614">
        <w:rPr>
          <w:lang w:eastAsia="zh-CN"/>
        </w:rPr>
        <w:t>.</w:t>
      </w:r>
    </w:p>
    <w:p w:rsidR="00B329C6" w:rsidRPr="00FF3908" w:rsidRDefault="00B329C6" w:rsidP="00B329C6">
      <w:pPr>
        <w:rPr>
          <w:lang w:eastAsia="zh-CN"/>
        </w:rPr>
      </w:pPr>
      <w:r w:rsidRPr="00FF3908">
        <w:t xml:space="preserve">The </w:t>
      </w:r>
      <w:r w:rsidR="00F2166D">
        <w:rPr>
          <w:lang w:eastAsia="zh-CN"/>
        </w:rPr>
        <w:t>5G</w:t>
      </w:r>
      <w:r w:rsidRPr="00FF3908">
        <w:t xml:space="preserve"> system shall</w:t>
      </w:r>
      <w:r w:rsidRPr="00FF3908">
        <w:rPr>
          <w:lang w:eastAsia="zh-CN"/>
        </w:rPr>
        <w:t xml:space="preserve"> be able to support a harmonised QoS and policy framework applicable to multiple accesses.</w:t>
      </w:r>
    </w:p>
    <w:p w:rsidR="00B329C6" w:rsidRPr="00FF3908" w:rsidRDefault="00B329C6" w:rsidP="00B329C6">
      <w:pPr>
        <w:rPr>
          <w:lang w:eastAsia="zh-CN"/>
        </w:rPr>
      </w:pPr>
      <w:r w:rsidRPr="00FF3908">
        <w:t xml:space="preserve">The </w:t>
      </w:r>
      <w:r w:rsidR="00F2166D">
        <w:rPr>
          <w:lang w:eastAsia="zh-CN"/>
        </w:rPr>
        <w:t>5G</w:t>
      </w:r>
      <w:r w:rsidRPr="00FF3908">
        <w:t xml:space="preserve"> system shall be able to support E2E (</w:t>
      </w:r>
      <w:r w:rsidR="00EE6F10">
        <w:t>e.g.</w:t>
      </w:r>
      <w:r w:rsidRPr="00FF3908">
        <w:t xml:space="preserve"> UE to UE) QoS for a service</w:t>
      </w:r>
      <w:r w:rsidRPr="00FF3908">
        <w:rPr>
          <w:lang w:eastAsia="zh-CN"/>
        </w:rPr>
        <w:t>.</w:t>
      </w:r>
    </w:p>
    <w:p w:rsidR="00B329C6" w:rsidRPr="00FF3908" w:rsidRDefault="00781486" w:rsidP="00B329C6">
      <w:pPr>
        <w:pStyle w:val="NO"/>
        <w:rPr>
          <w:lang w:eastAsia="zh-CN"/>
        </w:rPr>
      </w:pPr>
      <w:r>
        <w:rPr>
          <w:lang w:eastAsia="zh-CN"/>
        </w:rPr>
        <w:t>NOTE 2:</w:t>
      </w:r>
      <w:r w:rsidR="00B329C6" w:rsidRPr="00FF3908">
        <w:rPr>
          <w:lang w:eastAsia="zh-CN"/>
        </w:rPr>
        <w:tab/>
        <w:t xml:space="preserve">E2E QoS needs to consider QoS in </w:t>
      </w:r>
      <w:r w:rsidR="009A5563" w:rsidRPr="009A5563">
        <w:rPr>
          <w:lang w:eastAsia="zh-CN"/>
        </w:rPr>
        <w:t>the access networks</w:t>
      </w:r>
      <w:r w:rsidR="00B329C6" w:rsidRPr="00FF3908">
        <w:rPr>
          <w:lang w:eastAsia="zh-CN"/>
        </w:rPr>
        <w:t>, backhaul, core network, and network to network interconnect.</w:t>
      </w:r>
    </w:p>
    <w:p w:rsidR="001C3C94" w:rsidRPr="00FF3908" w:rsidRDefault="00B329C6" w:rsidP="001906EB">
      <w:pPr>
        <w:rPr>
          <w:lang w:eastAsia="zh-CN"/>
        </w:rPr>
      </w:pPr>
      <w:r w:rsidRPr="00FF3908">
        <w:rPr>
          <w:lang w:eastAsia="zh-CN"/>
        </w:rPr>
        <w:t xml:space="preserve">The </w:t>
      </w:r>
      <w:r w:rsidR="00F2166D">
        <w:rPr>
          <w:lang w:eastAsia="zh-CN"/>
        </w:rPr>
        <w:t>5G</w:t>
      </w:r>
      <w:r w:rsidRPr="00FF3908">
        <w:rPr>
          <w:lang w:eastAsia="zh-CN"/>
        </w:rPr>
        <w:t xml:space="preserve"> </w:t>
      </w:r>
      <w:r w:rsidRPr="00FF3908">
        <w:t>system</w:t>
      </w:r>
      <w:r w:rsidRPr="00FF3908">
        <w:rPr>
          <w:lang w:eastAsia="zh-CN"/>
        </w:rPr>
        <w:t xml:space="preserve"> shall be able to support QoS for applications in </w:t>
      </w:r>
      <w:r w:rsidR="00F415BC">
        <w:rPr>
          <w:lang w:eastAsia="zh-CN"/>
        </w:rPr>
        <w:t xml:space="preserve">a </w:t>
      </w:r>
      <w:r w:rsidRPr="00FF3908">
        <w:rPr>
          <w:lang w:eastAsia="zh-CN"/>
        </w:rPr>
        <w:t>Service Hosting Environment.</w:t>
      </w:r>
    </w:p>
    <w:p w:rsidR="00AE4FD3" w:rsidRDefault="00AE4FD3" w:rsidP="00AE4FD3">
      <w:r>
        <w:t>A 5G system with multiple access technologies shall be able to select the combination of access technologies to serve an UE on the basis of the targeted priority, pre-emption, QoS parameters and access technology availability</w:t>
      </w:r>
      <w:r w:rsidR="00EE6F10">
        <w:t>.</w:t>
      </w:r>
      <w:r w:rsidRPr="00FF3908">
        <w:t xml:space="preserve"> </w:t>
      </w:r>
    </w:p>
    <w:p w:rsidR="00593898" w:rsidRPr="00EA6CED" w:rsidRDefault="00593898" w:rsidP="00593898">
      <w:pPr>
        <w:rPr>
          <w:lang w:eastAsia="zh-CN"/>
        </w:rPr>
      </w:pPr>
      <w:bookmarkStart w:id="275" w:name="_Toc45387664"/>
      <w:bookmarkStart w:id="276" w:name="_Toc52638709"/>
      <w:bookmarkStart w:id="277" w:name="_Toc59116794"/>
      <w:bookmarkStart w:id="278" w:name="_Toc61885613"/>
      <w:r w:rsidRPr="006928B1">
        <w:t xml:space="preserve">The 5G system shall support a mechanism to </w:t>
      </w:r>
      <w:r>
        <w:rPr>
          <w:rFonts w:hint="eastAsia"/>
          <w:lang w:eastAsia="zh-CN"/>
        </w:rPr>
        <w:t>determine</w:t>
      </w:r>
      <w:r w:rsidRPr="00FF3908">
        <w:t xml:space="preserve"> </w:t>
      </w:r>
      <w:r w:rsidRPr="006928B1">
        <w:t>suitable QoS parameters</w:t>
      </w:r>
      <w:r w:rsidRPr="00FF3908">
        <w:t xml:space="preserve"> </w:t>
      </w:r>
      <w:r>
        <w:t>for traffic over a satellite backhaul,</w:t>
      </w:r>
      <w:r w:rsidRPr="006928B1">
        <w:t xml:space="preserve"> based </w:t>
      </w:r>
      <w:r>
        <w:t xml:space="preserve">e.g. </w:t>
      </w:r>
      <w:r w:rsidRPr="006928B1">
        <w:t>on the latency</w:t>
      </w:r>
      <w:r w:rsidRPr="006928B1">
        <w:rPr>
          <w:rFonts w:hint="eastAsia"/>
        </w:rPr>
        <w:t xml:space="preserve"> </w:t>
      </w:r>
      <w:r w:rsidRPr="006928B1">
        <w:t>and bandwi</w:t>
      </w:r>
      <w:r w:rsidRPr="006928B1">
        <w:rPr>
          <w:rFonts w:hint="eastAsia"/>
        </w:rPr>
        <w:t>d</w:t>
      </w:r>
      <w:r w:rsidRPr="006928B1">
        <w:t>th</w:t>
      </w:r>
      <w:r w:rsidRPr="00C16825">
        <w:t xml:space="preserve"> </w:t>
      </w:r>
      <w:r>
        <w:t>of the specific backhaul</w:t>
      </w:r>
      <w:r w:rsidRPr="00FF3908">
        <w:t xml:space="preserve"> </w:t>
      </w:r>
      <w:r>
        <w:t xml:space="preserve">. </w:t>
      </w:r>
    </w:p>
    <w:p w:rsidR="00593898" w:rsidRPr="00C10171" w:rsidRDefault="00593898" w:rsidP="00593898">
      <w:pPr>
        <w:pStyle w:val="NO"/>
        <w:rPr>
          <w:lang w:eastAsia="zh-CN"/>
        </w:rPr>
      </w:pPr>
      <w:r w:rsidRPr="00917017">
        <w:rPr>
          <w:lang w:eastAsia="zh-CN"/>
        </w:rPr>
        <w:t>NOTE 3: The case where a backhaul connection has dynamically changed latency and/or bandwidth needs to be considered.</w:t>
      </w:r>
    </w:p>
    <w:p w:rsidR="00423627" w:rsidRPr="00254DD6" w:rsidRDefault="00254DD6" w:rsidP="00212EE0">
      <w:pPr>
        <w:pStyle w:val="Heading2"/>
      </w:pPr>
      <w:bookmarkStart w:id="279" w:name="_Toc154153413"/>
      <w:r w:rsidRPr="00FF3908">
        <w:t>6.</w:t>
      </w:r>
      <w:r>
        <w:t>8</w:t>
      </w:r>
      <w:r w:rsidR="00423627" w:rsidRPr="00254DD6">
        <w:tab/>
        <w:t xml:space="preserve">Dynamic </w:t>
      </w:r>
      <w:r w:rsidR="00F73D3E" w:rsidRPr="00F73D3E">
        <w:t>policy control</w:t>
      </w:r>
      <w:bookmarkEnd w:id="275"/>
      <w:bookmarkEnd w:id="276"/>
      <w:bookmarkEnd w:id="277"/>
      <w:bookmarkEnd w:id="278"/>
      <w:bookmarkEnd w:id="279"/>
    </w:p>
    <w:p w:rsidR="00423627" w:rsidRPr="00254DD6" w:rsidRDefault="00423627" w:rsidP="00423627">
      <w:pPr>
        <w:rPr>
          <w:lang w:eastAsia="x-none"/>
        </w:rPr>
      </w:pPr>
      <w:r w:rsidRPr="00254DD6">
        <w:rPr>
          <w:lang w:eastAsia="x-none"/>
        </w:rPr>
        <w:t xml:space="preserve">The </w:t>
      </w:r>
      <w:r w:rsidR="00F2166D">
        <w:rPr>
          <w:lang w:eastAsia="zh-CN"/>
        </w:rPr>
        <w:t>5G</w:t>
      </w:r>
      <w:r w:rsidRPr="00254DD6">
        <w:rPr>
          <w:lang w:eastAsia="x-none"/>
        </w:rPr>
        <w:t xml:space="preserve"> system shall support the creation and enforcement of prioritisation policy for users and traffic, during connection setup and when connected.</w:t>
      </w:r>
    </w:p>
    <w:p w:rsidR="00423627" w:rsidRPr="00F81743" w:rsidRDefault="00423627" w:rsidP="00423627">
      <w:pPr>
        <w:pStyle w:val="NO"/>
      </w:pPr>
      <w:r w:rsidRPr="00F81743">
        <w:t>NOTE:</w:t>
      </w:r>
      <w:r w:rsidRPr="00F81743">
        <w:tab/>
      </w:r>
      <w:r w:rsidR="00552179">
        <w:t>Prioritisation</w:t>
      </w:r>
      <w:r w:rsidRPr="00F81743">
        <w:t>, pre-emption, and precedence of critical traffic associated with certain priority services (</w:t>
      </w:r>
      <w:r w:rsidR="00EE6F10">
        <w:t>e.g.</w:t>
      </w:r>
      <w:r w:rsidRPr="00F81743">
        <w:t xml:space="preserve"> MPS and Emergency) are subject to regional/national regulatory and operator policies.</w:t>
      </w:r>
    </w:p>
    <w:p w:rsidR="00423627" w:rsidRPr="002918A3" w:rsidRDefault="00423627" w:rsidP="00423627">
      <w:r w:rsidRPr="004C3551">
        <w:t xml:space="preserve">The </w:t>
      </w:r>
      <w:r w:rsidR="00F2166D">
        <w:rPr>
          <w:lang w:eastAsia="zh-CN"/>
        </w:rPr>
        <w:t>5G</w:t>
      </w:r>
      <w:r w:rsidRPr="004C3551">
        <w:t xml:space="preserve"> system shall support optimised signalling for</w:t>
      </w:r>
      <w:r w:rsidRPr="002918A3">
        <w:t xml:space="preserve"> prioritised users and traffic where such signalling is prioritized over other signalling traffic.</w:t>
      </w:r>
    </w:p>
    <w:p w:rsidR="00423627" w:rsidRPr="007468FE" w:rsidRDefault="002A6B4F" w:rsidP="00561082">
      <w:r w:rsidRPr="002A6B4F">
        <w:t xml:space="preserve">Based on operator policy, </w:t>
      </w:r>
      <w:r>
        <w:t>t</w:t>
      </w:r>
      <w:r w:rsidRPr="005A1750">
        <w:t xml:space="preserve">he </w:t>
      </w:r>
      <w:r w:rsidR="00F2166D">
        <w:rPr>
          <w:lang w:eastAsia="zh-CN"/>
        </w:rPr>
        <w:t>5G</w:t>
      </w:r>
      <w:r w:rsidR="00423627" w:rsidRPr="005A1750">
        <w:t xml:space="preserve"> system shall allow flexible means</w:t>
      </w:r>
      <w:r w:rsidR="00DF1381" w:rsidRPr="008F354E">
        <w:t xml:space="preserve"> for authorized </w:t>
      </w:r>
      <w:r w:rsidR="00235F16">
        <w:t>entities</w:t>
      </w:r>
      <w:r w:rsidR="00235F16" w:rsidRPr="005A1750">
        <w:t xml:space="preserve"> </w:t>
      </w:r>
      <w:r w:rsidR="00423627" w:rsidRPr="005A1750">
        <w:t>to create and enforce priority among the different service flows</w:t>
      </w:r>
      <w:r w:rsidR="00423627" w:rsidRPr="007468FE">
        <w:t>.</w:t>
      </w:r>
    </w:p>
    <w:p w:rsidR="00423627" w:rsidRDefault="006F2946" w:rsidP="001326DE">
      <w:r w:rsidRPr="006F2946">
        <w:t xml:space="preserve">Based on operator policy, </w:t>
      </w:r>
      <w:r>
        <w:t>t</w:t>
      </w:r>
      <w:r w:rsidRPr="00846DE5">
        <w:t xml:space="preserve">he </w:t>
      </w:r>
      <w:r w:rsidR="00F2166D">
        <w:rPr>
          <w:lang w:eastAsia="zh-CN"/>
        </w:rPr>
        <w:t>5G</w:t>
      </w:r>
      <w:r w:rsidR="00423627" w:rsidRPr="00846DE5">
        <w:t xml:space="preserve"> system shall </w:t>
      </w:r>
      <w:r w:rsidR="00235F16">
        <w:t>support a</w:t>
      </w:r>
      <w:r w:rsidR="00DF1381" w:rsidRPr="008F354E">
        <w:t xml:space="preserve"> </w:t>
      </w:r>
      <w:r w:rsidR="00423627" w:rsidRPr="00846DE5">
        <w:t xml:space="preserve">real-time, dynamic, secure </w:t>
      </w:r>
      <w:r w:rsidR="00552179">
        <w:t xml:space="preserve">and </w:t>
      </w:r>
      <w:r w:rsidR="00235F16" w:rsidRPr="00235F16">
        <w:t>efficient means for authorized entities (</w:t>
      </w:r>
      <w:r w:rsidR="00EE6F10">
        <w:t>e.g.</w:t>
      </w:r>
      <w:r w:rsidR="00235F16" w:rsidRPr="00235F16">
        <w:t xml:space="preserve"> users, context aware network functionality) to modify </w:t>
      </w:r>
      <w:r w:rsidR="00346E6A" w:rsidRPr="00346E6A">
        <w:t>the QoS and policy framework</w:t>
      </w:r>
      <w:r w:rsidR="00423627" w:rsidRPr="00846DE5">
        <w:t>.</w:t>
      </w:r>
      <w:r w:rsidR="00235F16">
        <w:t xml:space="preserve"> Such modifications may have a variable duration.</w:t>
      </w:r>
    </w:p>
    <w:p w:rsidR="00CB4C16" w:rsidRDefault="00CB4C16" w:rsidP="001326DE">
      <w:r w:rsidRPr="00CB4C16">
        <w:t xml:space="preserve">Based on operator policy, the 5G system shall maintain a session when prioritization of that session </w:t>
      </w:r>
      <w:r w:rsidR="003618A4">
        <w:t xml:space="preserve">changes </w:t>
      </w:r>
      <w:r w:rsidRPr="00CB4C16">
        <w:t>in real time</w:t>
      </w:r>
      <w:r w:rsidR="003618A4">
        <w:t>, provided that the new priority is above the threshold for maintaining the session</w:t>
      </w:r>
      <w:r w:rsidRPr="00CB4C16">
        <w:t>.</w:t>
      </w:r>
    </w:p>
    <w:p w:rsidR="00577866" w:rsidRPr="00254DD6" w:rsidRDefault="001906EB" w:rsidP="00212EE0">
      <w:pPr>
        <w:pStyle w:val="Heading2"/>
      </w:pPr>
      <w:bookmarkStart w:id="280" w:name="_Toc45387665"/>
      <w:bookmarkStart w:id="281" w:name="_Toc52638710"/>
      <w:bookmarkStart w:id="282" w:name="_Toc59116795"/>
      <w:bookmarkStart w:id="283" w:name="_Toc61885614"/>
      <w:bookmarkStart w:id="284" w:name="_Toc154153414"/>
      <w:r w:rsidRPr="00FF3908">
        <w:t>6.</w:t>
      </w:r>
      <w:r w:rsidR="00254DD6">
        <w:t>9</w:t>
      </w:r>
      <w:r w:rsidR="00E76390">
        <w:tab/>
      </w:r>
      <w:r w:rsidR="00577866" w:rsidRPr="00254DD6">
        <w:t>Connectivity models</w:t>
      </w:r>
      <w:bookmarkEnd w:id="280"/>
      <w:bookmarkEnd w:id="281"/>
      <w:bookmarkEnd w:id="282"/>
      <w:bookmarkEnd w:id="283"/>
      <w:bookmarkEnd w:id="284"/>
    </w:p>
    <w:p w:rsidR="00A4636A" w:rsidRPr="00254DD6" w:rsidRDefault="00A4636A" w:rsidP="00212EE0">
      <w:pPr>
        <w:pStyle w:val="Heading3"/>
      </w:pPr>
      <w:bookmarkStart w:id="285" w:name="_Toc45387666"/>
      <w:bookmarkStart w:id="286" w:name="_Toc52638711"/>
      <w:bookmarkStart w:id="287" w:name="_Toc59116796"/>
      <w:bookmarkStart w:id="288" w:name="_Toc61885615"/>
      <w:bookmarkStart w:id="289" w:name="_Toc154153415"/>
      <w:r w:rsidRPr="00A4636A">
        <w:t>6.9.1</w:t>
      </w:r>
      <w:r w:rsidRPr="00A4636A">
        <w:tab/>
        <w:t>Description</w:t>
      </w:r>
      <w:bookmarkEnd w:id="285"/>
      <w:bookmarkEnd w:id="286"/>
      <w:bookmarkEnd w:id="287"/>
      <w:bookmarkEnd w:id="288"/>
      <w:bookmarkEnd w:id="289"/>
    </w:p>
    <w:p w:rsidR="009C3642" w:rsidRDefault="001906EB" w:rsidP="009C3642">
      <w:pPr>
        <w:rPr>
          <w:lang w:eastAsia="ko-KR"/>
        </w:rPr>
      </w:pPr>
      <w:r w:rsidRPr="00254DD6">
        <w:rPr>
          <w:lang w:eastAsia="zh-CN"/>
        </w:rPr>
        <w:t>The UE</w:t>
      </w:r>
      <w:r w:rsidR="009C3642">
        <w:rPr>
          <w:lang w:eastAsia="zh-CN"/>
        </w:rPr>
        <w:t xml:space="preserve"> (remote UE)</w:t>
      </w:r>
      <w:r w:rsidRPr="00254DD6">
        <w:rPr>
          <w:lang w:eastAsia="zh-CN"/>
        </w:rPr>
        <w:t xml:space="preserve"> </w:t>
      </w:r>
      <w:r w:rsidRPr="00254DD6">
        <w:rPr>
          <w:lang w:eastAsia="ko-KR"/>
        </w:rPr>
        <w:t xml:space="preserve">can </w:t>
      </w:r>
      <w:r w:rsidRPr="00F81743">
        <w:rPr>
          <w:lang w:eastAsia="zh-CN"/>
        </w:rPr>
        <w:t xml:space="preserve">connect </w:t>
      </w:r>
      <w:r w:rsidR="007D4965">
        <w:rPr>
          <w:lang w:eastAsia="zh-CN"/>
        </w:rPr>
        <w:t>to</w:t>
      </w:r>
      <w:r w:rsidR="007D4965" w:rsidRPr="00F81743">
        <w:rPr>
          <w:lang w:eastAsia="zh-CN"/>
        </w:rPr>
        <w:t xml:space="preserve"> </w:t>
      </w:r>
      <w:r w:rsidRPr="00F81743">
        <w:rPr>
          <w:lang w:eastAsia="zh-CN"/>
        </w:rPr>
        <w:t>the network directly</w:t>
      </w:r>
      <w:r w:rsidR="00837D28">
        <w:rPr>
          <w:lang w:eastAsia="zh-CN"/>
        </w:rPr>
        <w:t xml:space="preserve"> </w:t>
      </w:r>
      <w:r w:rsidR="00837D28" w:rsidRPr="00837D28">
        <w:rPr>
          <w:lang w:eastAsia="zh-CN"/>
        </w:rPr>
        <w:t>(direct network connection)</w:t>
      </w:r>
      <w:r w:rsidR="007D4965">
        <w:rPr>
          <w:lang w:eastAsia="zh-CN"/>
        </w:rPr>
        <w:t>,</w:t>
      </w:r>
      <w:r w:rsidRPr="00F81743">
        <w:rPr>
          <w:lang w:eastAsia="zh-CN"/>
        </w:rPr>
        <w:t xml:space="preserve"> connect </w:t>
      </w:r>
      <w:r w:rsidRPr="00F81743">
        <w:rPr>
          <w:lang w:eastAsia="ko-KR"/>
        </w:rPr>
        <w:t xml:space="preserve">using another </w:t>
      </w:r>
      <w:r w:rsidRPr="004C3551">
        <w:rPr>
          <w:lang w:eastAsia="zh-CN"/>
        </w:rPr>
        <w:t xml:space="preserve">UE </w:t>
      </w:r>
      <w:r w:rsidRPr="002918A3">
        <w:rPr>
          <w:lang w:eastAsia="ko-KR"/>
        </w:rPr>
        <w:t>as a relay UE</w:t>
      </w:r>
      <w:r w:rsidR="00837D28">
        <w:rPr>
          <w:lang w:eastAsia="ko-KR"/>
        </w:rPr>
        <w:t xml:space="preserve"> (</w:t>
      </w:r>
      <w:r w:rsidR="00837D28" w:rsidRPr="00837D28">
        <w:rPr>
          <w:lang w:eastAsia="ko-KR"/>
        </w:rPr>
        <w:t>indirect network connection</w:t>
      </w:r>
      <w:r w:rsidR="00837D28">
        <w:rPr>
          <w:lang w:eastAsia="ko-KR"/>
        </w:rPr>
        <w:t>)</w:t>
      </w:r>
      <w:r w:rsidRPr="002918A3">
        <w:rPr>
          <w:lang w:eastAsia="ko-KR"/>
        </w:rPr>
        <w:t xml:space="preserve">, or </w:t>
      </w:r>
      <w:r w:rsidR="00E878BF">
        <w:rPr>
          <w:lang w:eastAsia="ko-KR"/>
        </w:rPr>
        <w:t>connect</w:t>
      </w:r>
      <w:r w:rsidRPr="002918A3">
        <w:rPr>
          <w:lang w:eastAsia="ko-KR"/>
        </w:rPr>
        <w:t xml:space="preserve"> using both </w:t>
      </w:r>
      <w:r w:rsidR="009C3642">
        <w:rPr>
          <w:lang w:eastAsia="ko-KR"/>
        </w:rPr>
        <w:t xml:space="preserve">direct and indirect </w:t>
      </w:r>
      <w:r w:rsidRPr="002918A3">
        <w:rPr>
          <w:lang w:eastAsia="ko-KR"/>
        </w:rPr>
        <w:t>connections.</w:t>
      </w:r>
      <w:r w:rsidR="009C3642">
        <w:rPr>
          <w:lang w:eastAsia="ko-KR"/>
        </w:rPr>
        <w:t xml:space="preserve"> Relay UEs can be used in many</w:t>
      </w:r>
      <w:r w:rsidR="009C3642" w:rsidRPr="007F5F34">
        <w:t xml:space="preserve"> </w:t>
      </w:r>
      <w:r w:rsidR="009C3642" w:rsidRPr="007E2B48">
        <w:t xml:space="preserve">different scenarios and verticals (inHome, SmartFarming, SmartFactories, Public Safety and others). </w:t>
      </w:r>
      <w:r w:rsidR="009C3642">
        <w:t xml:space="preserve">In these cases, the use of relays UEs can be used to improve the </w:t>
      </w:r>
      <w:r w:rsidR="009C3642" w:rsidRPr="007E2B48">
        <w:t>energy efficiency and coverage</w:t>
      </w:r>
      <w:r w:rsidR="009C3642">
        <w:t xml:space="preserve"> of the system. </w:t>
      </w:r>
    </w:p>
    <w:p w:rsidR="001906EB" w:rsidRDefault="001906EB" w:rsidP="001906EB">
      <w:r w:rsidRPr="002918A3">
        <w:rPr>
          <w:lang w:eastAsia="ko-KR"/>
        </w:rPr>
        <w:t xml:space="preserve"> </w:t>
      </w:r>
      <w:r w:rsidR="009C3642">
        <w:rPr>
          <w:lang w:eastAsia="zh-CN"/>
        </w:rPr>
        <w:t xml:space="preserve">Remote </w:t>
      </w:r>
      <w:r w:rsidRPr="005A1750">
        <w:rPr>
          <w:lang w:eastAsia="zh-CN"/>
        </w:rPr>
        <w:t xml:space="preserve">UEs </w:t>
      </w:r>
      <w:r w:rsidRPr="005A1750">
        <w:rPr>
          <w:lang w:eastAsia="ko-KR"/>
        </w:rPr>
        <w:t>can</w:t>
      </w:r>
      <w:r w:rsidRPr="007468FE">
        <w:rPr>
          <w:lang w:eastAsia="zh-CN"/>
        </w:rPr>
        <w:t xml:space="preserve"> be </w:t>
      </w:r>
      <w:r w:rsidR="00E878BF">
        <w:rPr>
          <w:lang w:eastAsia="zh-CN"/>
        </w:rPr>
        <w:t xml:space="preserve">anything </w:t>
      </w:r>
      <w:r w:rsidRPr="00846DE5">
        <w:rPr>
          <w:lang w:eastAsia="ko-KR"/>
        </w:rPr>
        <w:t xml:space="preserve">from simple wearables, such as </w:t>
      </w:r>
      <w:r w:rsidRPr="00FF3908">
        <w:rPr>
          <w:lang w:eastAsia="zh-CN"/>
        </w:rPr>
        <w:t>sensors embedded in clothing</w:t>
      </w:r>
      <w:r w:rsidRPr="00FF3908">
        <w:rPr>
          <w:lang w:eastAsia="ko-KR"/>
        </w:rPr>
        <w:t xml:space="preserve">, to a more sophisticated wearable </w:t>
      </w:r>
      <w:r w:rsidR="00FF5536">
        <w:rPr>
          <w:lang w:eastAsia="ko-KR"/>
        </w:rPr>
        <w:t>UE</w:t>
      </w:r>
      <w:r w:rsidR="00FF5536" w:rsidRPr="00FF3908">
        <w:rPr>
          <w:lang w:eastAsia="ko-KR"/>
        </w:rPr>
        <w:t xml:space="preserve"> </w:t>
      </w:r>
      <w:r w:rsidRPr="00FF3908">
        <w:rPr>
          <w:lang w:eastAsia="ko-KR"/>
        </w:rPr>
        <w:t xml:space="preserve">monitoring biometrics. They can also be non-wearable </w:t>
      </w:r>
      <w:r w:rsidR="00FF5536">
        <w:rPr>
          <w:lang w:eastAsia="ko-KR"/>
        </w:rPr>
        <w:t>UEs</w:t>
      </w:r>
      <w:r w:rsidR="00FF5536" w:rsidRPr="00FF3908">
        <w:rPr>
          <w:lang w:eastAsia="ko-KR"/>
        </w:rPr>
        <w:t xml:space="preserve"> </w:t>
      </w:r>
      <w:r w:rsidRPr="00FF3908">
        <w:rPr>
          <w:lang w:eastAsia="ko-KR"/>
        </w:rPr>
        <w:t>that communicate in a Personal Area Network such as a set of home appliances (</w:t>
      </w:r>
      <w:r w:rsidR="00EE6F10">
        <w:rPr>
          <w:lang w:eastAsia="ko-KR"/>
        </w:rPr>
        <w:t>e.g.</w:t>
      </w:r>
      <w:r w:rsidRPr="00FF3908">
        <w:rPr>
          <w:lang w:eastAsia="ko-KR"/>
        </w:rPr>
        <w:t xml:space="preserve"> smart thermostat and entry key), or the electronic </w:t>
      </w:r>
      <w:r w:rsidR="00FF5536">
        <w:rPr>
          <w:lang w:eastAsia="ko-KR"/>
        </w:rPr>
        <w:t>UEs</w:t>
      </w:r>
      <w:r w:rsidR="00FF5536" w:rsidRPr="00FF3908">
        <w:rPr>
          <w:lang w:eastAsia="ko-KR"/>
        </w:rPr>
        <w:t xml:space="preserve"> </w:t>
      </w:r>
      <w:r w:rsidRPr="00FF3908">
        <w:rPr>
          <w:lang w:eastAsia="ko-KR"/>
        </w:rPr>
        <w:t>in an office setting (</w:t>
      </w:r>
      <w:r w:rsidR="00EE6F10">
        <w:rPr>
          <w:lang w:eastAsia="ko-KR"/>
        </w:rPr>
        <w:t>e.g.</w:t>
      </w:r>
      <w:r w:rsidRPr="00FF3908">
        <w:rPr>
          <w:lang w:eastAsia="ko-KR"/>
        </w:rPr>
        <w:t xml:space="preserve"> smart printers)</w:t>
      </w:r>
      <w:r w:rsidRPr="00FF3908">
        <w:rPr>
          <w:lang w:eastAsia="zh-CN"/>
        </w:rPr>
        <w:t>, or</w:t>
      </w:r>
      <w:r w:rsidRPr="00FF3908">
        <w:rPr>
          <w:lang w:eastAsia="ko-KR"/>
        </w:rPr>
        <w:t xml:space="preserve"> a smart flower pot that can be remotely activated to water the plant.</w:t>
      </w:r>
      <w:r w:rsidRPr="00FF3908">
        <w:rPr>
          <w:lang w:eastAsia="zh-CN"/>
        </w:rPr>
        <w:t xml:space="preserve"> </w:t>
      </w:r>
    </w:p>
    <w:p w:rsidR="0092544B" w:rsidRDefault="006E3812" w:rsidP="001906EB">
      <w:pPr>
        <w:rPr>
          <w:lang w:eastAsia="zh-CN"/>
        </w:rPr>
      </w:pPr>
      <w:r w:rsidRPr="006E3812">
        <w:rPr>
          <w:lang w:eastAsia="zh-CN"/>
        </w:rPr>
        <w:t>When a remote UE is attempting to establish an indirect network connection</w:t>
      </w:r>
      <w:r w:rsidR="0092544B" w:rsidRPr="0092544B">
        <w:rPr>
          <w:lang w:eastAsia="zh-CN"/>
        </w:rPr>
        <w:t>, there might be several relay UEs</w:t>
      </w:r>
      <w:r w:rsidRPr="006E3812">
        <w:t xml:space="preserve"> </w:t>
      </w:r>
      <w:r w:rsidRPr="006E3812">
        <w:rPr>
          <w:lang w:eastAsia="zh-CN"/>
        </w:rPr>
        <w:t>that are available in</w:t>
      </w:r>
      <w:r w:rsidR="00950840">
        <w:rPr>
          <w:lang w:eastAsia="zh-CN"/>
        </w:rPr>
        <w:t xml:space="preserve"> </w:t>
      </w:r>
      <w:r w:rsidR="00EE6F10" w:rsidRPr="006E3812">
        <w:rPr>
          <w:lang w:eastAsia="zh-CN"/>
        </w:rPr>
        <w:t>proximity</w:t>
      </w:r>
      <w:r w:rsidR="00EE6F10">
        <w:rPr>
          <w:lang w:eastAsia="zh-CN"/>
        </w:rPr>
        <w:t xml:space="preserve"> and</w:t>
      </w:r>
      <w:r w:rsidR="0092544B" w:rsidRPr="0092544B">
        <w:rPr>
          <w:lang w:eastAsia="zh-CN"/>
        </w:rPr>
        <w:t xml:space="preserve"> support</w:t>
      </w:r>
      <w:r w:rsidR="009C3642">
        <w:rPr>
          <w:lang w:eastAsia="zh-CN"/>
        </w:rPr>
        <w:t>ing</w:t>
      </w:r>
      <w:r w:rsidR="0092544B" w:rsidRPr="0092544B">
        <w:rPr>
          <w:lang w:eastAsia="zh-CN"/>
        </w:rPr>
        <w:t xml:space="preserve"> selection</w:t>
      </w:r>
      <w:r w:rsidR="009C3642">
        <w:rPr>
          <w:lang w:eastAsia="zh-CN"/>
        </w:rPr>
        <w:t xml:space="preserve"> procedures</w:t>
      </w:r>
      <w:r w:rsidR="0092544B" w:rsidRPr="0092544B">
        <w:rPr>
          <w:lang w:eastAsia="zh-CN"/>
        </w:rPr>
        <w:t xml:space="preserve"> of an appropriate relay UE among the available relay UEs</w:t>
      </w:r>
      <w:r w:rsidR="009C3642">
        <w:rPr>
          <w:lang w:eastAsia="zh-CN"/>
        </w:rPr>
        <w:t xml:space="preserve"> is needed</w:t>
      </w:r>
      <w:r w:rsidR="0092544B" w:rsidRPr="0092544B">
        <w:rPr>
          <w:lang w:eastAsia="zh-CN"/>
        </w:rPr>
        <w:t>.</w:t>
      </w:r>
    </w:p>
    <w:p w:rsidR="009C3642" w:rsidRPr="00FF3908" w:rsidRDefault="00EE6F10" w:rsidP="001906EB">
      <w:pPr>
        <w:rPr>
          <w:lang w:eastAsia="zh-CN"/>
        </w:rPr>
      </w:pPr>
      <w:r w:rsidRPr="009C3642">
        <w:rPr>
          <w:lang w:eastAsia="zh-CN"/>
        </w:rPr>
        <w:t>Indirect network</w:t>
      </w:r>
      <w:r w:rsidR="009C3642" w:rsidRPr="009C3642">
        <w:rPr>
          <w:lang w:eastAsia="zh-CN"/>
        </w:rPr>
        <w:t xml:space="preserve"> connection covers the use of relay UEs for connecting a remote UE to the 3GPP network. There can be one or more relay UE(s) (more than one hop) between the network and the remote UE.</w:t>
      </w:r>
    </w:p>
    <w:p w:rsidR="00A568C1" w:rsidRPr="00254DD6" w:rsidRDefault="00A568C1" w:rsidP="00212EE0">
      <w:pPr>
        <w:pStyle w:val="Heading3"/>
      </w:pPr>
      <w:bookmarkStart w:id="290" w:name="_Toc45387667"/>
      <w:bookmarkStart w:id="291" w:name="_Toc52638712"/>
      <w:bookmarkStart w:id="292" w:name="_Toc59116797"/>
      <w:bookmarkStart w:id="293" w:name="_Toc61885616"/>
      <w:bookmarkStart w:id="294" w:name="_Toc154153416"/>
      <w:r w:rsidRPr="00A568C1">
        <w:t>6.9.2</w:t>
      </w:r>
      <w:r w:rsidRPr="00A568C1">
        <w:tab/>
        <w:t>Requirements</w:t>
      </w:r>
      <w:bookmarkEnd w:id="290"/>
      <w:bookmarkEnd w:id="291"/>
      <w:bookmarkEnd w:id="292"/>
      <w:bookmarkEnd w:id="293"/>
      <w:bookmarkEnd w:id="294"/>
    </w:p>
    <w:p w:rsidR="00837D28" w:rsidRDefault="00837D28" w:rsidP="001906EB">
      <w:pPr>
        <w:rPr>
          <w:lang w:eastAsia="zh-CN"/>
        </w:rPr>
      </w:pPr>
      <w:r w:rsidRPr="00837D28">
        <w:rPr>
          <w:lang w:eastAsia="zh-CN"/>
        </w:rPr>
        <w:t>The following set of requirements complement the requirements listed in 3GPP TS</w:t>
      </w:r>
      <w:r>
        <w:rPr>
          <w:lang w:eastAsia="zh-CN"/>
        </w:rPr>
        <w:t xml:space="preserve"> 22.278 [5</w:t>
      </w:r>
      <w:r w:rsidRPr="00837D28">
        <w:rPr>
          <w:lang w:eastAsia="zh-CN"/>
        </w:rPr>
        <w:t>], clause</w:t>
      </w:r>
      <w:r w:rsidR="005C27A9">
        <w:rPr>
          <w:lang w:eastAsia="zh-CN"/>
        </w:rPr>
        <w:t>s</w:t>
      </w:r>
      <w:r w:rsidRPr="00837D28">
        <w:rPr>
          <w:lang w:eastAsia="zh-CN"/>
        </w:rPr>
        <w:t xml:space="preserve"> 7B</w:t>
      </w:r>
      <w:r w:rsidR="005C27A9">
        <w:rPr>
          <w:lang w:eastAsia="zh-CN"/>
        </w:rPr>
        <w:t xml:space="preserve"> and 7C</w:t>
      </w:r>
      <w:r w:rsidRPr="00837D28">
        <w:rPr>
          <w:lang w:eastAsia="zh-CN"/>
        </w:rPr>
        <w:t>.</w:t>
      </w:r>
    </w:p>
    <w:p w:rsidR="009C3642" w:rsidRPr="005A0FDC" w:rsidRDefault="009C3642" w:rsidP="00212EE0">
      <w:pPr>
        <w:pStyle w:val="Heading4"/>
      </w:pPr>
      <w:bookmarkStart w:id="295" w:name="_Toc45387668"/>
      <w:bookmarkStart w:id="296" w:name="_Toc52638713"/>
      <w:bookmarkStart w:id="297" w:name="_Toc59116798"/>
      <w:bookmarkStart w:id="298" w:name="_Toc61885617"/>
      <w:bookmarkStart w:id="299" w:name="_Toc154153417"/>
      <w:r>
        <w:t>6.9.2.1</w:t>
      </w:r>
      <w:r>
        <w:tab/>
        <w:t>General</w:t>
      </w:r>
      <w:bookmarkEnd w:id="295"/>
      <w:bookmarkEnd w:id="296"/>
      <w:bookmarkEnd w:id="297"/>
      <w:bookmarkEnd w:id="298"/>
      <w:bookmarkEnd w:id="299"/>
    </w:p>
    <w:p w:rsidR="009C3642" w:rsidRPr="00A26F3E" w:rsidRDefault="009C3642" w:rsidP="009C3642">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rsidR="009C3642" w:rsidRDefault="009C3642" w:rsidP="009C3642">
      <w:r w:rsidRPr="00C95C03">
        <w:t xml:space="preserve">The 5G system shall support different traffic flows of </w:t>
      </w:r>
      <w:r>
        <w:t>a</w:t>
      </w:r>
      <w:r w:rsidRPr="00C95C03">
        <w:t xml:space="preserve"> </w:t>
      </w:r>
      <w:r>
        <w:t xml:space="preserve">remote </w:t>
      </w:r>
      <w:r w:rsidRPr="00C95C03">
        <w:t xml:space="preserve">UE </w:t>
      </w:r>
      <w:r>
        <w:t xml:space="preserve">to </w:t>
      </w:r>
      <w:r w:rsidRPr="00C95C03">
        <w:t xml:space="preserve">be relayed via </w:t>
      </w:r>
      <w:r>
        <w:t xml:space="preserve">different </w:t>
      </w:r>
      <w:r w:rsidRPr="00837D28">
        <w:rPr>
          <w:lang w:eastAsia="ko-KR"/>
        </w:rPr>
        <w:t>indirect network connection</w:t>
      </w:r>
      <w:r>
        <w:t xml:space="preserve"> paths</w:t>
      </w:r>
      <w:r w:rsidRPr="00C95C03">
        <w:t>.</w:t>
      </w:r>
    </w:p>
    <w:p w:rsidR="00577866" w:rsidRDefault="00577866" w:rsidP="001906EB">
      <w:pPr>
        <w:rPr>
          <w:lang w:eastAsia="zh-CN"/>
        </w:rPr>
      </w:pPr>
      <w:r w:rsidRPr="00254DD6">
        <w:rPr>
          <w:lang w:eastAsia="zh-CN"/>
        </w:rPr>
        <w:t>The connection between a remote UE and a relay UE shall be able to use 3GPP RAT or non-3GPP RAT and use licensed or unlicensed band.</w:t>
      </w:r>
    </w:p>
    <w:p w:rsidR="002B491E" w:rsidRPr="00F81743" w:rsidRDefault="002B491E" w:rsidP="001906EB">
      <w:r w:rsidRPr="00C801E0">
        <w:t>The connection between a remote UE and a relay UE shall be able to use fixed broadband technology.</w:t>
      </w:r>
    </w:p>
    <w:p w:rsidR="00383D77" w:rsidRDefault="00577866" w:rsidP="001906EB">
      <w:pPr>
        <w:rPr>
          <w:lang w:eastAsia="ko-KR"/>
        </w:rPr>
      </w:pPr>
      <w:r w:rsidRPr="004C3551">
        <w:rPr>
          <w:lang w:eastAsia="ko-KR"/>
        </w:rPr>
        <w:t xml:space="preserve">The </w:t>
      </w:r>
      <w:r w:rsidR="00F2166D">
        <w:rPr>
          <w:lang w:eastAsia="zh-CN"/>
        </w:rPr>
        <w:t>5G</w:t>
      </w:r>
      <w:r w:rsidRPr="004C3551">
        <w:rPr>
          <w:lang w:eastAsia="ko-KR"/>
        </w:rPr>
        <w:t xml:space="preserve"> system shall support indirect </w:t>
      </w:r>
      <w:r w:rsidR="0038577F">
        <w:rPr>
          <w:lang w:eastAsia="ko-KR"/>
        </w:rPr>
        <w:t>network connection mode</w:t>
      </w:r>
      <w:r w:rsidRPr="004C3551">
        <w:rPr>
          <w:lang w:eastAsia="ko-KR"/>
        </w:rPr>
        <w:t xml:space="preserve"> in a VPLMN when a remote UE and a relay UE subscribe to different PLMNs and both PLMNs have a roaming agreement with t</w:t>
      </w:r>
      <w:r w:rsidR="00210F35">
        <w:rPr>
          <w:lang w:eastAsia="ko-KR"/>
        </w:rPr>
        <w:t>he VPLMN.</w:t>
      </w:r>
    </w:p>
    <w:p w:rsidR="009C3642" w:rsidRDefault="00577866" w:rsidP="009C3642">
      <w:pPr>
        <w:rPr>
          <w:lang w:eastAsia="ko-KR"/>
        </w:rPr>
      </w:pPr>
      <w:r w:rsidRPr="007468FE">
        <w:rPr>
          <w:lang w:eastAsia="ko-KR"/>
        </w:rPr>
        <w:t xml:space="preserve">The </w:t>
      </w:r>
      <w:r w:rsidR="00F2166D">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0038577F" w:rsidRPr="0038577F">
        <w:rPr>
          <w:lang w:eastAsia="ko-KR"/>
        </w:rPr>
        <w:t>network connection mode</w:t>
      </w:r>
      <w:r w:rsidRPr="00846DE5">
        <w:rPr>
          <w:lang w:eastAsia="ko-KR"/>
        </w:rPr>
        <w:t>.</w:t>
      </w:r>
      <w:r w:rsidR="009C3642" w:rsidRPr="009C3642">
        <w:rPr>
          <w:lang w:eastAsia="ko-KR"/>
        </w:rPr>
        <w:t xml:space="preserve"> </w:t>
      </w:r>
    </w:p>
    <w:p w:rsidR="009C3642" w:rsidRPr="00026242" w:rsidRDefault="009C3642" w:rsidP="009C3642">
      <w:r>
        <w:rPr>
          <w:rFonts w:eastAsia="Malgun Gothic"/>
          <w:lang w:val="en-US"/>
        </w:rPr>
        <w:t>The network operator shall be able to define the maximum number of hops supported in their networks when using relay UEs.</w:t>
      </w:r>
    </w:p>
    <w:p w:rsidR="00577866" w:rsidRPr="00FF3908" w:rsidRDefault="009C3642" w:rsidP="00212EE0">
      <w:pPr>
        <w:pStyle w:val="Heading4"/>
        <w:rPr>
          <w:lang w:eastAsia="zh-CN"/>
        </w:rPr>
      </w:pPr>
      <w:bookmarkStart w:id="300" w:name="_Toc45387669"/>
      <w:bookmarkStart w:id="301" w:name="_Toc52638714"/>
      <w:bookmarkStart w:id="302" w:name="_Toc59116799"/>
      <w:bookmarkStart w:id="303" w:name="_Toc61885618"/>
      <w:bookmarkStart w:id="304" w:name="_Toc154153418"/>
      <w:r>
        <w:t>6.9.2.2</w:t>
      </w:r>
      <w:r>
        <w:tab/>
        <w:t>Services and Service Continuity</w:t>
      </w:r>
      <w:bookmarkEnd w:id="300"/>
      <w:bookmarkEnd w:id="301"/>
      <w:bookmarkEnd w:id="302"/>
      <w:bookmarkEnd w:id="303"/>
      <w:bookmarkEnd w:id="304"/>
    </w:p>
    <w:p w:rsidR="009C3642" w:rsidRDefault="009C3642" w:rsidP="009C3642">
      <w:pPr>
        <w:keepNext/>
        <w:keepLines/>
        <w:spacing w:before="180"/>
        <w:outlineLvl w:val="1"/>
        <w:rPr>
          <w:rFonts w:eastAsia="Calibri"/>
          <w:lang w:val="en-US"/>
        </w:rPr>
      </w:pPr>
      <w:r w:rsidRPr="007218D7">
        <w:t xml:space="preserve">A 5G system shall </w:t>
      </w:r>
      <w:r w:rsidR="000B5559">
        <w:t xml:space="preserve">be able to </w:t>
      </w:r>
      <w:r w:rsidRPr="007218D7">
        <w:t xml:space="preserve">support all types of </w:t>
      </w:r>
      <w:r w:rsidR="000B5559">
        <w:t>traffic</w:t>
      </w:r>
      <w:r w:rsidR="000B5559" w:rsidRPr="007218D7">
        <w:t xml:space="preserve"> </w:t>
      </w:r>
      <w:r w:rsidR="00EE6F10">
        <w:t>e.g.</w:t>
      </w:r>
      <w:r w:rsidRPr="007218D7">
        <w:t xml:space="preserve"> voice, data, </w:t>
      </w:r>
      <w:r w:rsidR="000B5559">
        <w:t xml:space="preserve">IoT small data, </w:t>
      </w:r>
      <w:r w:rsidRPr="007218D7">
        <w:t>multimedia, MC</w:t>
      </w:r>
      <w:r>
        <w:t>X</w:t>
      </w:r>
      <w:r w:rsidRPr="007218D7">
        <w:t xml:space="preserve"> for </w:t>
      </w:r>
      <w:r>
        <w:t>indirect network connection mode</w:t>
      </w:r>
      <w:r w:rsidRPr="007218D7">
        <w:t>.</w:t>
      </w:r>
      <w:r w:rsidR="009F0C58">
        <w:rPr>
          <w:rFonts w:eastAsia="Calibri"/>
          <w:lang w:val="en-US"/>
        </w:rPr>
        <w:t xml:space="preserve"> </w:t>
      </w:r>
    </w:p>
    <w:p w:rsidR="00577866" w:rsidRDefault="00577866" w:rsidP="001906EB">
      <w:r w:rsidRPr="00FF3908">
        <w:t xml:space="preserve">The </w:t>
      </w:r>
      <w:r w:rsidR="00F2166D">
        <w:rPr>
          <w:lang w:eastAsia="zh-CN"/>
        </w:rPr>
        <w:t>5G</w:t>
      </w:r>
      <w:r w:rsidRPr="00FF3908">
        <w:t xml:space="preserve"> system shall be able to support QoS for a user traffic session between the remote UE and the network using 3GPP </w:t>
      </w:r>
      <w:r w:rsidR="009A5563" w:rsidRPr="009A5563">
        <w:t>access technology</w:t>
      </w:r>
      <w:r w:rsidRPr="00FF3908">
        <w:t>.</w:t>
      </w:r>
    </w:p>
    <w:p w:rsidR="009C3642" w:rsidRDefault="009C3642" w:rsidP="009C3642">
      <w:pPr>
        <w:rPr>
          <w:rFonts w:eastAsia="Malgun Gothic"/>
          <w:lang w:val="en-US"/>
        </w:rPr>
      </w:pPr>
      <w:r w:rsidRPr="00624741">
        <w:rPr>
          <w:rFonts w:eastAsia="Malgun Gothic"/>
          <w:lang w:val="en-US"/>
        </w:rPr>
        <w:t>The 5G system shall be able to provide indicat</w:t>
      </w:r>
      <w:r>
        <w:rPr>
          <w:rFonts w:eastAsia="Malgun Gothic"/>
          <w:lang w:val="en-US"/>
        </w:rPr>
        <w:t>ion</w:t>
      </w:r>
      <w:r w:rsidRPr="00624741">
        <w:rPr>
          <w:rFonts w:eastAsia="Malgun Gothic"/>
          <w:lang w:val="en-US"/>
        </w:rPr>
        <w:t xml:space="preserve"> to a remote UE </w:t>
      </w:r>
      <w:r>
        <w:rPr>
          <w:rFonts w:eastAsia="Malgun Gothic"/>
          <w:lang w:val="en-US"/>
        </w:rPr>
        <w:t xml:space="preserve">(alternatively, an authorized user) </w:t>
      </w:r>
      <w:r w:rsidRPr="00624741">
        <w:rPr>
          <w:rFonts w:eastAsia="Malgun Gothic"/>
          <w:lang w:val="en-US"/>
        </w:rPr>
        <w:t xml:space="preserve">on the </w:t>
      </w:r>
      <w:r>
        <w:rPr>
          <w:rFonts w:eastAsia="Malgun Gothic"/>
          <w:lang w:val="en-US"/>
        </w:rPr>
        <w:t xml:space="preserve">quality </w:t>
      </w:r>
      <w:r w:rsidRPr="00624741">
        <w:rPr>
          <w:rFonts w:eastAsia="Malgun Gothic"/>
          <w:lang w:val="en-US"/>
        </w:rPr>
        <w:t>of</w:t>
      </w:r>
      <w:r>
        <w:rPr>
          <w:rFonts w:eastAsia="Malgun Gothic"/>
          <w:lang w:val="en-US"/>
        </w:rPr>
        <w:t xml:space="preserve"> currently available </w:t>
      </w:r>
      <w:r w:rsidRPr="00837D28">
        <w:rPr>
          <w:lang w:eastAsia="ko-KR"/>
        </w:rPr>
        <w:t>indirect network connection</w:t>
      </w:r>
      <w:r>
        <w:t xml:space="preserve"> paths</w:t>
      </w:r>
      <w:r w:rsidRPr="00624741">
        <w:rPr>
          <w:rFonts w:eastAsia="Malgun Gothic"/>
          <w:lang w:val="en-US"/>
        </w:rPr>
        <w:t>.</w:t>
      </w:r>
    </w:p>
    <w:p w:rsidR="009C3642" w:rsidRDefault="009C3642" w:rsidP="009C3642">
      <w:pPr>
        <w:rPr>
          <w:lang w:val="en-US"/>
        </w:rPr>
      </w:pPr>
      <w:r w:rsidRPr="0097409A">
        <w:rPr>
          <w:lang w:val="en-US"/>
        </w:rPr>
        <w:t xml:space="preserve">The 5G system shall </w:t>
      </w:r>
      <w:r w:rsidR="000B5559">
        <w:rPr>
          <w:lang w:val="en-US"/>
        </w:rPr>
        <w:t xml:space="preserve">be able to </w:t>
      </w:r>
      <w:r w:rsidRPr="0097409A">
        <w:rPr>
          <w:lang w:val="en-US"/>
        </w:rPr>
        <w:t xml:space="preserve">maintain service continuity </w:t>
      </w:r>
      <w:r>
        <w:rPr>
          <w:lang w:val="en-US"/>
        </w:rPr>
        <w:t xml:space="preserve">of </w:t>
      </w:r>
      <w:r w:rsidRPr="00837D28">
        <w:rPr>
          <w:lang w:eastAsia="ko-KR"/>
        </w:rPr>
        <w:t>indirect network connection</w:t>
      </w:r>
      <w:r w:rsidRPr="0097409A">
        <w:rPr>
          <w:lang w:val="en-US"/>
        </w:rPr>
        <w:t xml:space="preserve"> for a remote UE </w:t>
      </w:r>
      <w:r w:rsidRPr="0097409A">
        <w:t xml:space="preserve">when the communication path to the network </w:t>
      </w:r>
      <w:r w:rsidRPr="00F31D0B">
        <w:t>changes (i.e.</w:t>
      </w:r>
      <w:r w:rsidRPr="0097409A">
        <w:t xml:space="preserve"> change of one or more of the </w:t>
      </w:r>
      <w:r>
        <w:rPr>
          <w:rFonts w:eastAsia="Malgun Gothic"/>
          <w:lang w:val="en-US"/>
        </w:rPr>
        <w:t>relay</w:t>
      </w:r>
      <w:r w:rsidRPr="0097409A">
        <w:rPr>
          <w:rFonts w:eastAsia="Malgun Gothic"/>
          <w:lang w:val="en-US"/>
        </w:rPr>
        <w:t xml:space="preserve"> UEs</w:t>
      </w:r>
      <w:r w:rsidRPr="0097409A">
        <w:t>, change of the gNB)</w:t>
      </w:r>
      <w:r w:rsidRPr="0097409A">
        <w:rPr>
          <w:lang w:val="en-US"/>
        </w:rPr>
        <w:t>.</w:t>
      </w:r>
    </w:p>
    <w:p w:rsidR="009C3642" w:rsidRDefault="009C3642" w:rsidP="00212EE0">
      <w:pPr>
        <w:pStyle w:val="Heading4"/>
        <w:rPr>
          <w:lang w:val="en-US"/>
        </w:rPr>
      </w:pPr>
      <w:bookmarkStart w:id="305" w:name="_Toc45387670"/>
      <w:bookmarkStart w:id="306" w:name="_Toc52638715"/>
      <w:bookmarkStart w:id="307" w:name="_Toc59116800"/>
      <w:bookmarkStart w:id="308" w:name="_Toc61885619"/>
      <w:bookmarkStart w:id="309" w:name="_Toc154153419"/>
      <w:r>
        <w:t>6.9.2.3</w:t>
      </w:r>
      <w:r>
        <w:tab/>
      </w:r>
      <w:r w:rsidRPr="00D80BD4">
        <w:rPr>
          <w:lang w:val="en-US"/>
        </w:rPr>
        <w:t>Permission and Authorization</w:t>
      </w:r>
      <w:bookmarkEnd w:id="305"/>
      <w:bookmarkEnd w:id="306"/>
      <w:bookmarkEnd w:id="307"/>
      <w:bookmarkEnd w:id="308"/>
      <w:bookmarkEnd w:id="309"/>
    </w:p>
    <w:p w:rsidR="00EE6F10" w:rsidRDefault="009C3642" w:rsidP="00EE6F10">
      <w:pPr>
        <w:rPr>
          <w:rFonts w:eastAsia="Malgun Gothic"/>
          <w:lang w:val="en-US"/>
        </w:rPr>
      </w:pPr>
      <w:r w:rsidRPr="00BD5D15">
        <w:rPr>
          <w:lang w:val="en-US"/>
        </w:rPr>
        <w:t>The 5G system shall enable the network operator to authorize</w:t>
      </w:r>
      <w:r>
        <w:rPr>
          <w:lang w:val="en-US"/>
        </w:rPr>
        <w:t xml:space="preserve"> a</w:t>
      </w:r>
      <w:r w:rsidRPr="00BD5D15">
        <w:rPr>
          <w:lang w:val="en-US"/>
        </w:rPr>
        <w:t xml:space="preserve"> UE to </w:t>
      </w:r>
      <w:r>
        <w:rPr>
          <w:lang w:val="en-US"/>
        </w:rPr>
        <w:t xml:space="preserve">use </w:t>
      </w:r>
      <w:r w:rsidRPr="00837D28">
        <w:rPr>
          <w:lang w:eastAsia="ko-KR"/>
        </w:rPr>
        <w:t>indirect network connection</w:t>
      </w:r>
      <w:r w:rsidRPr="00BD5D15">
        <w:rPr>
          <w:lang w:val="en-US"/>
        </w:rPr>
        <w:t xml:space="preserve">. </w:t>
      </w:r>
      <w:r w:rsidRPr="00BD5D15">
        <w:rPr>
          <w:rFonts w:eastAsia="Malgun Gothic"/>
          <w:lang w:val="en-US"/>
        </w:rPr>
        <w:t xml:space="preserve">The authorization </w:t>
      </w:r>
      <w:r>
        <w:rPr>
          <w:rFonts w:eastAsia="Malgun Gothic"/>
          <w:lang w:val="en-US"/>
        </w:rPr>
        <w:t>shall be able to be</w:t>
      </w:r>
      <w:r w:rsidRPr="00BD5D15">
        <w:rPr>
          <w:rFonts w:eastAsia="Malgun Gothic"/>
          <w:lang w:val="en-US"/>
        </w:rPr>
        <w:t xml:space="preserve"> restricted </w:t>
      </w:r>
      <w:r>
        <w:rPr>
          <w:rFonts w:eastAsia="Malgun Gothic"/>
          <w:lang w:val="en-US"/>
        </w:rPr>
        <w:t xml:space="preserve">to using </w:t>
      </w:r>
      <w:r w:rsidRPr="00BD5D15">
        <w:rPr>
          <w:rFonts w:eastAsia="Malgun Gothic"/>
          <w:lang w:val="en-US"/>
        </w:rPr>
        <w:t xml:space="preserve">only </w:t>
      </w:r>
      <w:r>
        <w:rPr>
          <w:rFonts w:eastAsia="Malgun Gothic"/>
          <w:lang w:val="en-US"/>
        </w:rPr>
        <w:t>relay</w:t>
      </w:r>
      <w:r w:rsidRPr="00BD5D15">
        <w:rPr>
          <w:rFonts w:eastAsia="Malgun Gothic"/>
          <w:lang w:val="en-US"/>
        </w:rPr>
        <w:t xml:space="preserve"> UEs belonging to the same network operator</w:t>
      </w:r>
      <w:r>
        <w:rPr>
          <w:rFonts w:eastAsia="Malgun Gothic"/>
          <w:lang w:val="en-US"/>
        </w:rPr>
        <w:t>. The authorization shall be able to be restricted to only relay UEs</w:t>
      </w:r>
      <w:r w:rsidRPr="00BD5D15">
        <w:rPr>
          <w:rFonts w:eastAsia="Malgun Gothic"/>
          <w:lang w:val="en-US"/>
        </w:rPr>
        <w:t xml:space="preserve"> </w:t>
      </w:r>
      <w:r>
        <w:rPr>
          <w:rFonts w:eastAsia="Malgun Gothic"/>
          <w:lang w:val="en-US"/>
        </w:rPr>
        <w:t xml:space="preserve">belonging to the </w:t>
      </w:r>
      <w:r w:rsidRPr="00BD5D15">
        <w:rPr>
          <w:rFonts w:eastAsia="Malgun Gothic"/>
          <w:lang w:val="en-US"/>
        </w:rPr>
        <w:t>same application layer group.</w:t>
      </w:r>
      <w:r w:rsidR="00CB1385">
        <w:rPr>
          <w:rFonts w:eastAsia="Malgun Gothic"/>
          <w:lang w:val="en-US"/>
        </w:rPr>
        <w:t xml:space="preserve"> </w:t>
      </w:r>
    </w:p>
    <w:p w:rsidR="009C3642" w:rsidRDefault="009C3642" w:rsidP="009C3642">
      <w:pPr>
        <w:rPr>
          <w:lang w:val="en-US"/>
        </w:rPr>
      </w:pPr>
      <w:r w:rsidRPr="004D1455">
        <w:rPr>
          <w:lang w:val="en-US"/>
        </w:rPr>
        <w:t xml:space="preserve">The 5G system shall enable the network operator to authorize </w:t>
      </w:r>
      <w:r>
        <w:rPr>
          <w:lang w:val="en-US"/>
        </w:rPr>
        <w:t xml:space="preserve">a </w:t>
      </w:r>
      <w:r w:rsidRPr="004D1455">
        <w:rPr>
          <w:lang w:val="en-US"/>
        </w:rPr>
        <w:t xml:space="preserve">UE to relay traffic as </w:t>
      </w:r>
      <w:r>
        <w:rPr>
          <w:rFonts w:eastAsia="Malgun Gothic"/>
          <w:lang w:val="en-US"/>
        </w:rPr>
        <w:t>relay UE</w:t>
      </w:r>
      <w:r w:rsidRPr="004D1455">
        <w:rPr>
          <w:lang w:val="en-US"/>
        </w:rPr>
        <w:t xml:space="preserve">. The authorization </w:t>
      </w:r>
      <w:r>
        <w:rPr>
          <w:lang w:val="en-US"/>
        </w:rPr>
        <w:t>shall be able to</w:t>
      </w:r>
      <w:r w:rsidRPr="004D1455">
        <w:rPr>
          <w:lang w:val="en-US"/>
        </w:rPr>
        <w:t xml:space="preserve"> allow relaying only for </w:t>
      </w:r>
      <w:r>
        <w:rPr>
          <w:lang w:val="en-US"/>
        </w:rPr>
        <w:t xml:space="preserve">remote </w:t>
      </w:r>
      <w:r w:rsidRPr="004D1455">
        <w:rPr>
          <w:lang w:val="en-US"/>
        </w:rPr>
        <w:t>UEs belonging to the same network operator</w:t>
      </w:r>
      <w:r>
        <w:rPr>
          <w:lang w:val="en-US"/>
        </w:rPr>
        <w:t xml:space="preserve">. The authorization shall be able to allow relaying only for remote UEs </w:t>
      </w:r>
      <w:r>
        <w:rPr>
          <w:rFonts w:eastAsia="Malgun Gothic"/>
          <w:lang w:val="en-US"/>
        </w:rPr>
        <w:t xml:space="preserve">belonging to the </w:t>
      </w:r>
      <w:r w:rsidRPr="00BD5D15">
        <w:rPr>
          <w:rFonts w:eastAsia="Malgun Gothic"/>
          <w:lang w:val="en-US"/>
        </w:rPr>
        <w:t>same application layer group</w:t>
      </w:r>
      <w:r>
        <w:rPr>
          <w:lang w:val="en-US"/>
        </w:rPr>
        <w:t>.</w:t>
      </w:r>
    </w:p>
    <w:p w:rsidR="000B5559" w:rsidRDefault="009C3642" w:rsidP="000B5559">
      <w:pPr>
        <w:spacing w:after="120"/>
        <w:rPr>
          <w:lang w:val="en-US"/>
        </w:rPr>
      </w:pPr>
      <w:r w:rsidRPr="00714CE4">
        <w:rPr>
          <w:lang w:val="en-US"/>
        </w:rPr>
        <w:t xml:space="preserve">The 5G system shall support a mechanism for an end user to </w:t>
      </w:r>
      <w:r>
        <w:rPr>
          <w:lang w:val="en-US"/>
        </w:rPr>
        <w:t>provide/revoke permission to</w:t>
      </w:r>
      <w:r w:rsidRPr="00714CE4">
        <w:rPr>
          <w:lang w:val="en-US"/>
        </w:rPr>
        <w:t xml:space="preserve"> an authorized UE to act as a </w:t>
      </w:r>
      <w:r>
        <w:rPr>
          <w:lang w:val="en-US"/>
        </w:rPr>
        <w:t>relay</w:t>
      </w:r>
      <w:r w:rsidRPr="00714CE4">
        <w:rPr>
          <w:lang w:val="en-US"/>
        </w:rPr>
        <w:t xml:space="preserve"> UE.</w:t>
      </w:r>
      <w:r w:rsidR="000B5559" w:rsidRPr="000B5559">
        <w:rPr>
          <w:lang w:val="en-US"/>
        </w:rPr>
        <w:t xml:space="preserve"> </w:t>
      </w:r>
    </w:p>
    <w:p w:rsidR="009C3642" w:rsidRPr="00714CE4" w:rsidRDefault="000B5559" w:rsidP="000B5559">
      <w:pPr>
        <w:spacing w:after="120"/>
        <w:rPr>
          <w:lang w:val="en-US"/>
        </w:rPr>
      </w:pPr>
      <w:r w:rsidRPr="00714CE4">
        <w:rPr>
          <w:lang w:val="en-US"/>
        </w:rPr>
        <w:t xml:space="preserve">The 5G system shall support a mechanism for </w:t>
      </w:r>
      <w:r w:rsidRPr="00845D00">
        <w:rPr>
          <w:lang w:val="en-US"/>
        </w:rPr>
        <w:t xml:space="preserve">an authorized </w:t>
      </w:r>
      <w:r w:rsidR="00950840">
        <w:rPr>
          <w:lang w:val="en-US"/>
        </w:rPr>
        <w:t>third-party</w:t>
      </w:r>
      <w:r w:rsidRPr="00845D00">
        <w:rPr>
          <w:lang w:val="en-US"/>
        </w:rPr>
        <w:t xml:space="preserve"> </w:t>
      </w:r>
      <w:r w:rsidRPr="00714CE4">
        <w:rPr>
          <w:lang w:val="en-US"/>
        </w:rPr>
        <w:t xml:space="preserve">to </w:t>
      </w:r>
      <w:r>
        <w:rPr>
          <w:lang w:val="en-US"/>
        </w:rPr>
        <w:t>provide/revoke permission to</w:t>
      </w:r>
      <w:r w:rsidRPr="00714CE4">
        <w:rPr>
          <w:lang w:val="en-US"/>
        </w:rPr>
        <w:t xml:space="preserve"> an authorized UE to act as a </w:t>
      </w:r>
      <w:r>
        <w:rPr>
          <w:lang w:val="en-US"/>
        </w:rPr>
        <w:t xml:space="preserve">relay </w:t>
      </w:r>
      <w:r w:rsidRPr="00714CE4">
        <w:rPr>
          <w:lang w:val="en-US"/>
        </w:rPr>
        <w:t>UE.</w:t>
      </w:r>
    </w:p>
    <w:p w:rsidR="009C3642" w:rsidRDefault="009C3642" w:rsidP="009C3642">
      <w:pPr>
        <w:tabs>
          <w:tab w:val="left" w:pos="1899"/>
        </w:tabs>
        <w:spacing w:after="120"/>
        <w:rPr>
          <w:lang w:val="en-US"/>
        </w:rPr>
      </w:pPr>
      <w:r w:rsidRPr="00845D00">
        <w:rPr>
          <w:lang w:val="en-US"/>
        </w:rPr>
        <w:t xml:space="preserve">The 5G system shall provide a suitable API by which an authorized </w:t>
      </w:r>
      <w:r w:rsidR="00950840">
        <w:rPr>
          <w:lang w:val="en-US"/>
        </w:rPr>
        <w:t>third-party</w:t>
      </w:r>
      <w:r w:rsidRPr="00845D00">
        <w:rPr>
          <w:lang w:val="en-US"/>
        </w:rPr>
        <w:t xml:space="preserve"> shall be able to authorize </w:t>
      </w:r>
      <w:r>
        <w:rPr>
          <w:lang w:val="en-US"/>
        </w:rPr>
        <w:t>(multiple)</w:t>
      </w:r>
      <w:r w:rsidRPr="00845D00">
        <w:rPr>
          <w:lang w:val="en-US"/>
        </w:rPr>
        <w:t xml:space="preserve"> </w:t>
      </w:r>
      <w:r>
        <w:rPr>
          <w:lang w:val="en-US"/>
        </w:rPr>
        <w:t>UEs</w:t>
      </w:r>
      <w:r w:rsidRPr="00845D00">
        <w:rPr>
          <w:lang w:val="en-US"/>
        </w:rPr>
        <w:t xml:space="preserve"> </w:t>
      </w:r>
      <w:r>
        <w:rPr>
          <w:lang w:val="en-US"/>
        </w:rPr>
        <w:t>under control of</w:t>
      </w:r>
      <w:r w:rsidRPr="00845D00">
        <w:rPr>
          <w:lang w:val="en-US"/>
        </w:rPr>
        <w:t xml:space="preserve"> the </w:t>
      </w:r>
      <w:r w:rsidR="00950840">
        <w:rPr>
          <w:lang w:val="en-US"/>
        </w:rPr>
        <w:t>third-party</w:t>
      </w:r>
      <w:r w:rsidRPr="00845D00">
        <w:rPr>
          <w:lang w:val="en-US"/>
        </w:rPr>
        <w:t xml:space="preserve"> to act as a </w:t>
      </w:r>
      <w:r>
        <w:rPr>
          <w:lang w:val="en-US"/>
        </w:rPr>
        <w:t>relay</w:t>
      </w:r>
      <w:r w:rsidRPr="00845D00">
        <w:rPr>
          <w:lang w:val="en-US"/>
        </w:rPr>
        <w:t xml:space="preserve"> UE or remote UE</w:t>
      </w:r>
      <w:r>
        <w:rPr>
          <w:lang w:val="en-US"/>
        </w:rPr>
        <w:t>.</w:t>
      </w:r>
    </w:p>
    <w:p w:rsidR="009C3642" w:rsidRDefault="009C3642" w:rsidP="009C3642">
      <w:pPr>
        <w:rPr>
          <w:lang w:val="en-US"/>
        </w:rPr>
      </w:pPr>
      <w:r w:rsidRPr="00845D00">
        <w:rPr>
          <w:lang w:val="en-US"/>
        </w:rPr>
        <w:t xml:space="preserve">The 5G system shall provide a suitable API by which an authorized </w:t>
      </w:r>
      <w:r w:rsidR="00950840">
        <w:rPr>
          <w:lang w:val="en-US"/>
        </w:rPr>
        <w:t>third-party</w:t>
      </w:r>
      <w:r w:rsidRPr="00845D00">
        <w:rPr>
          <w:lang w:val="en-US"/>
        </w:rPr>
        <w:t xml:space="preserve"> shall be able </w:t>
      </w:r>
      <w:r w:rsidRPr="00714CE4">
        <w:rPr>
          <w:lang w:val="en-US"/>
        </w:rPr>
        <w:t xml:space="preserve">to enable/disable </w:t>
      </w:r>
      <w:r>
        <w:rPr>
          <w:lang w:val="en-US"/>
        </w:rPr>
        <w:t>(multiple)</w:t>
      </w:r>
      <w:r w:rsidRPr="00845D00">
        <w:rPr>
          <w:lang w:val="en-US"/>
        </w:rPr>
        <w:t xml:space="preserve"> </w:t>
      </w:r>
      <w:r>
        <w:rPr>
          <w:lang w:val="en-US"/>
        </w:rPr>
        <w:t>UEs</w:t>
      </w:r>
      <w:r w:rsidRPr="00845D00">
        <w:rPr>
          <w:lang w:val="en-US"/>
        </w:rPr>
        <w:t xml:space="preserve"> </w:t>
      </w:r>
      <w:r>
        <w:rPr>
          <w:lang w:val="en-US"/>
        </w:rPr>
        <w:t>under control of</w:t>
      </w:r>
      <w:r w:rsidRPr="00845D00">
        <w:rPr>
          <w:lang w:val="en-US"/>
        </w:rPr>
        <w:t xml:space="preserve"> the </w:t>
      </w:r>
      <w:r w:rsidR="00950840">
        <w:rPr>
          <w:lang w:val="en-US"/>
        </w:rPr>
        <w:t>third-party</w:t>
      </w:r>
      <w:r w:rsidRPr="00845D00">
        <w:rPr>
          <w:lang w:val="en-US"/>
        </w:rPr>
        <w:t xml:space="preserve"> to act as a </w:t>
      </w:r>
      <w:r>
        <w:rPr>
          <w:lang w:val="en-US"/>
        </w:rPr>
        <w:t>relay</w:t>
      </w:r>
      <w:r w:rsidRPr="00845D00">
        <w:rPr>
          <w:lang w:val="en-US"/>
        </w:rPr>
        <w:t xml:space="preserve"> UE or remote UE</w:t>
      </w:r>
      <w:r>
        <w:rPr>
          <w:lang w:val="en-US"/>
        </w:rPr>
        <w:t>.</w:t>
      </w:r>
    </w:p>
    <w:p w:rsidR="009C3642" w:rsidRDefault="009C3642" w:rsidP="00212EE0">
      <w:pPr>
        <w:pStyle w:val="Heading4"/>
      </w:pPr>
      <w:bookmarkStart w:id="310" w:name="_Toc45387671"/>
      <w:bookmarkStart w:id="311" w:name="_Toc52638716"/>
      <w:bookmarkStart w:id="312" w:name="_Toc59116801"/>
      <w:bookmarkStart w:id="313" w:name="_Toc61885620"/>
      <w:bookmarkStart w:id="314" w:name="_Toc154153420"/>
      <w:r>
        <w:t>6.9.2.4</w:t>
      </w:r>
      <w:r>
        <w:tab/>
        <w:t>Relay UE Selection</w:t>
      </w:r>
      <w:bookmarkEnd w:id="310"/>
      <w:bookmarkEnd w:id="311"/>
      <w:bookmarkEnd w:id="312"/>
      <w:bookmarkEnd w:id="313"/>
      <w:bookmarkEnd w:id="314"/>
    </w:p>
    <w:p w:rsidR="009C3642" w:rsidRPr="00546A05" w:rsidRDefault="009C3642" w:rsidP="009C3642">
      <w:r w:rsidRPr="00546A05">
        <w:t xml:space="preserve">The 3GPP system shall support selection and reselection of </w:t>
      </w:r>
      <w:r>
        <w:rPr>
          <w:rFonts w:eastAsia="Malgun Gothic"/>
          <w:lang w:val="en-US"/>
        </w:rPr>
        <w:t>relay</w:t>
      </w:r>
      <w:r w:rsidRPr="00546A05">
        <w:rPr>
          <w:rFonts w:eastAsia="Malgun Gothic"/>
          <w:lang w:val="en-US"/>
        </w:rPr>
        <w:t xml:space="preserve"> UE</w:t>
      </w:r>
      <w:r w:rsidR="000B5559">
        <w:rPr>
          <w:rFonts w:eastAsia="Malgun Gothic"/>
          <w:lang w:val="en-US"/>
        </w:rPr>
        <w:t>s</w:t>
      </w:r>
      <w:r>
        <w:rPr>
          <w:rFonts w:eastAsia="Malgun Gothic"/>
          <w:lang w:val="en-US"/>
        </w:rPr>
        <w:t xml:space="preserve"> </w:t>
      </w:r>
      <w:r w:rsidRPr="00546A05">
        <w:t xml:space="preserve">based on a combination of different criteria </w:t>
      </w:r>
      <w:r w:rsidR="00EE6F10">
        <w:t>e.g.</w:t>
      </w:r>
      <w:r w:rsidRPr="00546A05">
        <w:t xml:space="preserve"> </w:t>
      </w:r>
    </w:p>
    <w:p w:rsidR="009C3642" w:rsidRPr="00546A05" w:rsidRDefault="00A9132B" w:rsidP="00A9132B">
      <w:pPr>
        <w:pStyle w:val="B1"/>
      </w:pPr>
      <w:r>
        <w:t>-</w:t>
      </w:r>
      <w:r>
        <w:tab/>
      </w:r>
      <w:r w:rsidR="009C3642" w:rsidRPr="00546A05">
        <w:t>the characteristics of the traffic that is intended to be relayed (e.g. expected message frequency and required QoS),</w:t>
      </w:r>
    </w:p>
    <w:p w:rsidR="009C3642" w:rsidRPr="00546A05" w:rsidRDefault="00A9132B" w:rsidP="00A9132B">
      <w:pPr>
        <w:pStyle w:val="B1"/>
      </w:pPr>
      <w:r>
        <w:t>-</w:t>
      </w:r>
      <w:r>
        <w:tab/>
      </w:r>
      <w:r w:rsidR="009C3642" w:rsidRPr="00546A05">
        <w:t xml:space="preserve">the subscriptions of </w:t>
      </w:r>
      <w:r w:rsidR="009C3642">
        <w:rPr>
          <w:rFonts w:eastAsia="Malgun Gothic"/>
          <w:lang w:val="en-US"/>
        </w:rPr>
        <w:t>r</w:t>
      </w:r>
      <w:r w:rsidR="009C3642" w:rsidRPr="00546A05">
        <w:rPr>
          <w:rFonts w:eastAsia="Malgun Gothic"/>
          <w:lang w:val="en-US"/>
        </w:rPr>
        <w:t>elay UEs</w:t>
      </w:r>
      <w:r w:rsidR="009C3642" w:rsidRPr="00546A05">
        <w:t xml:space="preserve"> and remote UE, </w:t>
      </w:r>
    </w:p>
    <w:p w:rsidR="009C3642" w:rsidRPr="00546A05" w:rsidRDefault="00A9132B" w:rsidP="00A9132B">
      <w:pPr>
        <w:pStyle w:val="B1"/>
      </w:pPr>
      <w:r>
        <w:t>-</w:t>
      </w:r>
      <w:r>
        <w:tab/>
      </w:r>
      <w:r w:rsidR="009C3642" w:rsidRPr="00546A05">
        <w:t>the capabilities</w:t>
      </w:r>
      <w:r w:rsidR="009C3642">
        <w:t xml:space="preserve">/capacity/coverage when using </w:t>
      </w:r>
      <w:r w:rsidR="009C3642" w:rsidRPr="00546A05">
        <w:t xml:space="preserve">the </w:t>
      </w:r>
      <w:r w:rsidR="009C3642">
        <w:rPr>
          <w:rFonts w:eastAsia="Malgun Gothic"/>
          <w:lang w:val="en-US"/>
        </w:rPr>
        <w:t>r</w:t>
      </w:r>
      <w:r w:rsidR="009C3642" w:rsidRPr="00546A05">
        <w:rPr>
          <w:rFonts w:eastAsia="Malgun Gothic"/>
          <w:lang w:val="en-US"/>
        </w:rPr>
        <w:t>elay UE</w:t>
      </w:r>
      <w:r w:rsidR="009C3642" w:rsidRPr="00546A05">
        <w:t xml:space="preserve">, </w:t>
      </w:r>
    </w:p>
    <w:p w:rsidR="009C3642" w:rsidRPr="00546A05" w:rsidRDefault="00A9132B" w:rsidP="00A9132B">
      <w:pPr>
        <w:pStyle w:val="B1"/>
        <w:rPr>
          <w:u w:val="single"/>
        </w:rPr>
      </w:pPr>
      <w:r>
        <w:t>-</w:t>
      </w:r>
      <w:r>
        <w:tab/>
      </w:r>
      <w:r w:rsidR="009C3642" w:rsidRPr="00546A05">
        <w:t xml:space="preserve">the QoS that is achievable by selecting the </w:t>
      </w:r>
      <w:r w:rsidR="009C3642">
        <w:rPr>
          <w:rFonts w:eastAsia="Malgun Gothic"/>
          <w:lang w:val="en-US"/>
        </w:rPr>
        <w:t>r</w:t>
      </w:r>
      <w:r w:rsidR="009C3642" w:rsidRPr="00546A05">
        <w:rPr>
          <w:rFonts w:eastAsia="Malgun Gothic"/>
          <w:lang w:val="en-US"/>
        </w:rPr>
        <w:t>elay UE</w:t>
      </w:r>
      <w:r w:rsidR="009C3642" w:rsidRPr="00546A05">
        <w:rPr>
          <w:u w:val="single"/>
        </w:rPr>
        <w:t xml:space="preserve">, </w:t>
      </w:r>
    </w:p>
    <w:p w:rsidR="009C3642" w:rsidRPr="00546A05" w:rsidRDefault="00A9132B" w:rsidP="00A9132B">
      <w:pPr>
        <w:pStyle w:val="B1"/>
        <w:rPr>
          <w:u w:val="single"/>
        </w:rPr>
      </w:pPr>
      <w:r>
        <w:t>-</w:t>
      </w:r>
      <w:r>
        <w:tab/>
      </w:r>
      <w:r w:rsidR="009C3642" w:rsidRPr="00546A05">
        <w:t xml:space="preserve">the power consumption required by </w:t>
      </w:r>
      <w:r w:rsidR="009C3642">
        <w:rPr>
          <w:rFonts w:eastAsia="Malgun Gothic"/>
          <w:lang w:val="en-US"/>
        </w:rPr>
        <w:t>r</w:t>
      </w:r>
      <w:r w:rsidR="009C3642" w:rsidRPr="00546A05">
        <w:rPr>
          <w:rFonts w:eastAsia="Malgun Gothic"/>
          <w:lang w:val="en-US"/>
        </w:rPr>
        <w:t>elay UE</w:t>
      </w:r>
      <w:r w:rsidR="009C3642" w:rsidRPr="00546A05">
        <w:t xml:space="preserve"> and remote UE</w:t>
      </w:r>
      <w:r w:rsidR="009C3642" w:rsidRPr="00546A05">
        <w:rPr>
          <w:u w:val="single"/>
        </w:rPr>
        <w:t xml:space="preserve">, </w:t>
      </w:r>
    </w:p>
    <w:p w:rsidR="009C3642" w:rsidRPr="00546A05" w:rsidRDefault="00A9132B" w:rsidP="00A9132B">
      <w:pPr>
        <w:pStyle w:val="B1"/>
        <w:rPr>
          <w:u w:val="single"/>
        </w:rPr>
      </w:pPr>
      <w:r>
        <w:t>-</w:t>
      </w:r>
      <w:r>
        <w:tab/>
      </w:r>
      <w:r w:rsidR="009C3642" w:rsidRPr="00546A05">
        <w:t>the pre-paired</w:t>
      </w:r>
      <w:r w:rsidR="009C3642">
        <w:t xml:space="preserve"> r</w:t>
      </w:r>
      <w:r w:rsidR="009C3642" w:rsidRPr="00546A05">
        <w:rPr>
          <w:rFonts w:eastAsia="Malgun Gothic"/>
          <w:lang w:val="en-US"/>
        </w:rPr>
        <w:t>elay UE</w:t>
      </w:r>
      <w:r w:rsidR="009C3642" w:rsidRPr="00546A05">
        <w:rPr>
          <w:u w:val="single"/>
        </w:rPr>
        <w:t>,</w:t>
      </w:r>
    </w:p>
    <w:p w:rsidR="009C3642" w:rsidRPr="00546A05" w:rsidRDefault="00A9132B" w:rsidP="00A9132B">
      <w:pPr>
        <w:pStyle w:val="B1"/>
        <w:rPr>
          <w:u w:val="single"/>
        </w:rPr>
      </w:pPr>
      <w:r>
        <w:rPr>
          <w:lang w:eastAsia="ko-KR"/>
        </w:rPr>
        <w:t>-</w:t>
      </w:r>
      <w:r>
        <w:rPr>
          <w:lang w:eastAsia="ko-KR"/>
        </w:rPr>
        <w:tab/>
      </w:r>
      <w:r w:rsidR="009C3642" w:rsidRPr="00546A05">
        <w:rPr>
          <w:lang w:eastAsia="ko-KR"/>
        </w:rPr>
        <w:t>the</w:t>
      </w:r>
      <w:r w:rsidR="009C3642" w:rsidRPr="00546A05">
        <w:rPr>
          <w:u w:val="single"/>
          <w:lang w:eastAsia="ko-KR"/>
        </w:rPr>
        <w:t xml:space="preserve"> </w:t>
      </w:r>
      <w:r w:rsidR="009C3642" w:rsidRPr="00546A05">
        <w:rPr>
          <w:lang w:eastAsia="ko-KR"/>
        </w:rPr>
        <w:t xml:space="preserve">3GPP or non-3GPP access the </w:t>
      </w:r>
      <w:r w:rsidR="009C3642">
        <w:rPr>
          <w:rFonts w:eastAsia="Malgun Gothic"/>
        </w:rPr>
        <w:t>relay</w:t>
      </w:r>
      <w:r w:rsidR="009C3642" w:rsidRPr="00546A05">
        <w:rPr>
          <w:rFonts w:eastAsia="Malgun Gothic"/>
          <w:lang w:val="en-US"/>
        </w:rPr>
        <w:t xml:space="preserve"> UE</w:t>
      </w:r>
      <w:r w:rsidR="009C3642" w:rsidRPr="00546A05" w:rsidDel="00972369">
        <w:t xml:space="preserve"> </w:t>
      </w:r>
      <w:r w:rsidR="009C3642" w:rsidRPr="00546A05">
        <w:rPr>
          <w:lang w:eastAsia="ko-KR"/>
        </w:rPr>
        <w:t xml:space="preserve">uses to connect to the network, </w:t>
      </w:r>
    </w:p>
    <w:p w:rsidR="009C3642" w:rsidRDefault="00A9132B" w:rsidP="00A9132B">
      <w:pPr>
        <w:pStyle w:val="B1"/>
      </w:pPr>
      <w:r>
        <w:t>-</w:t>
      </w:r>
      <w:r>
        <w:tab/>
      </w:r>
      <w:r w:rsidR="009C3642" w:rsidRPr="00546A05">
        <w:t xml:space="preserve">the 3GPP network the </w:t>
      </w:r>
      <w:r w:rsidR="009C3642">
        <w:rPr>
          <w:rFonts w:eastAsia="Malgun Gothic"/>
          <w:lang w:val="en-US"/>
        </w:rPr>
        <w:t>relay</w:t>
      </w:r>
      <w:r w:rsidR="009C3642" w:rsidRPr="00546A05">
        <w:rPr>
          <w:rFonts w:eastAsia="Malgun Gothic"/>
          <w:lang w:val="en-US"/>
        </w:rPr>
        <w:t xml:space="preserve"> UE</w:t>
      </w:r>
      <w:r w:rsidR="009C3642" w:rsidRPr="00546A05" w:rsidDel="00972369">
        <w:t xml:space="preserve"> </w:t>
      </w:r>
      <w:r w:rsidR="009C3642" w:rsidRPr="00546A05">
        <w:t>connects to (either directly or indirectly),</w:t>
      </w:r>
    </w:p>
    <w:p w:rsidR="009C3642" w:rsidRPr="00546A05" w:rsidRDefault="00A9132B" w:rsidP="00A9132B">
      <w:pPr>
        <w:pStyle w:val="B1"/>
        <w:rPr>
          <w:u w:val="single"/>
        </w:rPr>
      </w:pPr>
      <w:r>
        <w:t>-</w:t>
      </w:r>
      <w:r>
        <w:tab/>
      </w:r>
      <w:r w:rsidR="009C3642" w:rsidRPr="00546A05">
        <w:t>the overall optimization of the power consumption</w:t>
      </w:r>
      <w:r w:rsidR="009C3642">
        <w:t>/performance of the 3GPP system</w:t>
      </w:r>
      <w:r w:rsidR="009C3642" w:rsidRPr="00546A05">
        <w:t>,</w:t>
      </w:r>
      <w:r w:rsidR="009C3642" w:rsidRPr="00546A05">
        <w:rPr>
          <w:lang w:eastAsia="ko-KR"/>
        </w:rPr>
        <w:t xml:space="preserve"> or</w:t>
      </w:r>
    </w:p>
    <w:p w:rsidR="009C3642" w:rsidRPr="00546A05" w:rsidRDefault="00A9132B" w:rsidP="00A9132B">
      <w:pPr>
        <w:pStyle w:val="B1"/>
      </w:pPr>
      <w:r>
        <w:t>-</w:t>
      </w:r>
      <w:r>
        <w:tab/>
      </w:r>
      <w:r w:rsidR="009C3642" w:rsidRPr="00546A05">
        <w:t xml:space="preserve">battery capabilities and battery lifetime of the </w:t>
      </w:r>
      <w:r w:rsidR="009C3642">
        <w:rPr>
          <w:rFonts w:eastAsia="Malgun Gothic"/>
          <w:lang w:val="en-US"/>
        </w:rPr>
        <w:t>relay</w:t>
      </w:r>
      <w:r w:rsidR="009C3642" w:rsidRPr="00546A05">
        <w:rPr>
          <w:rFonts w:eastAsia="Malgun Gothic"/>
          <w:lang w:val="en-US"/>
        </w:rPr>
        <w:t xml:space="preserve"> UE</w:t>
      </w:r>
      <w:r w:rsidR="009C3642" w:rsidRPr="00546A05" w:rsidDel="00972369">
        <w:t xml:space="preserve"> </w:t>
      </w:r>
      <w:r w:rsidR="009C3642" w:rsidRPr="00546A05">
        <w:t>and the remote UE.</w:t>
      </w:r>
    </w:p>
    <w:p w:rsidR="009C3642" w:rsidRPr="00026242" w:rsidRDefault="009C3642" w:rsidP="009C3642">
      <w:pPr>
        <w:pStyle w:val="NO"/>
        <w:ind w:left="1134" w:hanging="850"/>
      </w:pPr>
      <w:r w:rsidRPr="00546A05">
        <w:t>NOTE</w:t>
      </w:r>
      <w:r w:rsidR="00A9132B" w:rsidRPr="00546A05">
        <w:t>:</w:t>
      </w:r>
      <w:r w:rsidR="00A9132B">
        <w:tab/>
      </w:r>
      <w:r w:rsidRPr="00546A05">
        <w:t>Reselection may be triggered</w:t>
      </w:r>
      <w:r>
        <w:t xml:space="preserve"> </w:t>
      </w:r>
      <w:r w:rsidRPr="00713C30">
        <w:rPr>
          <w:rFonts w:hint="eastAsia"/>
        </w:rPr>
        <w:t>b</w:t>
      </w:r>
      <w:r w:rsidRPr="00713C30">
        <w:t>y any dynamic change in the selection criteria</w:t>
      </w:r>
      <w:r w:rsidRPr="00546A05">
        <w:t>, e.g. by the battery of a</w:t>
      </w:r>
      <w:r w:rsidRPr="00546A05">
        <w:rPr>
          <w:rFonts w:eastAsia="Malgun Gothic"/>
          <w:lang w:val="en-US"/>
        </w:rPr>
        <w:t xml:space="preserve"> </w:t>
      </w:r>
      <w:r>
        <w:rPr>
          <w:rFonts w:eastAsia="Malgun Gothic"/>
          <w:lang w:val="en-US"/>
        </w:rPr>
        <w:t>r</w:t>
      </w:r>
      <w:r w:rsidRPr="00546A05">
        <w:rPr>
          <w:rFonts w:eastAsia="Malgun Gothic"/>
          <w:lang w:val="en-US"/>
        </w:rPr>
        <w:t>elay UE</w:t>
      </w:r>
      <w:r w:rsidRPr="00546A05" w:rsidDel="00972369">
        <w:t xml:space="preserve"> </w:t>
      </w:r>
      <w:r w:rsidRPr="00546A05">
        <w:t xml:space="preserve">getting depleted, a new relay capable UE getting in range, a remote UEs requesting additional resources or higher QoS, etc. </w:t>
      </w:r>
    </w:p>
    <w:p w:rsidR="009C3642" w:rsidRDefault="009C3642" w:rsidP="00212EE0">
      <w:pPr>
        <w:pStyle w:val="Heading4"/>
      </w:pPr>
      <w:bookmarkStart w:id="315" w:name="_Toc45387672"/>
      <w:bookmarkStart w:id="316" w:name="_Toc52638717"/>
      <w:bookmarkStart w:id="317" w:name="_Toc59116802"/>
      <w:bookmarkStart w:id="318" w:name="_Toc61885621"/>
      <w:bookmarkStart w:id="319" w:name="_Toc154153421"/>
      <w:r>
        <w:t>6.9.2.5</w:t>
      </w:r>
      <w:r>
        <w:tab/>
        <w:t>Satellite and Relay UEs</w:t>
      </w:r>
      <w:bookmarkEnd w:id="315"/>
      <w:bookmarkEnd w:id="316"/>
      <w:bookmarkEnd w:id="317"/>
      <w:bookmarkEnd w:id="318"/>
      <w:bookmarkEnd w:id="319"/>
    </w:p>
    <w:p w:rsidR="00290ED2" w:rsidRPr="007C0C52" w:rsidRDefault="00290ED2" w:rsidP="00290ED2">
      <w:r w:rsidRPr="00750685">
        <w:rPr>
          <w:lang w:eastAsia="zh-CN"/>
        </w:rPr>
        <w:t>For a 5G system with satellite access</w:t>
      </w:r>
      <w:r>
        <w:rPr>
          <w:lang w:eastAsia="zh-CN"/>
        </w:rPr>
        <w:t>,</w:t>
      </w:r>
      <w:r w:rsidRPr="00750685">
        <w:rPr>
          <w:lang w:eastAsia="zh-CN"/>
        </w:rPr>
        <w:t xml:space="preserve"> the following requirements apply:</w:t>
      </w:r>
    </w:p>
    <w:p w:rsidR="00640586" w:rsidRDefault="005E4C0B" w:rsidP="007A18A4">
      <w:pPr>
        <w:pStyle w:val="B1"/>
      </w:pPr>
      <w:r>
        <w:t>-</w:t>
      </w:r>
      <w:r>
        <w:tab/>
      </w:r>
      <w:r w:rsidR="00640586">
        <w:t>A 5G system with satellite access shall be able to support relay UE</w:t>
      </w:r>
      <w:r w:rsidR="00EE6F10" w:rsidRPr="008F6153">
        <w:t>'</w:t>
      </w:r>
      <w:r w:rsidR="00640586">
        <w:t>s with satellite access.</w:t>
      </w:r>
    </w:p>
    <w:p w:rsidR="00640586" w:rsidRDefault="00640586" w:rsidP="007A18A4">
      <w:pPr>
        <w:pStyle w:val="NO"/>
      </w:pPr>
      <w:r w:rsidRPr="00A26BF2">
        <w:t>NOTE:</w:t>
      </w:r>
      <w:r w:rsidRPr="00A26BF2">
        <w:tab/>
        <w:t>The conne</w:t>
      </w:r>
      <w:r>
        <w:t xml:space="preserve">ction between a relay UE </w:t>
      </w:r>
      <w:r w:rsidRPr="00A26BF2">
        <w:t xml:space="preserve">and a </w:t>
      </w:r>
      <w:r>
        <w:t>r</w:t>
      </w:r>
      <w:r w:rsidRPr="00A26BF2">
        <w:t xml:space="preserve">emote UE is the same </w:t>
      </w:r>
      <w:r w:rsidR="00290ED2">
        <w:rPr>
          <w:lang w:eastAsia="zh-CN"/>
        </w:rPr>
        <w:t>regardless of whether the relay UE is using satellite access or not.</w:t>
      </w:r>
    </w:p>
    <w:p w:rsidR="00640586" w:rsidRDefault="005E4C0B" w:rsidP="007A18A4">
      <w:pPr>
        <w:pStyle w:val="B1"/>
      </w:pPr>
      <w:r>
        <w:t>-</w:t>
      </w:r>
      <w:r>
        <w:tab/>
      </w:r>
      <w:r w:rsidR="00640586">
        <w:t xml:space="preserve">A 5G system with satellite access shall support mobility management of relay UEs and the remote UEs connected to the relay UE between </w:t>
      </w:r>
      <w:r w:rsidR="00290ED2">
        <w:rPr>
          <w:lang w:eastAsia="zh-CN"/>
        </w:rPr>
        <w:t>a 5G satellite access network and a5G terrestrial network, and</w:t>
      </w:r>
      <w:r w:rsidR="00290ED2" w:rsidRPr="00290ED2">
        <w:rPr>
          <w:lang w:eastAsia="zh-CN"/>
        </w:rPr>
        <w:t xml:space="preserve"> </w:t>
      </w:r>
      <w:r w:rsidR="00290ED2">
        <w:rPr>
          <w:lang w:eastAsia="zh-CN"/>
        </w:rPr>
        <w:t>between 5G satellite access networks.</w:t>
      </w:r>
    </w:p>
    <w:p w:rsidR="00640586" w:rsidRDefault="005E4C0B" w:rsidP="007A18A4">
      <w:pPr>
        <w:pStyle w:val="B1"/>
      </w:pPr>
      <w:r>
        <w:t>-</w:t>
      </w:r>
      <w:r>
        <w:tab/>
      </w:r>
      <w:r w:rsidR="00640586">
        <w:t>A 5G system with satellite access shall support joint roaming between different 5G networks of a relay UE and the remote UEs connected to that relay UE.</w:t>
      </w:r>
    </w:p>
    <w:p w:rsidR="00391340" w:rsidRPr="00254DD6" w:rsidRDefault="00254DD6" w:rsidP="00212EE0">
      <w:pPr>
        <w:pStyle w:val="Heading2"/>
        <w:rPr>
          <w:lang w:eastAsia="zh-CN"/>
        </w:rPr>
      </w:pPr>
      <w:bookmarkStart w:id="320" w:name="_Toc45387673"/>
      <w:bookmarkStart w:id="321" w:name="_Toc52638718"/>
      <w:bookmarkStart w:id="322" w:name="_Toc59116803"/>
      <w:bookmarkStart w:id="323" w:name="_Toc61885622"/>
      <w:bookmarkStart w:id="324" w:name="_Toc154153422"/>
      <w:r w:rsidRPr="00FF3908">
        <w:rPr>
          <w:lang w:eastAsia="zh-CN"/>
        </w:rPr>
        <w:t>6.</w:t>
      </w:r>
      <w:r>
        <w:rPr>
          <w:lang w:eastAsia="zh-CN"/>
        </w:rPr>
        <w:t>10</w:t>
      </w:r>
      <w:r w:rsidR="00391340" w:rsidRPr="00254DD6">
        <w:tab/>
      </w:r>
      <w:r w:rsidR="00391340" w:rsidRPr="00254DD6">
        <w:rPr>
          <w:lang w:eastAsia="zh-CN"/>
        </w:rPr>
        <w:t xml:space="preserve">Network </w:t>
      </w:r>
      <w:r w:rsidR="00F73D3E" w:rsidRPr="00F73D3E">
        <w:rPr>
          <w:lang w:eastAsia="zh-CN"/>
        </w:rPr>
        <w:t>capability exposure</w:t>
      </w:r>
      <w:bookmarkEnd w:id="320"/>
      <w:bookmarkEnd w:id="321"/>
      <w:bookmarkEnd w:id="322"/>
      <w:bookmarkEnd w:id="323"/>
      <w:bookmarkEnd w:id="324"/>
    </w:p>
    <w:p w:rsidR="00391340" w:rsidRPr="00254DD6" w:rsidRDefault="00254DD6" w:rsidP="00212EE0">
      <w:pPr>
        <w:pStyle w:val="Heading3"/>
        <w:rPr>
          <w:lang w:eastAsia="zh-CN"/>
        </w:rPr>
      </w:pPr>
      <w:bookmarkStart w:id="325" w:name="_Toc45387674"/>
      <w:bookmarkStart w:id="326" w:name="_Toc52638719"/>
      <w:bookmarkStart w:id="327" w:name="_Toc59116804"/>
      <w:bookmarkStart w:id="328" w:name="_Toc61885623"/>
      <w:bookmarkStart w:id="329" w:name="_Toc154153423"/>
      <w:r w:rsidRPr="00254DD6">
        <w:rPr>
          <w:lang w:eastAsia="zh-CN"/>
        </w:rPr>
        <w:t>6.</w:t>
      </w:r>
      <w:r>
        <w:rPr>
          <w:lang w:eastAsia="zh-CN"/>
        </w:rPr>
        <w:t>10</w:t>
      </w:r>
      <w:r w:rsidR="00391340" w:rsidRPr="00254DD6">
        <w:rPr>
          <w:lang w:eastAsia="zh-CN"/>
        </w:rPr>
        <w:t>.1</w:t>
      </w:r>
      <w:r w:rsidR="00E76390">
        <w:rPr>
          <w:lang w:eastAsia="zh-CN"/>
        </w:rPr>
        <w:tab/>
      </w:r>
      <w:r w:rsidR="00391340" w:rsidRPr="00254DD6">
        <w:rPr>
          <w:lang w:eastAsia="zh-CN"/>
        </w:rPr>
        <w:t>Description</w:t>
      </w:r>
      <w:bookmarkEnd w:id="325"/>
      <w:bookmarkEnd w:id="326"/>
      <w:bookmarkEnd w:id="327"/>
      <w:bookmarkEnd w:id="328"/>
      <w:bookmarkEnd w:id="329"/>
    </w:p>
    <w:p w:rsidR="00391340" w:rsidRPr="00FF3908" w:rsidRDefault="00391340" w:rsidP="00391340">
      <w:r w:rsidRPr="00254DD6">
        <w:rPr>
          <w:lang w:eastAsia="zh-CN"/>
        </w:rPr>
        <w:t xml:space="preserve">3GPP SEES and (e)FMSS features allow the operator to expose network capabilities </w:t>
      </w:r>
      <w:r w:rsidR="00EE6F10">
        <w:rPr>
          <w:lang w:eastAsia="zh-CN"/>
        </w:rPr>
        <w:t>e.g.</w:t>
      </w:r>
      <w:r w:rsidRPr="00254DD6">
        <w:rPr>
          <w:lang w:eastAsia="zh-CN"/>
        </w:rPr>
        <w:t xml:space="preserve"> QoS policy to </w:t>
      </w:r>
      <w:r w:rsidR="00950840">
        <w:rPr>
          <w:lang w:eastAsia="zh-CN"/>
        </w:rPr>
        <w:t>third-party</w:t>
      </w:r>
      <w:r w:rsidRPr="00F81743">
        <w:rPr>
          <w:lang w:eastAsia="zh-CN"/>
        </w:rPr>
        <w:t xml:space="preserve"> ISPs/ICPs. With the advent of 5G, new network capabilities need to be exposed to the </w:t>
      </w:r>
      <w:r w:rsidR="00950840">
        <w:rPr>
          <w:lang w:eastAsia="zh-CN"/>
        </w:rPr>
        <w:t>third-party</w:t>
      </w:r>
      <w:r w:rsidRPr="002918A3">
        <w:rPr>
          <w:lang w:eastAsia="zh-CN"/>
        </w:rPr>
        <w:t xml:space="preserve"> (</w:t>
      </w:r>
      <w:r w:rsidR="00EE6F10">
        <w:rPr>
          <w:lang w:eastAsia="zh-CN"/>
        </w:rPr>
        <w:t>e.g.</w:t>
      </w:r>
      <w:r w:rsidRPr="005A1750">
        <w:rPr>
          <w:lang w:eastAsia="zh-CN"/>
        </w:rPr>
        <w:t xml:space="preserve"> to </w:t>
      </w:r>
      <w:r w:rsidRPr="007468FE">
        <w:t xml:space="preserve">allow the </w:t>
      </w:r>
      <w:r w:rsidR="00950840">
        <w:rPr>
          <w:lang w:eastAsia="zh-CN"/>
        </w:rPr>
        <w:t>third-party</w:t>
      </w:r>
      <w:r w:rsidRPr="00FF3908">
        <w:t xml:space="preserve"> to customize </w:t>
      </w:r>
      <w:r w:rsidRPr="00FF3908">
        <w:rPr>
          <w:lang w:eastAsia="zh-CN"/>
        </w:rPr>
        <w:t>a</w:t>
      </w:r>
      <w:r w:rsidRPr="00FF3908">
        <w:t xml:space="preserve"> dedicated </w:t>
      </w:r>
      <w:r w:rsidR="00DB1B9E">
        <w:t xml:space="preserve">physical or virtual network or a dedicated </w:t>
      </w:r>
      <w:r w:rsidRPr="00FF3908">
        <w:t xml:space="preserve">network slice for diverse use cases; </w:t>
      </w:r>
      <w:r w:rsidRPr="00FF3908">
        <w:rPr>
          <w:lang w:eastAsia="zh-CN"/>
        </w:rPr>
        <w:t>to allow</w:t>
      </w:r>
      <w:r w:rsidRPr="00FF3908">
        <w:t xml:space="preserve"> the </w:t>
      </w:r>
      <w:r w:rsidR="00950840">
        <w:rPr>
          <w:lang w:eastAsia="zh-CN"/>
        </w:rPr>
        <w:t>third-party</w:t>
      </w:r>
      <w:r w:rsidRPr="00FF3908">
        <w:t xml:space="preserve"> to manage </w:t>
      </w:r>
      <w:r w:rsidR="00870356">
        <w:t xml:space="preserve">a </w:t>
      </w:r>
      <w:r w:rsidRPr="00FF3908">
        <w:t xml:space="preserve">trusted </w:t>
      </w:r>
      <w:r w:rsidR="00950840">
        <w:rPr>
          <w:lang w:eastAsia="zh-CN"/>
        </w:rPr>
        <w:t>third-party</w:t>
      </w:r>
      <w:r w:rsidRPr="00FF3908">
        <w:t xml:space="preserve"> application in </w:t>
      </w:r>
      <w:r w:rsidR="00870356">
        <w:t>a S</w:t>
      </w:r>
      <w:r w:rsidR="00870356" w:rsidRPr="00FF3908">
        <w:t xml:space="preserve">ervice </w:t>
      </w:r>
      <w:r w:rsidR="00870356">
        <w:t>Hosting E</w:t>
      </w:r>
      <w:r w:rsidR="00870356" w:rsidRPr="00FF3908">
        <w:t xml:space="preserve">nvironment </w:t>
      </w:r>
      <w:r w:rsidRPr="00FF3908">
        <w:t xml:space="preserve">to improve user experience, </w:t>
      </w:r>
      <w:r w:rsidR="00870356">
        <w:t xml:space="preserve">and </w:t>
      </w:r>
      <w:r w:rsidRPr="00FF3908">
        <w:t>efficient</w:t>
      </w:r>
      <w:r w:rsidR="00870356">
        <w:t>ly</w:t>
      </w:r>
      <w:r w:rsidRPr="00FF3908">
        <w:t xml:space="preserve"> utilize backhaul and application resources).</w:t>
      </w:r>
    </w:p>
    <w:p w:rsidR="00391340" w:rsidRPr="00254DD6" w:rsidRDefault="00391340" w:rsidP="00212EE0">
      <w:pPr>
        <w:pStyle w:val="Heading3"/>
        <w:rPr>
          <w:lang w:eastAsia="zh-CN"/>
        </w:rPr>
      </w:pPr>
      <w:bookmarkStart w:id="330" w:name="_Toc45387675"/>
      <w:bookmarkStart w:id="331" w:name="_Toc52638720"/>
      <w:bookmarkStart w:id="332" w:name="_Toc59116805"/>
      <w:bookmarkStart w:id="333" w:name="_Toc61885624"/>
      <w:bookmarkStart w:id="334" w:name="_Toc154153424"/>
      <w:r w:rsidRPr="00FF3908">
        <w:rPr>
          <w:lang w:eastAsia="zh-CN"/>
        </w:rPr>
        <w:t>6</w:t>
      </w:r>
      <w:r w:rsidR="00254DD6" w:rsidRPr="00FF3908">
        <w:rPr>
          <w:lang w:eastAsia="zh-CN"/>
        </w:rPr>
        <w:t>.</w:t>
      </w:r>
      <w:r w:rsidR="00254DD6">
        <w:rPr>
          <w:lang w:eastAsia="zh-CN"/>
        </w:rPr>
        <w:t>10</w:t>
      </w:r>
      <w:r w:rsidRPr="00254DD6">
        <w:rPr>
          <w:lang w:eastAsia="zh-CN"/>
        </w:rPr>
        <w:t>.2</w:t>
      </w:r>
      <w:r w:rsidRPr="00254DD6">
        <w:rPr>
          <w:lang w:eastAsia="zh-CN"/>
        </w:rPr>
        <w:tab/>
        <w:t>Requirements</w:t>
      </w:r>
      <w:bookmarkEnd w:id="330"/>
      <w:bookmarkEnd w:id="331"/>
      <w:bookmarkEnd w:id="332"/>
      <w:bookmarkEnd w:id="333"/>
      <w:bookmarkEnd w:id="334"/>
    </w:p>
    <w:p w:rsidR="002C320B" w:rsidRDefault="002C320B" w:rsidP="000B082B">
      <w:pPr>
        <w:rPr>
          <w:lang w:eastAsia="zh-CN"/>
        </w:rPr>
      </w:pPr>
      <w:r w:rsidRPr="002C320B">
        <w:rPr>
          <w:lang w:eastAsia="zh-CN"/>
        </w:rPr>
        <w:t>The following set of requirements complement the requirements listed in 3GPP TS 22.101 [</w:t>
      </w:r>
      <w:r w:rsidR="00093C59">
        <w:rPr>
          <w:lang w:eastAsia="zh-CN"/>
        </w:rPr>
        <w:t>6</w:t>
      </w:r>
      <w:r w:rsidRPr="002C320B">
        <w:rPr>
          <w:lang w:eastAsia="zh-CN"/>
        </w:rPr>
        <w:t>], clause 29.</w:t>
      </w:r>
    </w:p>
    <w:p w:rsidR="00391340" w:rsidRDefault="00353682" w:rsidP="000B082B">
      <w:r w:rsidRPr="00353682">
        <w:rPr>
          <w:lang w:eastAsia="zh-CN"/>
        </w:rPr>
        <w:t xml:space="preserve">Based on </w:t>
      </w:r>
      <w:r w:rsidR="00391340" w:rsidRPr="00254DD6">
        <w:rPr>
          <w:lang w:eastAsia="zh-CN"/>
        </w:rPr>
        <w:t xml:space="preserve">operator policy, a </w:t>
      </w:r>
      <w:r w:rsidR="00F2166D">
        <w:rPr>
          <w:lang w:eastAsia="zh-CN"/>
        </w:rPr>
        <w:t>5G</w:t>
      </w:r>
      <w:r w:rsidR="00391340" w:rsidRPr="00254DD6">
        <w:t xml:space="preserve"> </w:t>
      </w:r>
      <w:r w:rsidR="00391340" w:rsidRPr="00F81743">
        <w:rPr>
          <w:lang w:eastAsia="zh-CN"/>
        </w:rPr>
        <w:t>network</w:t>
      </w:r>
      <w:r w:rsidR="00391340" w:rsidRPr="00F81743">
        <w:t xml:space="preserve"> shall provide suitable APIs to allow a </w:t>
      </w:r>
      <w:r w:rsidR="005C2F4F">
        <w:t xml:space="preserve">trusted </w:t>
      </w:r>
      <w:r w:rsidR="00950840">
        <w:rPr>
          <w:lang w:eastAsia="zh-CN"/>
        </w:rPr>
        <w:t>third-party</w:t>
      </w:r>
      <w:r w:rsidR="00391340" w:rsidRPr="002918A3">
        <w:t xml:space="preserve"> to create, </w:t>
      </w:r>
      <w:r w:rsidR="00FD0206" w:rsidRPr="00FD0206">
        <w:t>modify</w:t>
      </w:r>
      <w:r w:rsidR="0009619A">
        <w:t>,</w:t>
      </w:r>
      <w:r w:rsidR="00FD0206" w:rsidRPr="00FD0206">
        <w:t xml:space="preserve"> </w:t>
      </w:r>
      <w:r w:rsidR="00FD0206">
        <w:t xml:space="preserve">and </w:t>
      </w:r>
      <w:r w:rsidR="00391340" w:rsidRPr="002918A3">
        <w:t xml:space="preserve">delete network slices used for the </w:t>
      </w:r>
      <w:r w:rsidR="00950840">
        <w:rPr>
          <w:lang w:eastAsia="zh-CN"/>
        </w:rPr>
        <w:t>third-party</w:t>
      </w:r>
      <w:r w:rsidR="00391340" w:rsidRPr="005A1750">
        <w:t>.</w:t>
      </w:r>
    </w:p>
    <w:p w:rsidR="000A02E3" w:rsidRDefault="000A02E3" w:rsidP="008F0753">
      <w:pPr>
        <w:rPr>
          <w:lang w:eastAsia="zh-CN"/>
        </w:rPr>
      </w:pPr>
      <w:r w:rsidRPr="000A02E3">
        <w:rPr>
          <w:lang w:eastAsia="zh-CN"/>
        </w:rPr>
        <w:t xml:space="preserve">Based on operator policy, the </w:t>
      </w:r>
      <w:r w:rsidR="000D4EB4">
        <w:rPr>
          <w:lang w:eastAsia="zh-CN"/>
        </w:rPr>
        <w:t>5G</w:t>
      </w:r>
      <w:r w:rsidRPr="000A02E3">
        <w:rPr>
          <w:lang w:eastAsia="zh-CN"/>
        </w:rPr>
        <w:t xml:space="preserve"> </w:t>
      </w:r>
      <w:r w:rsidR="0009619A">
        <w:rPr>
          <w:lang w:eastAsia="zh-CN"/>
        </w:rPr>
        <w:t xml:space="preserve">network </w:t>
      </w:r>
      <w:r w:rsidRPr="000A02E3">
        <w:rPr>
          <w:lang w:eastAsia="zh-CN"/>
        </w:rPr>
        <w:t xml:space="preserve">shall provide suitable APIs to allow a </w:t>
      </w:r>
      <w:r w:rsidR="005C2F4F">
        <w:rPr>
          <w:lang w:eastAsia="zh-CN"/>
        </w:rPr>
        <w:t xml:space="preserve">trusted </w:t>
      </w:r>
      <w:r w:rsidR="00950840">
        <w:rPr>
          <w:lang w:eastAsia="zh-CN"/>
        </w:rPr>
        <w:t>third-party</w:t>
      </w:r>
      <w:r w:rsidRPr="000A02E3">
        <w:rPr>
          <w:lang w:eastAsia="zh-CN"/>
        </w:rPr>
        <w:t xml:space="preserve"> to monitor the network slice used for the </w:t>
      </w:r>
      <w:r w:rsidR="00950840">
        <w:rPr>
          <w:lang w:eastAsia="zh-CN"/>
        </w:rPr>
        <w:t>third-party</w:t>
      </w:r>
      <w:r w:rsidRPr="000A02E3">
        <w:rPr>
          <w:lang w:eastAsia="zh-CN"/>
        </w:rPr>
        <w:t>.</w:t>
      </w:r>
    </w:p>
    <w:p w:rsidR="008F0753" w:rsidRDefault="00353682" w:rsidP="008F0753">
      <w:pPr>
        <w:rPr>
          <w:lang w:eastAsia="zh-CN"/>
        </w:rPr>
      </w:pPr>
      <w:r w:rsidRPr="00353682">
        <w:rPr>
          <w:lang w:eastAsia="zh-CN"/>
        </w:rPr>
        <w:t xml:space="preserve">Based on </w:t>
      </w:r>
      <w:r w:rsidR="008F0753">
        <w:rPr>
          <w:lang w:eastAsia="zh-CN"/>
        </w:rPr>
        <w:t xml:space="preserve">operator policy, the </w:t>
      </w:r>
      <w:r w:rsidR="00F2015A">
        <w:rPr>
          <w:lang w:eastAsia="zh-CN"/>
        </w:rPr>
        <w:t xml:space="preserve">5G </w:t>
      </w:r>
      <w:r w:rsidR="0009619A">
        <w:rPr>
          <w:lang w:eastAsia="zh-CN"/>
        </w:rPr>
        <w:t xml:space="preserve">network </w:t>
      </w:r>
      <w:r w:rsidR="008F0753">
        <w:rPr>
          <w:lang w:eastAsia="zh-CN"/>
        </w:rPr>
        <w:t xml:space="preserve">shall </w:t>
      </w:r>
      <w:r w:rsidR="005C2F4F" w:rsidRPr="005C2F4F">
        <w:rPr>
          <w:lang w:eastAsia="zh-CN"/>
        </w:rPr>
        <w:t xml:space="preserve">provide suitable APIs to </w:t>
      </w:r>
      <w:r w:rsidR="008F0753">
        <w:rPr>
          <w:lang w:eastAsia="zh-CN"/>
        </w:rPr>
        <w:t xml:space="preserve">allow a </w:t>
      </w:r>
      <w:r w:rsidR="005C2F4F">
        <w:rPr>
          <w:lang w:eastAsia="zh-CN"/>
        </w:rPr>
        <w:t xml:space="preserve">trusted </w:t>
      </w:r>
      <w:r w:rsidR="00950840">
        <w:rPr>
          <w:lang w:eastAsia="zh-CN"/>
        </w:rPr>
        <w:t>third-party</w:t>
      </w:r>
      <w:r w:rsidR="008F0753">
        <w:rPr>
          <w:lang w:eastAsia="zh-CN"/>
        </w:rPr>
        <w:t xml:space="preserve"> to define and update the set of services </w:t>
      </w:r>
      <w:r w:rsidR="0009619A">
        <w:rPr>
          <w:lang w:eastAsia="zh-CN"/>
        </w:rPr>
        <w:t xml:space="preserve">and capabilities </w:t>
      </w:r>
      <w:r w:rsidR="008F0753">
        <w:rPr>
          <w:lang w:eastAsia="zh-CN"/>
        </w:rPr>
        <w:t>supported in a network slice</w:t>
      </w:r>
      <w:r w:rsidR="00975E9F" w:rsidRPr="00975E9F">
        <w:t xml:space="preserve"> </w:t>
      </w:r>
      <w:r w:rsidR="00975E9F" w:rsidRPr="00975E9F">
        <w:rPr>
          <w:lang w:eastAsia="zh-CN"/>
        </w:rPr>
        <w:t xml:space="preserve">used for the </w:t>
      </w:r>
      <w:r w:rsidR="00950840">
        <w:rPr>
          <w:lang w:eastAsia="zh-CN"/>
        </w:rPr>
        <w:t>third-party</w:t>
      </w:r>
      <w:r w:rsidR="008F0753">
        <w:rPr>
          <w:lang w:eastAsia="zh-CN"/>
        </w:rPr>
        <w:t>.</w:t>
      </w:r>
    </w:p>
    <w:p w:rsidR="0009619A" w:rsidRDefault="0009619A" w:rsidP="0009619A">
      <w:pPr>
        <w:rPr>
          <w:lang w:eastAsia="zh-CN"/>
        </w:rPr>
      </w:pPr>
      <w:r w:rsidRPr="0035294E">
        <w:rPr>
          <w:lang w:eastAsia="zh-CN"/>
        </w:rPr>
        <w:t xml:space="preserve">Based on operator policy, the </w:t>
      </w:r>
      <w:r>
        <w:rPr>
          <w:lang w:eastAsia="zh-CN"/>
        </w:rPr>
        <w:t>5G network</w:t>
      </w:r>
      <w:r w:rsidRPr="00353682">
        <w:rPr>
          <w:lang w:eastAsia="zh-CN"/>
        </w:rPr>
        <w:t xml:space="preserve"> </w:t>
      </w:r>
      <w:r w:rsidRPr="0035294E">
        <w:rPr>
          <w:lang w:eastAsia="zh-CN"/>
        </w:rPr>
        <w:t xml:space="preserve">shall provide suitable APIs to allow a trusted </w:t>
      </w:r>
      <w:r w:rsidR="00950840">
        <w:rPr>
          <w:lang w:eastAsia="zh-CN"/>
        </w:rPr>
        <w:t>third-party</w:t>
      </w:r>
      <w:r w:rsidRPr="0035294E">
        <w:rPr>
          <w:lang w:eastAsia="zh-CN"/>
        </w:rPr>
        <w:t xml:space="preserve"> </w:t>
      </w:r>
      <w:r>
        <w:rPr>
          <w:lang w:eastAsia="zh-CN"/>
        </w:rPr>
        <w:t>to configure the information which associates a UE to a network slice</w:t>
      </w:r>
      <w:r w:rsidRPr="00724B58">
        <w:rPr>
          <w:lang w:eastAsia="zh-CN"/>
        </w:rPr>
        <w:t xml:space="preserve"> </w:t>
      </w:r>
      <w:r w:rsidRPr="0035294E">
        <w:rPr>
          <w:lang w:eastAsia="zh-CN"/>
        </w:rPr>
        <w:t xml:space="preserve">used for the </w:t>
      </w:r>
      <w:r w:rsidR="00950840">
        <w:rPr>
          <w:lang w:eastAsia="zh-CN"/>
        </w:rPr>
        <w:t>third-party</w:t>
      </w:r>
      <w:r>
        <w:rPr>
          <w:lang w:eastAsia="zh-CN"/>
        </w:rPr>
        <w:t>.</w:t>
      </w:r>
    </w:p>
    <w:p w:rsidR="0009619A" w:rsidRDefault="0009619A" w:rsidP="0009619A">
      <w:pPr>
        <w:rPr>
          <w:lang w:eastAsia="zh-CN"/>
        </w:rPr>
      </w:pPr>
      <w:r w:rsidRPr="0035294E">
        <w:rPr>
          <w:lang w:eastAsia="zh-CN"/>
        </w:rPr>
        <w:t xml:space="preserve">Based on operator policy, the </w:t>
      </w:r>
      <w:r>
        <w:rPr>
          <w:lang w:eastAsia="zh-CN"/>
        </w:rPr>
        <w:t>5G network</w:t>
      </w:r>
      <w:r w:rsidRPr="00353682">
        <w:rPr>
          <w:lang w:eastAsia="zh-CN"/>
        </w:rPr>
        <w:t xml:space="preserve"> </w:t>
      </w:r>
      <w:r w:rsidRPr="0035294E">
        <w:rPr>
          <w:lang w:eastAsia="zh-CN"/>
        </w:rPr>
        <w:t xml:space="preserve">shall provide suitable APIs to allow a trusted </w:t>
      </w:r>
      <w:r w:rsidR="00950840">
        <w:rPr>
          <w:lang w:eastAsia="zh-CN"/>
        </w:rPr>
        <w:t>third-party</w:t>
      </w:r>
      <w:r w:rsidRPr="0035294E">
        <w:rPr>
          <w:lang w:eastAsia="zh-CN"/>
        </w:rPr>
        <w:t xml:space="preserve"> </w:t>
      </w:r>
      <w:r>
        <w:rPr>
          <w:lang w:eastAsia="zh-CN"/>
        </w:rPr>
        <w:t>to configure the information which associates a service to a network slice</w:t>
      </w:r>
      <w:r w:rsidRPr="00724B58">
        <w:rPr>
          <w:lang w:eastAsia="zh-CN"/>
        </w:rPr>
        <w:t xml:space="preserve"> </w:t>
      </w:r>
      <w:r w:rsidRPr="0035294E">
        <w:rPr>
          <w:lang w:eastAsia="zh-CN"/>
        </w:rPr>
        <w:t xml:space="preserve">used for the </w:t>
      </w:r>
      <w:r w:rsidR="00950840">
        <w:rPr>
          <w:lang w:eastAsia="zh-CN"/>
        </w:rPr>
        <w:t>third-party</w:t>
      </w:r>
      <w:r>
        <w:rPr>
          <w:lang w:eastAsia="zh-CN"/>
        </w:rPr>
        <w:t>.</w:t>
      </w:r>
    </w:p>
    <w:p w:rsidR="008F0753" w:rsidRDefault="00353682" w:rsidP="0009619A">
      <w:pPr>
        <w:rPr>
          <w:lang w:eastAsia="zh-CN"/>
        </w:rPr>
      </w:pPr>
      <w:r w:rsidRPr="00353682">
        <w:rPr>
          <w:lang w:eastAsia="zh-CN"/>
        </w:rPr>
        <w:t xml:space="preserve">Based on </w:t>
      </w:r>
      <w:r w:rsidR="008F0753">
        <w:rPr>
          <w:lang w:eastAsia="zh-CN"/>
        </w:rPr>
        <w:t xml:space="preserve">operator policy, the </w:t>
      </w:r>
      <w:r w:rsidR="00F2015A">
        <w:rPr>
          <w:lang w:eastAsia="zh-CN"/>
        </w:rPr>
        <w:t xml:space="preserve">5G </w:t>
      </w:r>
      <w:r w:rsidR="0009619A">
        <w:rPr>
          <w:lang w:eastAsia="zh-CN"/>
        </w:rPr>
        <w:t xml:space="preserve">network </w:t>
      </w:r>
      <w:r w:rsidR="008F0753">
        <w:rPr>
          <w:lang w:eastAsia="zh-CN"/>
        </w:rPr>
        <w:t xml:space="preserve">shall </w:t>
      </w:r>
      <w:r w:rsidR="005C2F4F" w:rsidRPr="005C2F4F">
        <w:rPr>
          <w:lang w:eastAsia="zh-CN"/>
        </w:rPr>
        <w:t xml:space="preserve">provide suitable APIs to </w:t>
      </w:r>
      <w:r w:rsidR="008F0753">
        <w:rPr>
          <w:lang w:eastAsia="zh-CN"/>
        </w:rPr>
        <w:t xml:space="preserve">allow a </w:t>
      </w:r>
      <w:r w:rsidR="005C2F4F">
        <w:rPr>
          <w:lang w:eastAsia="zh-CN"/>
        </w:rPr>
        <w:t xml:space="preserve">trusted </w:t>
      </w:r>
      <w:r w:rsidR="00950840">
        <w:rPr>
          <w:lang w:eastAsia="zh-CN"/>
        </w:rPr>
        <w:t>third-party</w:t>
      </w:r>
      <w:r w:rsidR="008F0753">
        <w:rPr>
          <w:lang w:eastAsia="zh-CN"/>
        </w:rPr>
        <w:t xml:space="preserve"> to assign a </w:t>
      </w:r>
      <w:r w:rsidR="00FF5536">
        <w:rPr>
          <w:lang w:eastAsia="zh-CN"/>
        </w:rPr>
        <w:t xml:space="preserve">UE </w:t>
      </w:r>
      <w:r w:rsidR="008F0753">
        <w:rPr>
          <w:lang w:eastAsia="zh-CN"/>
        </w:rPr>
        <w:t xml:space="preserve">to a network slice </w:t>
      </w:r>
      <w:r w:rsidR="005C2F4F" w:rsidRPr="005C2F4F">
        <w:rPr>
          <w:lang w:eastAsia="zh-CN"/>
        </w:rPr>
        <w:t xml:space="preserve">used for the </w:t>
      </w:r>
      <w:r w:rsidR="00950840">
        <w:rPr>
          <w:lang w:eastAsia="zh-CN"/>
        </w:rPr>
        <w:t>third-party</w:t>
      </w:r>
      <w:r w:rsidR="0009619A">
        <w:rPr>
          <w:lang w:eastAsia="zh-CN"/>
        </w:rPr>
        <w:t xml:space="preserve">, to move a UE from one network slice used for the </w:t>
      </w:r>
      <w:r w:rsidR="00950840">
        <w:rPr>
          <w:lang w:eastAsia="zh-CN"/>
        </w:rPr>
        <w:t>third-party</w:t>
      </w:r>
      <w:r w:rsidR="0009619A">
        <w:rPr>
          <w:lang w:eastAsia="zh-CN"/>
        </w:rPr>
        <w:t xml:space="preserve"> to another network slice used for the </w:t>
      </w:r>
      <w:r w:rsidR="00950840">
        <w:rPr>
          <w:lang w:eastAsia="zh-CN"/>
        </w:rPr>
        <w:t>third-party</w:t>
      </w:r>
      <w:r w:rsidR="0009619A">
        <w:rPr>
          <w:lang w:eastAsia="zh-CN"/>
        </w:rPr>
        <w:t xml:space="preserve">, and to remove a UE from a network slice used for the </w:t>
      </w:r>
      <w:r w:rsidR="00950840">
        <w:rPr>
          <w:lang w:eastAsia="zh-CN"/>
        </w:rPr>
        <w:t>third-party</w:t>
      </w:r>
      <w:r w:rsidR="005C2F4F" w:rsidRPr="005C2F4F">
        <w:rPr>
          <w:lang w:eastAsia="zh-CN"/>
        </w:rPr>
        <w:t xml:space="preserve"> </w:t>
      </w:r>
      <w:r w:rsidR="008F0753">
        <w:rPr>
          <w:lang w:eastAsia="zh-CN"/>
        </w:rPr>
        <w:t xml:space="preserve">based on subscription, </w:t>
      </w:r>
      <w:r w:rsidR="00FF5536">
        <w:rPr>
          <w:lang w:eastAsia="zh-CN"/>
        </w:rPr>
        <w:t xml:space="preserve">UE </w:t>
      </w:r>
      <w:r w:rsidR="00A4258D" w:rsidRPr="00A4258D">
        <w:rPr>
          <w:lang w:eastAsia="zh-CN"/>
        </w:rPr>
        <w:t>capabilities</w:t>
      </w:r>
      <w:r w:rsidR="008F0753">
        <w:rPr>
          <w:lang w:eastAsia="zh-CN"/>
        </w:rPr>
        <w:t>, and services provided by the network slice.</w:t>
      </w:r>
    </w:p>
    <w:p w:rsidR="0018160C" w:rsidRDefault="0018160C" w:rsidP="0018160C">
      <w:r>
        <w:t>The 3</w:t>
      </w:r>
      <w:r w:rsidRPr="00AD71ED">
        <w:t xml:space="preserve">GPP network shall be able to provide suitable and secure means to </w:t>
      </w:r>
      <w:r>
        <w:t>enable</w:t>
      </w:r>
      <w:r w:rsidRPr="00AD71ED">
        <w:t xml:space="preserve"> </w:t>
      </w:r>
      <w:r>
        <w:t>an</w:t>
      </w:r>
      <w:r w:rsidRPr="00AD71ED">
        <w:t xml:space="preserve"> authorized </w:t>
      </w:r>
      <w:r w:rsidR="00950840">
        <w:rPr>
          <w:lang w:eastAsia="zh-CN"/>
        </w:rPr>
        <w:t>third-party</w:t>
      </w:r>
      <w:r w:rsidRPr="00AD71ED">
        <w:t xml:space="preserve"> to provide the 3GPP network via encrypted connection</w:t>
      </w:r>
      <w:r>
        <w:t xml:space="preserve"> </w:t>
      </w:r>
      <w:r w:rsidRPr="00AD71ED">
        <w:t>with the expected communication behaviour of UE(s)</w:t>
      </w:r>
      <w:r>
        <w:t>.</w:t>
      </w:r>
    </w:p>
    <w:p w:rsidR="0018160C" w:rsidRDefault="0018160C" w:rsidP="0018160C">
      <w:pPr>
        <w:pStyle w:val="NO"/>
      </w:pPr>
      <w:r>
        <w:t>N</w:t>
      </w:r>
      <w:r w:rsidRPr="005D6E28">
        <w:rPr>
          <w:lang w:val="en-US"/>
        </w:rPr>
        <w:t>O</w:t>
      </w:r>
      <w:r>
        <w:rPr>
          <w:lang w:val="en-US"/>
        </w:rPr>
        <w:t>TE 1</w:t>
      </w:r>
      <w:r>
        <w:t>:</w:t>
      </w:r>
      <w:r>
        <w:tab/>
        <w:t>The expected communication behaviour is, for instance,</w:t>
      </w:r>
      <w:r w:rsidRPr="00AD71ED">
        <w:t xml:space="preserve"> the application</w:t>
      </w:r>
      <w:r>
        <w:t xml:space="preserve"> servers</w:t>
      </w:r>
      <w:r w:rsidRPr="00AD71ED">
        <w:t xml:space="preserve"> </w:t>
      </w:r>
      <w:r>
        <w:t xml:space="preserve">a UE is allowed </w:t>
      </w:r>
      <w:r w:rsidRPr="00AD71ED">
        <w:t xml:space="preserve">to communicate with, the time </w:t>
      </w:r>
      <w:r>
        <w:t>a</w:t>
      </w:r>
      <w:r w:rsidRPr="00AD71ED">
        <w:t xml:space="preserve"> UE is allowed to communicate, </w:t>
      </w:r>
      <w:r>
        <w:t xml:space="preserve">or </w:t>
      </w:r>
      <w:r w:rsidRPr="00AD71ED">
        <w:t>the allowed geographic area</w:t>
      </w:r>
      <w:r>
        <w:t xml:space="preserve"> of a UE.</w:t>
      </w:r>
    </w:p>
    <w:p w:rsidR="0018160C" w:rsidRDefault="0018160C" w:rsidP="0018160C">
      <w:r>
        <w:t>The 3</w:t>
      </w:r>
      <w:r w:rsidRPr="00AD71ED">
        <w:t xml:space="preserve">GPP network shall be able to provide suitable and secure means to </w:t>
      </w:r>
      <w:r>
        <w:t>enable</w:t>
      </w:r>
      <w:r w:rsidRPr="00AD71ED">
        <w:t xml:space="preserve"> </w:t>
      </w:r>
      <w:r>
        <w:t>an</w:t>
      </w:r>
      <w:r w:rsidRPr="00AD71ED">
        <w:t xml:space="preserve"> authorized </w:t>
      </w:r>
      <w:r w:rsidR="00950840">
        <w:rPr>
          <w:lang w:eastAsia="zh-CN"/>
        </w:rPr>
        <w:t>third-party</w:t>
      </w:r>
      <w:r w:rsidRPr="00AD71ED">
        <w:t xml:space="preserve"> to provide via encrypted connection</w:t>
      </w:r>
      <w:r>
        <w:t xml:space="preserve"> </w:t>
      </w:r>
      <w:r w:rsidRPr="00AD71ED">
        <w:t xml:space="preserve">the 3GPP network with the </w:t>
      </w:r>
      <w:r>
        <w:t xml:space="preserve">actions </w:t>
      </w:r>
      <w:r w:rsidRPr="00AD71ED">
        <w:t xml:space="preserve">expected </w:t>
      </w:r>
      <w:r>
        <w:t xml:space="preserve">from the 3GPP </w:t>
      </w:r>
      <w:r w:rsidRPr="00AD71ED">
        <w:t xml:space="preserve">network </w:t>
      </w:r>
      <w:r>
        <w:t>when det</w:t>
      </w:r>
      <w:r w:rsidRPr="00AD71ED">
        <w:t xml:space="preserve">ecting </w:t>
      </w:r>
      <w:r w:rsidR="00CB1385">
        <w:t>behaviour</w:t>
      </w:r>
      <w:r>
        <w:t xml:space="preserve"> that falls outside the </w:t>
      </w:r>
      <w:r w:rsidRPr="00AD71ED">
        <w:t xml:space="preserve">expected communication </w:t>
      </w:r>
      <w:r w:rsidR="00CB1385">
        <w:t>behaviour</w:t>
      </w:r>
      <w:r>
        <w:t>.</w:t>
      </w:r>
    </w:p>
    <w:p w:rsidR="0018160C" w:rsidRDefault="0018160C" w:rsidP="0018160C">
      <w:pPr>
        <w:pStyle w:val="NO"/>
      </w:pPr>
      <w:r>
        <w:t>NOTE</w:t>
      </w:r>
      <w:r w:rsidRPr="005D6E28">
        <w:rPr>
          <w:lang w:val="en-US"/>
        </w:rPr>
        <w:t xml:space="preserve"> </w:t>
      </w:r>
      <w:r>
        <w:rPr>
          <w:lang w:val="en-US"/>
        </w:rPr>
        <w:t>2</w:t>
      </w:r>
      <w:r>
        <w:t>:</w:t>
      </w:r>
      <w:r>
        <w:tab/>
        <w:t>Such actions can be, for instance, to</w:t>
      </w:r>
      <w:r w:rsidRPr="00AD71ED">
        <w:t xml:space="preserve"> terminate the UE</w:t>
      </w:r>
      <w:r w:rsidR="00EE6F10" w:rsidRPr="008F6153">
        <w:t>'</w:t>
      </w:r>
      <w:r w:rsidRPr="00AD71ED">
        <w:t xml:space="preserve">s communication, </w:t>
      </w:r>
      <w:r>
        <w:t xml:space="preserve">to </w:t>
      </w:r>
      <w:r w:rsidRPr="00AD71ED">
        <w:t xml:space="preserve">block the transferred data between </w:t>
      </w:r>
      <w:r>
        <w:t xml:space="preserve">the </w:t>
      </w:r>
      <w:r w:rsidRPr="00AD71ED">
        <w:t xml:space="preserve">UE and the </w:t>
      </w:r>
      <w:r>
        <w:t xml:space="preserve">not </w:t>
      </w:r>
      <w:r w:rsidRPr="00AD71ED">
        <w:t>allowed application.</w:t>
      </w:r>
    </w:p>
    <w:p w:rsidR="0018160C" w:rsidRDefault="0018160C" w:rsidP="0018160C">
      <w:pPr>
        <w:rPr>
          <w:lang w:eastAsia="ja-JP"/>
        </w:rPr>
      </w:pPr>
      <w:r>
        <w:t xml:space="preserve">The </w:t>
      </w:r>
      <w:r w:rsidRPr="00AD71ED">
        <w:rPr>
          <w:lang w:eastAsia="ja-JP"/>
        </w:rPr>
        <w:t xml:space="preserve">5G network shall be able to provide secure means </w:t>
      </w:r>
      <w:r>
        <w:t>for</w:t>
      </w:r>
      <w:r w:rsidRPr="00AD71ED">
        <w:rPr>
          <w:lang w:eastAsia="ja-JP"/>
        </w:rPr>
        <w:t xml:space="preserve"> provid</w:t>
      </w:r>
      <w:r>
        <w:t>ing</w:t>
      </w:r>
      <w:r w:rsidRPr="00AD71ED">
        <w:rPr>
          <w:lang w:eastAsia="ja-JP"/>
        </w:rPr>
        <w:t xml:space="preserve"> communication scheduling information (</w:t>
      </w:r>
      <w:r>
        <w:t>i</w:t>
      </w:r>
      <w:r w:rsidRPr="00AD71ED">
        <w:rPr>
          <w:lang w:eastAsia="ja-JP"/>
        </w:rPr>
        <w:t>.</w:t>
      </w:r>
      <w:r>
        <w:t>e</w:t>
      </w:r>
      <w:r w:rsidRPr="00AD71ED">
        <w:rPr>
          <w:lang w:eastAsia="ja-JP"/>
        </w:rPr>
        <w:t>.</w:t>
      </w:r>
      <w:r w:rsidR="009F0C58">
        <w:rPr>
          <w:lang w:eastAsia="ja-JP"/>
        </w:rPr>
        <w:t xml:space="preserve"> </w:t>
      </w:r>
      <w:r>
        <w:t xml:space="preserve">the </w:t>
      </w:r>
      <w:r w:rsidRPr="00AD71ED">
        <w:rPr>
          <w:lang w:eastAsia="ja-JP"/>
        </w:rPr>
        <w:t xml:space="preserve">time period </w:t>
      </w:r>
      <w:r>
        <w:t xml:space="preserve">the </w:t>
      </w:r>
      <w:r w:rsidRPr="00AD71ED">
        <w:rPr>
          <w:lang w:eastAsia="ja-JP"/>
        </w:rPr>
        <w:t xml:space="preserve">UE(s) will use </w:t>
      </w:r>
      <w:r>
        <w:t xml:space="preserve">a </w:t>
      </w:r>
      <w:r w:rsidRPr="00AD71ED">
        <w:rPr>
          <w:lang w:eastAsia="ja-JP"/>
        </w:rPr>
        <w:t>communication service) to an NPN via encrypted connection</w:t>
      </w:r>
      <w:r>
        <w:t>. This communication scheduling information is used by the</w:t>
      </w:r>
      <w:r w:rsidRPr="00AD71ED">
        <w:rPr>
          <w:lang w:eastAsia="ja-JP"/>
        </w:rPr>
        <w:t xml:space="preserve"> 5G network to perform network energy saving </w:t>
      </w:r>
      <w:r w:rsidRPr="00EE222F">
        <w:rPr>
          <w:rFonts w:eastAsia="MS Mincho"/>
          <w:lang w:eastAsia="ja-JP"/>
        </w:rPr>
        <w:t>and network resource optimization</w:t>
      </w:r>
      <w:r w:rsidRPr="00AD71ED">
        <w:rPr>
          <w:lang w:eastAsia="ja-JP"/>
        </w:rPr>
        <w:t>.</w:t>
      </w:r>
    </w:p>
    <w:p w:rsidR="00391340" w:rsidRPr="00254DD6" w:rsidRDefault="00391340" w:rsidP="00060347">
      <w:pPr>
        <w:rPr>
          <w:lang w:eastAsia="zh-CN"/>
        </w:rPr>
      </w:pPr>
      <w:r w:rsidRPr="00846DE5">
        <w:t xml:space="preserve">The </w:t>
      </w:r>
      <w:r w:rsidR="00F2166D">
        <w:rPr>
          <w:lang w:eastAsia="zh-CN"/>
        </w:rPr>
        <w:t>5G</w:t>
      </w:r>
      <w:r w:rsidRPr="00846DE5">
        <w:t xml:space="preserve"> </w:t>
      </w:r>
      <w:r w:rsidRPr="00846DE5">
        <w:rPr>
          <w:lang w:eastAsia="zh-CN"/>
        </w:rPr>
        <w:t>network</w:t>
      </w:r>
      <w:r w:rsidRPr="00FF3908">
        <w:t xml:space="preserve"> shall </w:t>
      </w:r>
      <w:r w:rsidRPr="00FF3908">
        <w:rPr>
          <w:lang w:eastAsia="zh-CN"/>
        </w:rPr>
        <w:t>provide a mechanism to expose broadcasting capabilities to</w:t>
      </w:r>
      <w:r w:rsidRPr="00FF3908">
        <w:t xml:space="preserve"> </w:t>
      </w:r>
      <w:r w:rsidR="00244A70">
        <w:t>trusted</w:t>
      </w:r>
      <w:r w:rsidR="00950840">
        <w:t xml:space="preserve"> </w:t>
      </w:r>
      <w:r w:rsidR="00950840">
        <w:rPr>
          <w:lang w:eastAsia="zh-CN"/>
        </w:rPr>
        <w:t>third-party</w:t>
      </w:r>
      <w:r w:rsidRPr="00FF3908">
        <w:t xml:space="preserve"> broadcasters</w:t>
      </w:r>
      <w:r w:rsidR="00722514" w:rsidRPr="009F4DFD">
        <w:rPr>
          <w:lang w:eastAsia="zh-CN"/>
        </w:rPr>
        <w:t>'</w:t>
      </w:r>
      <w:r w:rsidRPr="00FF3908">
        <w:t xml:space="preserve"> manag</w:t>
      </w:r>
      <w:r w:rsidRPr="00254DD6">
        <w:t>ement systems</w:t>
      </w:r>
      <w:r w:rsidRPr="00254DD6">
        <w:rPr>
          <w:lang w:eastAsia="zh-CN"/>
        </w:rPr>
        <w:t>.</w:t>
      </w:r>
    </w:p>
    <w:p w:rsidR="000B082B" w:rsidRDefault="00353682" w:rsidP="000B082B">
      <w:r w:rsidRPr="00353682">
        <w:rPr>
          <w:lang w:eastAsia="zh-CN"/>
        </w:rPr>
        <w:t xml:space="preserve">Based on </w:t>
      </w:r>
      <w:r w:rsidR="00391340" w:rsidRPr="00254DD6">
        <w:rPr>
          <w:lang w:eastAsia="zh-CN"/>
        </w:rPr>
        <w:t>operator policy</w:t>
      </w:r>
      <w:r w:rsidR="00391340" w:rsidRPr="00254DD6">
        <w:t xml:space="preserve">, a </w:t>
      </w:r>
      <w:r w:rsidR="00F2166D">
        <w:rPr>
          <w:lang w:eastAsia="zh-CN"/>
        </w:rPr>
        <w:t>5G</w:t>
      </w:r>
      <w:r w:rsidR="00391340" w:rsidRPr="00254DD6">
        <w:t xml:space="preserve"> </w:t>
      </w:r>
      <w:r w:rsidR="00391340" w:rsidRPr="00254DD6">
        <w:rPr>
          <w:lang w:eastAsia="zh-CN"/>
        </w:rPr>
        <w:t>network</w:t>
      </w:r>
      <w:r w:rsidR="00391340" w:rsidRPr="00254DD6">
        <w:t xml:space="preserve"> shall provide suitable APIs to allow a trusted</w:t>
      </w:r>
      <w:r w:rsidR="00950840">
        <w:t xml:space="preserve"> </w:t>
      </w:r>
      <w:r w:rsidR="00950840">
        <w:rPr>
          <w:lang w:eastAsia="zh-CN"/>
        </w:rPr>
        <w:t>third-party</w:t>
      </w:r>
      <w:r w:rsidR="00391340" w:rsidRPr="00254DD6">
        <w:t xml:space="preserve"> to manage this trusted</w:t>
      </w:r>
      <w:r w:rsidR="00950840">
        <w:rPr>
          <w:lang w:eastAsia="zh-CN"/>
        </w:rPr>
        <w:t xml:space="preserve"> third-party</w:t>
      </w:r>
      <w:r w:rsidR="00391340" w:rsidRPr="00254DD6">
        <w:rPr>
          <w:lang w:eastAsia="zh-CN"/>
        </w:rPr>
        <w:t xml:space="preserve"> owned application(s) in</w:t>
      </w:r>
      <w:r w:rsidR="00391340" w:rsidRPr="00254DD6">
        <w:t xml:space="preserve"> the operator's Service </w:t>
      </w:r>
      <w:r w:rsidR="00391340" w:rsidRPr="00254DD6">
        <w:rPr>
          <w:lang w:eastAsia="zh-CN"/>
        </w:rPr>
        <w:t>Hosting Environment</w:t>
      </w:r>
      <w:r w:rsidR="00391340" w:rsidRPr="00254DD6">
        <w:t>.</w:t>
      </w:r>
    </w:p>
    <w:p w:rsidR="003004C4" w:rsidRDefault="003004C4" w:rsidP="000B082B">
      <w:r w:rsidRPr="003004C4">
        <w:t xml:space="preserve">Based on operator policy, the 5G </w:t>
      </w:r>
      <w:r w:rsidR="0009619A">
        <w:rPr>
          <w:lang w:eastAsia="zh-CN"/>
        </w:rPr>
        <w:t xml:space="preserve">network </w:t>
      </w:r>
      <w:r w:rsidRPr="003004C4">
        <w:t>shall provide suitable APIs to allow a</w:t>
      </w:r>
      <w:r w:rsidR="00950840">
        <w:t xml:space="preserve"> </w:t>
      </w:r>
      <w:r w:rsidR="00950840">
        <w:rPr>
          <w:lang w:eastAsia="zh-CN"/>
        </w:rPr>
        <w:t>third-party</w:t>
      </w:r>
      <w:r w:rsidRPr="003004C4">
        <w:t xml:space="preserve"> to monitor this trusted</w:t>
      </w:r>
      <w:r w:rsidR="00950840">
        <w:t xml:space="preserve"> </w:t>
      </w:r>
      <w:r w:rsidR="00950840">
        <w:rPr>
          <w:lang w:eastAsia="zh-CN"/>
        </w:rPr>
        <w:t>third-party</w:t>
      </w:r>
      <w:r w:rsidRPr="003004C4">
        <w:t xml:space="preserve"> owned application(s) in the operator's Service Hosting Environment.</w:t>
      </w:r>
    </w:p>
    <w:p w:rsidR="00975E9F" w:rsidRDefault="00975E9F" w:rsidP="000B082B">
      <w:r w:rsidRPr="00975E9F">
        <w:t xml:space="preserve">Based on operator policy, the 5G </w:t>
      </w:r>
      <w:r w:rsidR="0009619A">
        <w:rPr>
          <w:lang w:eastAsia="zh-CN"/>
        </w:rPr>
        <w:t xml:space="preserve">network </w:t>
      </w:r>
      <w:r w:rsidRPr="00975E9F">
        <w:t>shall provide suitable APIs to allow a trusted</w:t>
      </w:r>
      <w:r w:rsidR="00950840">
        <w:t xml:space="preserve"> </w:t>
      </w:r>
      <w:r w:rsidR="00950840">
        <w:rPr>
          <w:lang w:eastAsia="zh-CN"/>
        </w:rPr>
        <w:t>third-party</w:t>
      </w:r>
      <w:r w:rsidRPr="00975E9F">
        <w:t xml:space="preserve"> to </w:t>
      </w:r>
      <w:r w:rsidR="0009619A">
        <w:t>scale a network slice used for the</w:t>
      </w:r>
      <w:r w:rsidR="00950840">
        <w:t xml:space="preserve"> </w:t>
      </w:r>
      <w:r w:rsidR="00950840">
        <w:rPr>
          <w:lang w:eastAsia="zh-CN"/>
        </w:rPr>
        <w:t>third-party</w:t>
      </w:r>
      <w:r w:rsidR="0009619A">
        <w:t xml:space="preserve">, </w:t>
      </w:r>
      <w:r w:rsidR="009F0C58">
        <w:t>i.e.</w:t>
      </w:r>
      <w:r w:rsidR="0009619A">
        <w:t xml:space="preserve"> to adapt its capacity.</w:t>
      </w:r>
    </w:p>
    <w:p w:rsidR="003618A4" w:rsidRDefault="00E42922" w:rsidP="003618A4">
      <w:r w:rsidRPr="00E42922">
        <w:t>Based on operator policy, a 5G network shall provide suitable APIs to allow one type of traffic (from trusted</w:t>
      </w:r>
      <w:r w:rsidR="00950840">
        <w:t xml:space="preserve"> </w:t>
      </w:r>
      <w:r w:rsidR="00950840">
        <w:rPr>
          <w:lang w:eastAsia="zh-CN"/>
        </w:rPr>
        <w:t>third-party</w:t>
      </w:r>
      <w:r w:rsidRPr="00E42922">
        <w:t xml:space="preserve"> owned applications in the operator</w:t>
      </w:r>
      <w:r w:rsidRPr="009F4DFD">
        <w:rPr>
          <w:lang w:eastAsia="zh-CN"/>
        </w:rPr>
        <w:t>'</w:t>
      </w:r>
      <w:r w:rsidRPr="00E42922">
        <w:t>s Service Hosting Environment) to/from a UE to be offloaded to a Service Hosting Environment close to the UE</w:t>
      </w:r>
      <w:r w:rsidRPr="009F4DFD">
        <w:rPr>
          <w:lang w:eastAsia="zh-CN"/>
        </w:rPr>
        <w:t>'</w:t>
      </w:r>
      <w:r w:rsidRPr="00E42922">
        <w:t>s location.</w:t>
      </w:r>
      <w:r w:rsidR="003618A4" w:rsidRPr="003618A4">
        <w:t xml:space="preserve"> </w:t>
      </w:r>
    </w:p>
    <w:p w:rsidR="00DB1B9E" w:rsidRDefault="003618A4" w:rsidP="00DB1B9E">
      <w:r>
        <w:t>Based on operator policy, the 5G network shall provide suitable APIs to allow a</w:t>
      </w:r>
      <w:r w:rsidRPr="00525336">
        <w:t xml:space="preserve"> </w:t>
      </w:r>
      <w:r>
        <w:t>trusted</w:t>
      </w:r>
      <w:r w:rsidR="00950840">
        <w:t xml:space="preserve"> </w:t>
      </w:r>
      <w:r w:rsidR="00950840">
        <w:rPr>
          <w:lang w:eastAsia="zh-CN"/>
        </w:rPr>
        <w:t>third-party</w:t>
      </w:r>
      <w:r>
        <w:t xml:space="preserve"> application to request appropriate QoE from the network.</w:t>
      </w:r>
      <w:r w:rsidR="00DB1B9E" w:rsidRPr="00DB1B9E">
        <w:t xml:space="preserve"> </w:t>
      </w:r>
    </w:p>
    <w:p w:rsidR="00DB1B9E" w:rsidRDefault="00DB1B9E" w:rsidP="00DB1B9E">
      <w:r w:rsidRPr="00E42922">
        <w:t xml:space="preserve">Based on operator policy, </w:t>
      </w:r>
      <w:r>
        <w:t>the 5G network shall expose a suitable API</w:t>
      </w:r>
      <w:r w:rsidRPr="003719F4">
        <w:t xml:space="preserve"> </w:t>
      </w:r>
      <w:r w:rsidRPr="008C5ED8">
        <w:t xml:space="preserve">to an </w:t>
      </w:r>
      <w:r w:rsidR="00DF1381">
        <w:t>authoriz</w:t>
      </w:r>
      <w:r w:rsidR="00DF1381" w:rsidRPr="00677A8F">
        <w:t>ed</w:t>
      </w:r>
      <w:r w:rsidR="00950840">
        <w:t xml:space="preserve"> </w:t>
      </w:r>
      <w:r w:rsidR="00950840">
        <w:rPr>
          <w:lang w:eastAsia="zh-CN"/>
        </w:rPr>
        <w:t>third-party</w:t>
      </w:r>
      <w:r w:rsidRPr="003719F4">
        <w:t xml:space="preserve"> to</w:t>
      </w:r>
      <w:r>
        <w:t xml:space="preserve"> provide the information regarding the </w:t>
      </w:r>
      <w:r w:rsidRPr="008C5ED8">
        <w:t>availability</w:t>
      </w:r>
      <w:r>
        <w:t xml:space="preserve"> status of a geographic location </w:t>
      </w:r>
      <w:r w:rsidRPr="008C5ED8">
        <w:t>that is associated with that</w:t>
      </w:r>
      <w:r w:rsidR="00950840">
        <w:t xml:space="preserve"> </w:t>
      </w:r>
      <w:r w:rsidR="00950840">
        <w:rPr>
          <w:lang w:eastAsia="zh-CN"/>
        </w:rPr>
        <w:t>third-party</w:t>
      </w:r>
      <w:r>
        <w:t>.</w:t>
      </w:r>
    </w:p>
    <w:p w:rsidR="00DB1B9E" w:rsidRDefault="00DB1B9E" w:rsidP="00DB1B9E">
      <w:r w:rsidRPr="00E42922">
        <w:t xml:space="preserve">Based on operator policy, </w:t>
      </w:r>
      <w:r>
        <w:t xml:space="preserve">the 5G network </w:t>
      </w:r>
      <w:r w:rsidRPr="00750C31">
        <w:t xml:space="preserve">shall expose a suitable API </w:t>
      </w:r>
      <w:r>
        <w:t>to allow</w:t>
      </w:r>
      <w:r w:rsidRPr="00750C31">
        <w:t xml:space="preserve"> an </w:t>
      </w:r>
      <w:r w:rsidR="00DF1381">
        <w:t>authoriz</w:t>
      </w:r>
      <w:r w:rsidR="00DF1381" w:rsidRPr="00677A8F">
        <w:t>ed</w:t>
      </w:r>
      <w:r w:rsidR="00950840">
        <w:t xml:space="preserve"> </w:t>
      </w:r>
      <w:r w:rsidR="00950840">
        <w:rPr>
          <w:lang w:eastAsia="zh-CN"/>
        </w:rPr>
        <w:t>third-party</w:t>
      </w:r>
      <w:r w:rsidRPr="00750C31">
        <w:t xml:space="preserve"> to monitor the resource utilisation of the network service (radio access point and the transport network (front, backhaul)) that are associated with the</w:t>
      </w:r>
      <w:r w:rsidR="00950840">
        <w:t xml:space="preserve"> </w:t>
      </w:r>
      <w:r w:rsidR="00950840">
        <w:rPr>
          <w:lang w:eastAsia="zh-CN"/>
        </w:rPr>
        <w:t>third-party</w:t>
      </w:r>
      <w:r w:rsidRPr="00750C31">
        <w:t>.</w:t>
      </w:r>
    </w:p>
    <w:p w:rsidR="00DB1B9E" w:rsidRDefault="00DB1B9E" w:rsidP="00DB1B9E">
      <w:r w:rsidRPr="00E42922">
        <w:t xml:space="preserve">Based on operator policy, </w:t>
      </w:r>
      <w:r>
        <w:t xml:space="preserve">the </w:t>
      </w:r>
      <w:r w:rsidRPr="00F05A49">
        <w:t xml:space="preserve">5G network shall expose a suitable API to allow an </w:t>
      </w:r>
      <w:r w:rsidR="00DF1381">
        <w:t>authoriz</w:t>
      </w:r>
      <w:r w:rsidR="00DF1381" w:rsidRPr="00677A8F">
        <w:t>ed</w:t>
      </w:r>
      <w:r w:rsidR="00950840">
        <w:t xml:space="preserve"> </w:t>
      </w:r>
      <w:r w:rsidR="00950840">
        <w:rPr>
          <w:lang w:eastAsia="zh-CN"/>
        </w:rPr>
        <w:t>third-party</w:t>
      </w:r>
      <w:r w:rsidRPr="00F05A49">
        <w:t xml:space="preserve"> to define and reconfigure the properties of the communication services offered to the</w:t>
      </w:r>
      <w:r w:rsidR="00950840">
        <w:t xml:space="preserve"> </w:t>
      </w:r>
      <w:r w:rsidR="00950840">
        <w:rPr>
          <w:lang w:eastAsia="zh-CN"/>
        </w:rPr>
        <w:t>third-party</w:t>
      </w:r>
      <w:r w:rsidRPr="00F05A49">
        <w:t>.</w:t>
      </w:r>
    </w:p>
    <w:p w:rsidR="0018160C" w:rsidRDefault="0018160C" w:rsidP="0018160C">
      <w:r w:rsidRPr="00B87CD2">
        <w:t xml:space="preserve">The 5G system shall support the means </w:t>
      </w:r>
      <w:r>
        <w:t>for</w:t>
      </w:r>
      <w:r w:rsidRPr="00B87CD2">
        <w:t xml:space="preserve"> disengagement </w:t>
      </w:r>
      <w:r>
        <w:t xml:space="preserve">(tear down) </w:t>
      </w:r>
      <w:r w:rsidRPr="00B87CD2">
        <w:t>of communication services</w:t>
      </w:r>
      <w:r>
        <w:t xml:space="preserve"> by an authorized</w:t>
      </w:r>
      <w:r w:rsidR="00950840">
        <w:t xml:space="preserve"> </w:t>
      </w:r>
      <w:r w:rsidR="00950840">
        <w:rPr>
          <w:lang w:eastAsia="zh-CN"/>
        </w:rPr>
        <w:t>third-party</w:t>
      </w:r>
      <w:r>
        <w:t>.</w:t>
      </w:r>
    </w:p>
    <w:p w:rsidR="00DB1B9E" w:rsidRDefault="00DB1B9E" w:rsidP="00DB1B9E">
      <w:r w:rsidRPr="00E42922">
        <w:t xml:space="preserve">Based on operator policy, </w:t>
      </w:r>
      <w:r>
        <w:t xml:space="preserve">the 5G network </w:t>
      </w:r>
      <w:r w:rsidRPr="00237603">
        <w:t>shall expose a suitable API to provide the security logging information of UEs, for example, the active 3GPP security mechanisms (</w:t>
      </w:r>
      <w:r w:rsidR="00EE6F10">
        <w:t>e.g.</w:t>
      </w:r>
      <w:r w:rsidRPr="00237603">
        <w:t xml:space="preserve"> data privacy, authentication, integrity protection) to an </w:t>
      </w:r>
      <w:r w:rsidR="00DF1381">
        <w:t>authoriz</w:t>
      </w:r>
      <w:r w:rsidR="00DF1381" w:rsidRPr="00677A8F">
        <w:t>ed</w:t>
      </w:r>
      <w:r w:rsidR="00950840">
        <w:t xml:space="preserve"> </w:t>
      </w:r>
      <w:r w:rsidR="00950840">
        <w:rPr>
          <w:lang w:eastAsia="zh-CN"/>
        </w:rPr>
        <w:t>third-party</w:t>
      </w:r>
      <w:r w:rsidRPr="00237603">
        <w:t>.</w:t>
      </w:r>
    </w:p>
    <w:p w:rsidR="00A14E57" w:rsidRPr="00DF7EC1" w:rsidRDefault="00A14E57" w:rsidP="00A14E57">
      <w:pPr>
        <w:rPr>
          <w:rFonts w:eastAsia="Malgun Gothic"/>
          <w:lang w:eastAsia="ko-KR"/>
        </w:rPr>
      </w:pPr>
      <w:r w:rsidRPr="003749A3">
        <w:rPr>
          <w:rFonts w:eastAsia="Malgun Gothic"/>
          <w:lang w:eastAsia="ko-KR"/>
        </w:rPr>
        <w:t>Based on operator policy, the 5G system shall provide suitable means to allow a trusted and authorized</w:t>
      </w:r>
      <w:r w:rsidR="00950840">
        <w:rPr>
          <w:rFonts w:eastAsia="Malgun Gothic"/>
          <w:lang w:eastAsia="ko-KR"/>
        </w:rPr>
        <w:t xml:space="preserve"> </w:t>
      </w:r>
      <w:r w:rsidR="00950840">
        <w:rPr>
          <w:lang w:eastAsia="zh-CN"/>
        </w:rPr>
        <w:t>third-party</w:t>
      </w:r>
      <w:r w:rsidRPr="003749A3">
        <w:rPr>
          <w:rFonts w:eastAsia="Malgun Gothic"/>
          <w:lang w:eastAsia="ko-KR"/>
        </w:rPr>
        <w:t xml:space="preserve"> to consult security related logging information for the network slices dedicated to that</w:t>
      </w:r>
      <w:r w:rsidR="00950840">
        <w:rPr>
          <w:rFonts w:eastAsia="Malgun Gothic"/>
          <w:lang w:eastAsia="ko-KR"/>
        </w:rPr>
        <w:t xml:space="preserve"> </w:t>
      </w:r>
      <w:r w:rsidR="00950840">
        <w:rPr>
          <w:lang w:eastAsia="zh-CN"/>
        </w:rPr>
        <w:t>third-party</w:t>
      </w:r>
      <w:r w:rsidRPr="003749A3">
        <w:rPr>
          <w:rFonts w:eastAsia="Malgun Gothic"/>
          <w:lang w:eastAsia="ko-KR"/>
        </w:rPr>
        <w:t>.</w:t>
      </w:r>
    </w:p>
    <w:p w:rsidR="00E42922" w:rsidRDefault="00DB1B9E" w:rsidP="000B082B">
      <w:r w:rsidRPr="00E42922">
        <w:t xml:space="preserve">Based on operator policy, </w:t>
      </w:r>
      <w:r>
        <w:t xml:space="preserve">the 5G network </w:t>
      </w:r>
      <w:r w:rsidRPr="00961B15">
        <w:t xml:space="preserve">shall be able to </w:t>
      </w:r>
      <w:r w:rsidRPr="008C5ED8">
        <w:t>acknowledge</w:t>
      </w:r>
      <w:r w:rsidRPr="00961B15">
        <w:t xml:space="preserve"> within 100</w:t>
      </w:r>
      <w:r w:rsidR="00ED4844">
        <w:t xml:space="preserve"> </w:t>
      </w:r>
      <w:r w:rsidRPr="00961B15">
        <w:t xml:space="preserve">ms a communication service request from an </w:t>
      </w:r>
      <w:r w:rsidR="00DF1381">
        <w:t>authoriz</w:t>
      </w:r>
      <w:r w:rsidR="00DF1381" w:rsidRPr="00677A8F">
        <w:t>ed</w:t>
      </w:r>
      <w:r w:rsidR="00950840">
        <w:t xml:space="preserve"> </w:t>
      </w:r>
      <w:r w:rsidR="00950840">
        <w:rPr>
          <w:lang w:eastAsia="zh-CN"/>
        </w:rPr>
        <w:t>third-party</w:t>
      </w:r>
      <w:r w:rsidRPr="00961B15">
        <w:t xml:space="preserve"> via a suitable API.</w:t>
      </w:r>
    </w:p>
    <w:p w:rsidR="00C34C4B" w:rsidRDefault="00C34C4B" w:rsidP="00C34C4B">
      <w:r>
        <w:t>The 5G network shall provide suitable APIs to allow a trusted</w:t>
      </w:r>
      <w:r w:rsidR="00950840">
        <w:t xml:space="preserve"> </w:t>
      </w:r>
      <w:r w:rsidR="00950840">
        <w:rPr>
          <w:lang w:eastAsia="zh-CN"/>
        </w:rPr>
        <w:t>third-party</w:t>
      </w:r>
      <w:r>
        <w:t xml:space="preserve"> to monitor the status (</w:t>
      </w:r>
      <w:r w:rsidR="00EE6F10">
        <w:t>e.g.</w:t>
      </w:r>
      <w:r>
        <w:t xml:space="preserve"> locations, lifecycle, registration status) of its own UEs.</w:t>
      </w:r>
    </w:p>
    <w:p w:rsidR="00C34C4B" w:rsidRDefault="00C34C4B" w:rsidP="00C34C4B">
      <w:pPr>
        <w:pStyle w:val="NO"/>
      </w:pPr>
      <w:r>
        <w:t>NOTE</w:t>
      </w:r>
      <w:r w:rsidR="00ED4844" w:rsidRPr="00861C0B">
        <w:t xml:space="preserve"> 3</w:t>
      </w:r>
      <w:r>
        <w:t>: The number of UEs could be in the range from single digit to tens of thousands.</w:t>
      </w:r>
    </w:p>
    <w:p w:rsidR="00C34C4B" w:rsidRDefault="00C34C4B" w:rsidP="00C34C4B">
      <w:r>
        <w:t>The 5G network shall provide suitable APIs to allow a trusted</w:t>
      </w:r>
      <w:r w:rsidR="00950840">
        <w:t xml:space="preserve"> </w:t>
      </w:r>
      <w:r w:rsidR="00950840">
        <w:rPr>
          <w:lang w:eastAsia="zh-CN"/>
        </w:rPr>
        <w:t>third-party</w:t>
      </w:r>
      <w:r>
        <w:t xml:space="preserve"> to get the network status information of a private slice dedicated for the </w:t>
      </w:r>
      <w:r w:rsidR="00A60CD8">
        <w:rPr>
          <w:rFonts w:eastAsia="Malgun Gothic"/>
        </w:rPr>
        <w:t>third-</w:t>
      </w:r>
      <w:r>
        <w:t xml:space="preserve">party, </w:t>
      </w:r>
      <w:r w:rsidR="00EE6F10">
        <w:t>e.g.</w:t>
      </w:r>
      <w:r>
        <w:t xml:space="preserve"> the network communication status between the slice and a specific UE.</w:t>
      </w:r>
    </w:p>
    <w:p w:rsidR="00C34C4B" w:rsidRDefault="00C34C4B" w:rsidP="00C34C4B">
      <w:r>
        <w:t>The 5G system shall support APIs to allow the non-public network to be managed by</w:t>
      </w:r>
      <w:r w:rsidR="00FD2343">
        <w:t xml:space="preserve"> </w:t>
      </w:r>
      <w:r>
        <w:t>the MNO</w:t>
      </w:r>
      <w:r w:rsidR="00A60CD8" w:rsidRPr="00DB3515">
        <w:rPr>
          <w:rFonts w:eastAsia="Malgun Gothic"/>
          <w:lang w:eastAsia="zh-CN"/>
        </w:rPr>
        <w:t>'</w:t>
      </w:r>
      <w:r>
        <w:t>s Operations System.</w:t>
      </w:r>
    </w:p>
    <w:p w:rsidR="00C34C4B" w:rsidRDefault="00C34C4B" w:rsidP="00C34C4B">
      <w:r>
        <w:t>The 5G system shall provide suitable APIs to allow</w:t>
      </w:r>
      <w:r w:rsidR="00950840">
        <w:t xml:space="preserve"> </w:t>
      </w:r>
      <w:r w:rsidR="00950840">
        <w:rPr>
          <w:lang w:eastAsia="zh-CN"/>
        </w:rPr>
        <w:t>third-party</w:t>
      </w:r>
      <w:r>
        <w:t xml:space="preserve"> infrastructure (</w:t>
      </w:r>
      <w:r w:rsidR="009F0C58">
        <w:t>i.e.</w:t>
      </w:r>
      <w:r>
        <w:t xml:space="preserve"> physical/virtual network entities at RAN/core level) to be used in a private slice.</w:t>
      </w:r>
      <w:r w:rsidR="00FD2343">
        <w:t xml:space="preserve"> </w:t>
      </w:r>
    </w:p>
    <w:p w:rsidR="00C34C4B" w:rsidRPr="00254DD6" w:rsidRDefault="00C34C4B" w:rsidP="000B082B">
      <w:r w:rsidRPr="005D1363">
        <w:t>A 5G system shall provide suitable APIs to enable a</w:t>
      </w:r>
      <w:r w:rsidR="00950840">
        <w:t xml:space="preserve"> </w:t>
      </w:r>
      <w:r w:rsidR="00950840">
        <w:rPr>
          <w:lang w:eastAsia="zh-CN"/>
        </w:rPr>
        <w:t>third-party</w:t>
      </w:r>
      <w:r w:rsidRPr="005D1363">
        <w:t xml:space="preserve"> to manage its own non-public network and its private slice(s) in the PLMN in a combined manner.</w:t>
      </w:r>
    </w:p>
    <w:p w:rsidR="00893A6D" w:rsidRDefault="00893A6D" w:rsidP="007A18A4">
      <w:r>
        <w:t xml:space="preserve">The 5G system shall support suitable APIs to allow an MNO to offer automatic configuration services (for instance, interference management) to non-public networks deployed by </w:t>
      </w:r>
      <w:r w:rsidR="00EE6F10">
        <w:t>third</w:t>
      </w:r>
      <w:r>
        <w:t xml:space="preserve"> parties and connected to the MNO</w:t>
      </w:r>
      <w:r w:rsidR="00A60CD8" w:rsidRPr="00816A07">
        <w:rPr>
          <w:rFonts w:eastAsia="Malgun Gothic"/>
          <w:lang w:val="x-none"/>
        </w:rPr>
        <w:t>'</w:t>
      </w:r>
      <w:r>
        <w:t>s Operations System through standardized interfaces.</w:t>
      </w:r>
    </w:p>
    <w:p w:rsidR="00FB266A" w:rsidRDefault="00FB266A" w:rsidP="00FB266A">
      <w:r>
        <w:t>The 5G system shall be able to:</w:t>
      </w:r>
    </w:p>
    <w:p w:rsidR="00FB266A" w:rsidRDefault="00FB266A" w:rsidP="005459C4">
      <w:pPr>
        <w:pStyle w:val="B1"/>
      </w:pPr>
      <w:r>
        <w:t>-</w:t>
      </w:r>
      <w:r>
        <w:tab/>
        <w:t>provide a third-party with secure access to APIs (e.g. triggered by an application that is visible to the 5G system), by authenticating and authorizing both the third-party and the UE using the third-party's service.</w:t>
      </w:r>
    </w:p>
    <w:p w:rsidR="00FB266A" w:rsidRDefault="00FB266A" w:rsidP="005459C4">
      <w:pPr>
        <w:pStyle w:val="B1"/>
      </w:pPr>
      <w:r>
        <w:t>-</w:t>
      </w:r>
      <w:r>
        <w:tab/>
        <w:t>provide a UE with secure access to APIs (e.g. triggered by an application that is not visible to the 5G system), by authenticating and authorizing the UE.</w:t>
      </w:r>
    </w:p>
    <w:p w:rsidR="00FB266A" w:rsidRDefault="00FB266A" w:rsidP="005459C4">
      <w:pPr>
        <w:pStyle w:val="B1"/>
      </w:pPr>
      <w:r>
        <w:t>-</w:t>
      </w:r>
      <w:r>
        <w:tab/>
        <w:t>allow the UE to provide/revoke consent for information (e.g., location, presence) to be shared with the third-party.</w:t>
      </w:r>
    </w:p>
    <w:p w:rsidR="00FB266A" w:rsidRDefault="00FB266A" w:rsidP="005459C4">
      <w:pPr>
        <w:pStyle w:val="B1"/>
      </w:pPr>
      <w:r>
        <w:t>-</w:t>
      </w:r>
      <w:r>
        <w:tab/>
        <w:t>preserve the confidentiality of the UE's external identity (e.g. MSISDN) against the third-party.</w:t>
      </w:r>
    </w:p>
    <w:p w:rsidR="00FB266A" w:rsidRDefault="00FB266A" w:rsidP="005459C4">
      <w:pPr>
        <w:pStyle w:val="B1"/>
      </w:pPr>
      <w:r>
        <w:t>-</w:t>
      </w:r>
      <w:r>
        <w:tab/>
        <w:t>provide a third-party with information to identify networks and APIs on those networks.</w:t>
      </w:r>
    </w:p>
    <w:p w:rsidR="00871F40" w:rsidRDefault="00871F40" w:rsidP="00871F40">
      <w:bookmarkStart w:id="335" w:name="_Toc45387676"/>
      <w:bookmarkStart w:id="336" w:name="_Toc52638721"/>
      <w:bookmarkStart w:id="337" w:name="_Toc59116806"/>
      <w:bookmarkStart w:id="338" w:name="_Toc61885625"/>
      <w:r>
        <w:t xml:space="preserve">Based on operator policy, the 5G system shall provide means by which an MNO informs a third party of changes in UE subscription information. The 5G system shall also provide a means for an authorised third party to request this information at any time from the MNO. </w:t>
      </w:r>
    </w:p>
    <w:p w:rsidR="00871F40" w:rsidRDefault="00871F40" w:rsidP="00871F40">
      <w:pPr>
        <w:pStyle w:val="NO"/>
      </w:pPr>
      <w:r>
        <w:t xml:space="preserve">NOTE 4: </w:t>
      </w:r>
      <w:r>
        <w:tab/>
        <w:t xml:space="preserve">Examples of UE subscription information include IP address, 5G LAN-VN membership, and configuration parameters for data network access. </w:t>
      </w:r>
    </w:p>
    <w:p w:rsidR="00871F40" w:rsidRDefault="00871F40" w:rsidP="00871F40">
      <w:pPr>
        <w:pStyle w:val="NO"/>
      </w:pPr>
      <w:r>
        <w:t>NOTE 5:</w:t>
      </w:r>
      <w:r>
        <w:tab/>
        <w:t>These changes can have strong impacts in the stability of the third-party service.</w:t>
      </w:r>
    </w:p>
    <w:p w:rsidR="00871F40" w:rsidRDefault="00871F40" w:rsidP="00871F40">
      <w:r>
        <w:t>The 5G system shall provide a means by which an MNO can inform authorised 3rd parties of changes in the</w:t>
      </w:r>
    </w:p>
    <w:p w:rsidR="00871F40" w:rsidRDefault="00871F40" w:rsidP="00871F40">
      <w:pPr>
        <w:pStyle w:val="B1"/>
      </w:pPr>
      <w:r>
        <w:t>-</w:t>
      </w:r>
      <w:r>
        <w:tab/>
        <w:t>RAT type that is serving a UE;</w:t>
      </w:r>
    </w:p>
    <w:p w:rsidR="00871F40" w:rsidRDefault="00871F40" w:rsidP="00871F40">
      <w:pPr>
        <w:pStyle w:val="B1"/>
      </w:pPr>
      <w:r>
        <w:t xml:space="preserve">- </w:t>
      </w:r>
      <w:r>
        <w:tab/>
        <w:t xml:space="preserve">cell ID; </w:t>
      </w:r>
    </w:p>
    <w:p w:rsidR="00871F40" w:rsidRDefault="00871F40" w:rsidP="00871F40">
      <w:pPr>
        <w:pStyle w:val="B1"/>
      </w:pPr>
      <w:r>
        <w:t xml:space="preserve">- </w:t>
      </w:r>
      <w:r>
        <w:tab/>
        <w:t>RAN quality of signal information;</w:t>
      </w:r>
    </w:p>
    <w:p w:rsidR="00871F40" w:rsidRDefault="00871F40" w:rsidP="00871F40">
      <w:pPr>
        <w:pStyle w:val="B1"/>
      </w:pPr>
      <w:r>
        <w:t xml:space="preserve">- </w:t>
      </w:r>
      <w:r>
        <w:tab/>
        <w:t>assigned frequency band.</w:t>
      </w:r>
    </w:p>
    <w:p w:rsidR="00871F40" w:rsidRDefault="00871F40" w:rsidP="00871F40">
      <w:r>
        <w:t>This information listed above shall be provided with a suitable frequency via OAM and/or 5G core network.</w:t>
      </w:r>
    </w:p>
    <w:p w:rsidR="005F775A" w:rsidRDefault="00871F40" w:rsidP="00861C0B">
      <w:pPr>
        <w:pStyle w:val="NO"/>
      </w:pPr>
      <w:r>
        <w:t xml:space="preserve">NOTE 6: </w:t>
      </w:r>
      <w:r>
        <w:tab/>
        <w:t>The information aids the third party user to take proactive actions so that it can achieve high service availability in delivery of its services.</w:t>
      </w:r>
    </w:p>
    <w:p w:rsidR="000B082B" w:rsidRPr="00254DD6" w:rsidRDefault="000B082B" w:rsidP="00212EE0">
      <w:pPr>
        <w:pStyle w:val="Heading2"/>
        <w:rPr>
          <w:lang w:eastAsia="zh-CN"/>
        </w:rPr>
      </w:pPr>
      <w:bookmarkStart w:id="339" w:name="_Toc154153425"/>
      <w:r w:rsidRPr="00254DD6">
        <w:t>6</w:t>
      </w:r>
      <w:r w:rsidR="00254DD6" w:rsidRPr="00254DD6">
        <w:t>.</w:t>
      </w:r>
      <w:r w:rsidR="00254DD6">
        <w:t>11</w:t>
      </w:r>
      <w:r w:rsidRPr="00254DD6">
        <w:tab/>
      </w:r>
      <w:r w:rsidRPr="00254DD6">
        <w:rPr>
          <w:lang w:eastAsia="zh-CN"/>
        </w:rPr>
        <w:t>Context</w:t>
      </w:r>
      <w:r w:rsidR="00ED4844" w:rsidRPr="00861C0B">
        <w:rPr>
          <w:lang w:eastAsia="zh-CN"/>
        </w:rPr>
        <w:t>-</w:t>
      </w:r>
      <w:r w:rsidRPr="00254DD6">
        <w:rPr>
          <w:lang w:eastAsia="zh-CN"/>
        </w:rPr>
        <w:t>aware network</w:t>
      </w:r>
      <w:bookmarkEnd w:id="335"/>
      <w:bookmarkEnd w:id="336"/>
      <w:bookmarkEnd w:id="337"/>
      <w:bookmarkEnd w:id="338"/>
      <w:bookmarkEnd w:id="339"/>
    </w:p>
    <w:p w:rsidR="002918A3" w:rsidRDefault="002918A3" w:rsidP="00212EE0">
      <w:pPr>
        <w:pStyle w:val="Heading3"/>
        <w:rPr>
          <w:lang w:eastAsia="zh-CN"/>
        </w:rPr>
      </w:pPr>
      <w:bookmarkStart w:id="340" w:name="_Toc45387677"/>
      <w:bookmarkStart w:id="341" w:name="_Toc52638722"/>
      <w:bookmarkStart w:id="342" w:name="_Toc59116807"/>
      <w:bookmarkStart w:id="343" w:name="_Toc61885626"/>
      <w:bookmarkStart w:id="344" w:name="_Toc154153426"/>
      <w:r w:rsidRPr="00254DD6">
        <w:t>6.</w:t>
      </w:r>
      <w:r>
        <w:t>11</w:t>
      </w:r>
      <w:r w:rsidRPr="00254DD6">
        <w:t>.1</w:t>
      </w:r>
      <w:r w:rsidRPr="00254DD6">
        <w:tab/>
      </w:r>
      <w:r w:rsidRPr="00254DD6">
        <w:rPr>
          <w:lang w:eastAsia="zh-CN"/>
        </w:rPr>
        <w:t>Description</w:t>
      </w:r>
      <w:bookmarkEnd w:id="340"/>
      <w:bookmarkEnd w:id="341"/>
      <w:bookmarkEnd w:id="342"/>
      <w:bookmarkEnd w:id="343"/>
      <w:bookmarkEnd w:id="344"/>
    </w:p>
    <w:p w:rsidR="0092308D" w:rsidRPr="0092308D" w:rsidRDefault="0092308D" w:rsidP="003F2BB2">
      <w:r w:rsidRPr="0092308D">
        <w:t xml:space="preserve">A variety of sensors such as accelerometer, gyroscope, magnetometer, barometer, proximity sensor, </w:t>
      </w:r>
      <w:r w:rsidR="00861A7B">
        <w:t xml:space="preserve">and </w:t>
      </w:r>
      <w:r w:rsidRPr="0092308D">
        <w:t>GPS can be integrated in a UE. Also, different applications running on the UE can have different communication needs (</w:t>
      </w:r>
      <w:r w:rsidR="00EE6F10">
        <w:t>e.g.</w:t>
      </w:r>
      <w:r w:rsidRPr="0092308D">
        <w:t xml:space="preserve"> different traffic time). In addition, a UE can support different access technologies such </w:t>
      </w:r>
      <w:r w:rsidR="00BB0BAC">
        <w:t xml:space="preserve">as </w:t>
      </w:r>
      <w:r w:rsidR="00BB0BAC" w:rsidRPr="00BB0BAC">
        <w:t>NR, E-UTRA</w:t>
      </w:r>
      <w:r w:rsidRPr="0092308D">
        <w:t>, WLAN</w:t>
      </w:r>
      <w:r w:rsidR="00B062CD">
        <w:t xml:space="preserve"> access </w:t>
      </w:r>
      <w:r w:rsidR="00B062CD" w:rsidRPr="00B062CD">
        <w:t>technology</w:t>
      </w:r>
      <w:r w:rsidRPr="0092308D">
        <w:t xml:space="preserve">, </w:t>
      </w:r>
      <w:r w:rsidR="009B4480">
        <w:t xml:space="preserve">and </w:t>
      </w:r>
      <w:r w:rsidRPr="0092308D">
        <w:t>fixed broadband</w:t>
      </w:r>
      <w:r w:rsidR="00B062CD">
        <w:t xml:space="preserve"> access </w:t>
      </w:r>
      <w:r w:rsidR="00B062CD" w:rsidRPr="00B062CD">
        <w:t>technology</w:t>
      </w:r>
      <w:r w:rsidRPr="0092308D">
        <w:t>. The information gathered by sensors, the utilized access technologies, the application context, and the application traffic characteristics can provide useful information to the applications installed in the UE and can also help the 5G system utilize resources in an efficient and optimized way.</w:t>
      </w:r>
    </w:p>
    <w:p w:rsidR="000B082B" w:rsidRPr="00254DD6" w:rsidRDefault="00254DD6" w:rsidP="00212EE0">
      <w:pPr>
        <w:pStyle w:val="Heading3"/>
      </w:pPr>
      <w:bookmarkStart w:id="345" w:name="_Toc45387678"/>
      <w:bookmarkStart w:id="346" w:name="_Toc52638723"/>
      <w:bookmarkStart w:id="347" w:name="_Toc59116808"/>
      <w:bookmarkStart w:id="348" w:name="_Toc61885627"/>
      <w:bookmarkStart w:id="349" w:name="_Toc154153427"/>
      <w:r w:rsidRPr="00254DD6">
        <w:t>6.</w:t>
      </w:r>
      <w:r>
        <w:t>11</w:t>
      </w:r>
      <w:r w:rsidR="002918A3">
        <w:t>.2</w:t>
      </w:r>
      <w:r w:rsidR="002918A3">
        <w:tab/>
      </w:r>
      <w:r w:rsidR="000B082B" w:rsidRPr="00254DD6">
        <w:t>Requirements</w:t>
      </w:r>
      <w:bookmarkEnd w:id="345"/>
      <w:bookmarkEnd w:id="346"/>
      <w:bookmarkEnd w:id="347"/>
      <w:bookmarkEnd w:id="348"/>
      <w:bookmarkEnd w:id="349"/>
    </w:p>
    <w:p w:rsidR="000B082B" w:rsidRPr="00B321BB" w:rsidRDefault="000B082B" w:rsidP="007229FE">
      <w:pPr>
        <w:rPr>
          <w:lang w:eastAsia="zh-CN"/>
        </w:rPr>
      </w:pPr>
      <w:r w:rsidRPr="00254DD6">
        <w:rPr>
          <w:lang w:eastAsia="ko-KR"/>
        </w:rPr>
        <w:t xml:space="preserve">The </w:t>
      </w:r>
      <w:r w:rsidR="00F2166D">
        <w:rPr>
          <w:lang w:eastAsia="zh-CN"/>
        </w:rPr>
        <w:t>5G</w:t>
      </w:r>
      <w:r w:rsidRPr="00254DD6">
        <w:rPr>
          <w:lang w:eastAsia="ko-KR"/>
        </w:rPr>
        <w:t xml:space="preserve"> system shall support network resource utilization efficiently and network optimization based on system information, including:</w:t>
      </w:r>
      <w:r w:rsidRPr="00254DD6">
        <w:rPr>
          <w:lang w:eastAsia="zh-CN"/>
        </w:rPr>
        <w:t>-</w:t>
      </w:r>
      <w:r w:rsidRPr="00F81743">
        <w:rPr>
          <w:lang w:eastAsia="zh-CN"/>
        </w:rPr>
        <w:tab/>
      </w:r>
      <w:r w:rsidR="00F73D3E" w:rsidRPr="00F73D3E">
        <w:rPr>
          <w:lang w:eastAsia="zh-CN"/>
        </w:rPr>
        <w:t xml:space="preserve">network </w:t>
      </w:r>
      <w:r w:rsidRPr="004C3551">
        <w:rPr>
          <w:lang w:eastAsia="zh-CN"/>
        </w:rPr>
        <w:t>conditions, such as network load and congestion information</w:t>
      </w:r>
      <w:r w:rsidR="00B321BB">
        <w:rPr>
          <w:lang w:eastAsia="zh-CN"/>
        </w:rPr>
        <w:t>;</w:t>
      </w:r>
    </w:p>
    <w:p w:rsidR="000B082B" w:rsidRPr="005A1750" w:rsidRDefault="000B082B" w:rsidP="000B082B">
      <w:pPr>
        <w:pStyle w:val="B1"/>
        <w:rPr>
          <w:lang w:eastAsia="zh-CN"/>
        </w:rPr>
      </w:pPr>
      <w:r w:rsidRPr="002918A3">
        <w:rPr>
          <w:lang w:eastAsia="zh-CN"/>
        </w:rPr>
        <w:t>-</w:t>
      </w:r>
      <w:r w:rsidRPr="002918A3">
        <w:rPr>
          <w:lang w:eastAsia="zh-CN"/>
        </w:rPr>
        <w:tab/>
      </w:r>
      <w:r w:rsidR="00F73D3E" w:rsidRPr="00F73D3E">
        <w:rPr>
          <w:lang w:eastAsia="zh-CN"/>
        </w:rPr>
        <w:t xml:space="preserve">information </w:t>
      </w:r>
      <w:r w:rsidRPr="005A1750">
        <w:rPr>
          <w:lang w:eastAsia="zh-CN"/>
        </w:rPr>
        <w:t>on served UEs such as access information (</w:t>
      </w:r>
      <w:r w:rsidR="00EE6F10">
        <w:rPr>
          <w:lang w:eastAsia="zh-CN"/>
        </w:rPr>
        <w:t>e.g.</w:t>
      </w:r>
      <w:r w:rsidRPr="005A1750">
        <w:rPr>
          <w:lang w:eastAsia="zh-CN"/>
        </w:rPr>
        <w:t xml:space="preserve"> 3GPP access, non-3GPP access), cell type (</w:t>
      </w:r>
      <w:r w:rsidR="00EE6F10">
        <w:rPr>
          <w:lang w:eastAsia="zh-CN"/>
        </w:rPr>
        <w:t>e.g.</w:t>
      </w:r>
      <w:r w:rsidRPr="005A1750">
        <w:rPr>
          <w:lang w:eastAsia="zh-CN"/>
        </w:rPr>
        <w:t xml:space="preserve"> macro cell, small cell), </w:t>
      </w:r>
      <w:r w:rsidR="00576F04">
        <w:rPr>
          <w:lang w:eastAsia="zh-CN"/>
        </w:rPr>
        <w:t>user</w:t>
      </w:r>
      <w:r w:rsidR="00576F04" w:rsidRPr="005A1750">
        <w:rPr>
          <w:lang w:eastAsia="zh-CN"/>
        </w:rPr>
        <w:t xml:space="preserve"> </w:t>
      </w:r>
      <w:r w:rsidRPr="005A1750">
        <w:rPr>
          <w:lang w:eastAsia="zh-CN"/>
        </w:rPr>
        <w:t>experienced data rate;</w:t>
      </w:r>
    </w:p>
    <w:p w:rsidR="000B082B" w:rsidRDefault="000B082B" w:rsidP="000B082B">
      <w:pPr>
        <w:pStyle w:val="B1"/>
        <w:rPr>
          <w:lang w:eastAsia="zh-CN"/>
        </w:rPr>
      </w:pPr>
      <w:r w:rsidRPr="007468FE">
        <w:rPr>
          <w:lang w:eastAsia="zh-CN"/>
        </w:rPr>
        <w:t>-</w:t>
      </w:r>
      <w:r w:rsidRPr="007468FE">
        <w:rPr>
          <w:lang w:eastAsia="zh-CN"/>
        </w:rPr>
        <w:tab/>
      </w:r>
      <w:r w:rsidR="00F73D3E" w:rsidRPr="00F73D3E">
        <w:rPr>
          <w:lang w:eastAsia="zh-CN"/>
        </w:rPr>
        <w:t xml:space="preserve">application's </w:t>
      </w:r>
      <w:r w:rsidRPr="007468FE">
        <w:rPr>
          <w:lang w:eastAsia="zh-CN"/>
        </w:rPr>
        <w:t xml:space="preserve">characteristics </w:t>
      </w:r>
      <w:r w:rsidR="00797D0B">
        <w:rPr>
          <w:lang w:eastAsia="zh-CN"/>
        </w:rPr>
        <w:t>(</w:t>
      </w:r>
      <w:r w:rsidR="00EE6F10">
        <w:rPr>
          <w:lang w:eastAsia="zh-CN"/>
        </w:rPr>
        <w:t>e.g.</w:t>
      </w:r>
      <w:r w:rsidRPr="007468FE">
        <w:rPr>
          <w:lang w:eastAsia="zh-CN"/>
        </w:rPr>
        <w:t xml:space="preserve"> expected traffic over time</w:t>
      </w:r>
      <w:r w:rsidR="00797D0B">
        <w:rPr>
          <w:lang w:eastAsia="zh-CN"/>
        </w:rPr>
        <w:t>)</w:t>
      </w:r>
      <w:r w:rsidRPr="007468FE">
        <w:rPr>
          <w:lang w:eastAsia="zh-CN"/>
        </w:rPr>
        <w:t>;</w:t>
      </w:r>
    </w:p>
    <w:p w:rsidR="009C2F24" w:rsidRPr="009C2F24" w:rsidRDefault="009C2F24" w:rsidP="000B082B">
      <w:pPr>
        <w:pStyle w:val="B1"/>
        <w:rPr>
          <w:lang w:eastAsia="zh-CN"/>
        </w:rPr>
      </w:pPr>
      <w:r>
        <w:rPr>
          <w:lang w:eastAsia="zh-CN"/>
        </w:rPr>
        <w:t>-</w:t>
      </w:r>
      <w:r>
        <w:rPr>
          <w:lang w:eastAsia="zh-CN"/>
        </w:rPr>
        <w:tab/>
      </w:r>
      <w:r w:rsidR="00B321BB">
        <w:rPr>
          <w:lang w:eastAsia="zh-CN"/>
        </w:rPr>
        <w:t>i</w:t>
      </w:r>
      <w:r w:rsidR="00B321BB" w:rsidRPr="009C2F24">
        <w:rPr>
          <w:lang w:eastAsia="zh-CN"/>
        </w:rPr>
        <w:t xml:space="preserve">nformation </w:t>
      </w:r>
      <w:r w:rsidRPr="009C2F24">
        <w:rPr>
          <w:lang w:eastAsia="zh-CN"/>
        </w:rPr>
        <w:t>on prioritized communication such as user subscription profile and priority level, priority services (</w:t>
      </w:r>
      <w:r w:rsidR="00EE6F10">
        <w:rPr>
          <w:lang w:eastAsia="zh-CN"/>
        </w:rPr>
        <w:t>e.g.</w:t>
      </w:r>
      <w:r w:rsidRPr="009C2F24">
        <w:rPr>
          <w:lang w:eastAsia="zh-CN"/>
        </w:rPr>
        <w:t xml:space="preserve"> MPS, Emergency, and Public Safety), application used for priority communications (</w:t>
      </w:r>
      <w:r w:rsidR="00EE6F10">
        <w:rPr>
          <w:lang w:eastAsia="zh-CN"/>
        </w:rPr>
        <w:t>e.g.</w:t>
      </w:r>
      <w:r w:rsidRPr="009C2F24">
        <w:rPr>
          <w:lang w:eastAsia="zh-CN"/>
        </w:rPr>
        <w:t xml:space="preserve"> voice, video, and data) and traffic associated with priority commun</w:t>
      </w:r>
      <w:r>
        <w:rPr>
          <w:lang w:eastAsia="zh-CN"/>
        </w:rPr>
        <w:t>ications (signalling and media);</w:t>
      </w:r>
    </w:p>
    <w:p w:rsidR="000B082B" w:rsidRPr="00FF3908" w:rsidRDefault="000B082B" w:rsidP="00060347">
      <w:pPr>
        <w:pStyle w:val="B1"/>
        <w:rPr>
          <w:lang w:eastAsia="zh-CN"/>
        </w:rPr>
      </w:pPr>
      <w:r w:rsidRPr="00846DE5">
        <w:rPr>
          <w:lang w:eastAsia="zh-CN"/>
        </w:rPr>
        <w:t>-</w:t>
      </w:r>
      <w:r w:rsidRPr="00846DE5">
        <w:rPr>
          <w:lang w:eastAsia="zh-CN"/>
        </w:rPr>
        <w:tab/>
      </w:r>
      <w:r w:rsidR="00F73D3E" w:rsidRPr="00F73D3E">
        <w:rPr>
          <w:lang w:eastAsia="zh-CN"/>
        </w:rPr>
        <w:t xml:space="preserve">subject </w:t>
      </w:r>
      <w:r w:rsidRPr="00846DE5">
        <w:rPr>
          <w:lang w:eastAsia="zh-CN"/>
        </w:rPr>
        <w:t>to user consent, enhanced traffic characteristic of UE (</w:t>
      </w:r>
      <w:r w:rsidR="00EE6F10">
        <w:rPr>
          <w:lang w:eastAsia="zh-CN"/>
        </w:rPr>
        <w:t>e.g.</w:t>
      </w:r>
      <w:r w:rsidRPr="00846DE5">
        <w:rPr>
          <w:lang w:eastAsia="zh-CN"/>
        </w:rPr>
        <w:t xml:space="preserve"> Mobility information (</w:t>
      </w:r>
      <w:r w:rsidR="00EE6F10">
        <w:rPr>
          <w:lang w:eastAsia="zh-CN"/>
        </w:rPr>
        <w:t>e.g.</w:t>
      </w:r>
      <w:r w:rsidRPr="00846DE5">
        <w:rPr>
          <w:lang w:eastAsia="zh-CN"/>
        </w:rPr>
        <w:t xml:space="preserve"> no mobility, </w:t>
      </w:r>
      <w:r w:rsidRPr="00FF3908">
        <w:t>nomadic, spatially restricted mobility, full mobility</w:t>
      </w:r>
      <w:r w:rsidRPr="00FF3908">
        <w:rPr>
          <w:lang w:eastAsia="zh-CN"/>
        </w:rPr>
        <w:t>), location, sensor-level information (</w:t>
      </w:r>
      <w:r w:rsidR="00EE6F10">
        <w:rPr>
          <w:lang w:eastAsia="zh-CN"/>
        </w:rPr>
        <w:t>e.g.</w:t>
      </w:r>
      <w:r w:rsidRPr="00FF3908">
        <w:rPr>
          <w:lang w:eastAsia="zh-CN"/>
        </w:rPr>
        <w:t xml:space="preserve"> direction, speed, power status, display status, other sensor information installed in the UE), application-level information (</w:t>
      </w:r>
      <w:r w:rsidR="00EE6F10">
        <w:rPr>
          <w:lang w:eastAsia="zh-CN"/>
        </w:rPr>
        <w:t>e.g.</w:t>
      </w:r>
      <w:r w:rsidRPr="00FF3908">
        <w:rPr>
          <w:lang w:eastAsia="zh-CN"/>
        </w:rPr>
        <w:t xml:space="preserve"> foreground applications, running background application, and user settings).</w:t>
      </w:r>
    </w:p>
    <w:p w:rsidR="00790ED1" w:rsidRPr="00FF3908" w:rsidRDefault="000B082B" w:rsidP="00060347">
      <w:pPr>
        <w:rPr>
          <w:lang w:eastAsia="zh-CN"/>
        </w:rPr>
      </w:pPr>
      <w:r w:rsidRPr="00FF3908">
        <w:rPr>
          <w:lang w:eastAsia="zh-CN"/>
        </w:rPr>
        <w:t xml:space="preserve">The </w:t>
      </w:r>
      <w:r w:rsidR="00F2166D">
        <w:rPr>
          <w:lang w:eastAsia="zh-CN"/>
        </w:rPr>
        <w:t>5G</w:t>
      </w:r>
      <w:r w:rsidRPr="00FF3908">
        <w:rPr>
          <w:lang w:eastAsia="zh-CN"/>
        </w:rPr>
        <w:t xml:space="preserve"> system shall support mechanisms to collect system information for network optimization within a</w:t>
      </w:r>
      <w:r w:rsidR="00797D0B">
        <w:rPr>
          <w:lang w:eastAsia="zh-CN"/>
        </w:rPr>
        <w:t>n</w:t>
      </w:r>
      <w:r w:rsidRPr="00FF3908">
        <w:rPr>
          <w:lang w:eastAsia="zh-CN"/>
        </w:rPr>
        <w:t xml:space="preserve"> </w:t>
      </w:r>
      <w:r w:rsidR="00797D0B" w:rsidRPr="00797D0B">
        <w:rPr>
          <w:lang w:eastAsia="zh-CN"/>
        </w:rPr>
        <w:t>operator configured</w:t>
      </w:r>
      <w:r w:rsidRPr="00FF3908">
        <w:rPr>
          <w:lang w:eastAsia="zh-CN"/>
        </w:rPr>
        <w:t xml:space="preserve"> time scale.</w:t>
      </w:r>
    </w:p>
    <w:p w:rsidR="00CB496C" w:rsidRPr="00254DD6" w:rsidRDefault="00CB496C" w:rsidP="00212EE0">
      <w:pPr>
        <w:pStyle w:val="Heading2"/>
        <w:rPr>
          <w:lang w:eastAsia="zh-CN"/>
        </w:rPr>
      </w:pPr>
      <w:bookmarkStart w:id="350" w:name="_Toc45387679"/>
      <w:bookmarkStart w:id="351" w:name="_Toc52638724"/>
      <w:bookmarkStart w:id="352" w:name="_Toc59116809"/>
      <w:bookmarkStart w:id="353" w:name="_Toc61885628"/>
      <w:bookmarkStart w:id="354" w:name="_Toc154153428"/>
      <w:r w:rsidRPr="00FF3908">
        <w:t>6.</w:t>
      </w:r>
      <w:r w:rsidR="00254DD6">
        <w:t>12</w:t>
      </w:r>
      <w:r w:rsidRPr="00254DD6">
        <w:tab/>
      </w:r>
      <w:r w:rsidRPr="00254DD6">
        <w:rPr>
          <w:lang w:eastAsia="zh-CN"/>
        </w:rPr>
        <w:t>Self backhaul</w:t>
      </w:r>
      <w:bookmarkEnd w:id="350"/>
      <w:bookmarkEnd w:id="351"/>
      <w:bookmarkEnd w:id="352"/>
      <w:bookmarkEnd w:id="353"/>
      <w:bookmarkEnd w:id="354"/>
    </w:p>
    <w:p w:rsidR="00CB496C" w:rsidRPr="00254DD6" w:rsidRDefault="00CB496C" w:rsidP="00212EE0">
      <w:pPr>
        <w:pStyle w:val="Heading3"/>
      </w:pPr>
      <w:bookmarkStart w:id="355" w:name="_Toc45387680"/>
      <w:bookmarkStart w:id="356" w:name="_Toc52638725"/>
      <w:bookmarkStart w:id="357" w:name="_Toc59116810"/>
      <w:bookmarkStart w:id="358" w:name="_Toc61885629"/>
      <w:bookmarkStart w:id="359" w:name="_Toc154153429"/>
      <w:r w:rsidRPr="00254DD6">
        <w:rPr>
          <w:lang w:eastAsia="zh-CN"/>
        </w:rPr>
        <w:t>6</w:t>
      </w:r>
      <w:r w:rsidR="00254DD6" w:rsidRPr="00254DD6">
        <w:rPr>
          <w:lang w:eastAsia="zh-CN"/>
        </w:rPr>
        <w:t>.</w:t>
      </w:r>
      <w:r w:rsidR="00254DD6">
        <w:rPr>
          <w:lang w:eastAsia="zh-CN"/>
        </w:rPr>
        <w:t>12</w:t>
      </w:r>
      <w:r w:rsidRPr="00254DD6">
        <w:rPr>
          <w:lang w:eastAsia="zh-CN"/>
        </w:rPr>
        <w:t>.1</w:t>
      </w:r>
      <w:r w:rsidR="00E76390">
        <w:rPr>
          <w:lang w:eastAsia="zh-CN"/>
        </w:rPr>
        <w:tab/>
      </w:r>
      <w:r w:rsidRPr="00254DD6">
        <w:t>Description</w:t>
      </w:r>
      <w:bookmarkEnd w:id="355"/>
      <w:bookmarkEnd w:id="356"/>
      <w:bookmarkEnd w:id="357"/>
      <w:bookmarkEnd w:id="358"/>
      <w:bookmarkEnd w:id="359"/>
    </w:p>
    <w:p w:rsidR="00CB496C" w:rsidRPr="00FF3908" w:rsidRDefault="00CB496C" w:rsidP="00CB496C">
      <w:r w:rsidRPr="00254DD6">
        <w:t xml:space="preserve">The </w:t>
      </w:r>
      <w:r w:rsidR="00861A7B" w:rsidRPr="00254DD6">
        <w:t>increas</w:t>
      </w:r>
      <w:r w:rsidR="00861A7B">
        <w:t>ed density</w:t>
      </w:r>
      <w:r w:rsidRPr="00254DD6">
        <w:t xml:space="preserve"> of access nodes needed to meet future performance objectives</w:t>
      </w:r>
      <w:r w:rsidRPr="00F81743">
        <w:t xml:space="preserve"> poses considerable challenges in deployment and management</w:t>
      </w:r>
      <w:r w:rsidRPr="004C3551">
        <w:t xml:space="preserve"> (</w:t>
      </w:r>
      <w:r w:rsidR="00EE6F10">
        <w:t>e.g.</w:t>
      </w:r>
      <w:r w:rsidRPr="002918A3">
        <w:rPr>
          <w:lang w:eastAsia="zh-CN"/>
        </w:rPr>
        <w:t xml:space="preserve"> backhaul avai</w:t>
      </w:r>
      <w:r w:rsidRPr="005A1750">
        <w:rPr>
          <w:lang w:eastAsia="zh-CN"/>
        </w:rPr>
        <w:t>lability,</w:t>
      </w:r>
      <w:r w:rsidRPr="005A1750">
        <w:t xml:space="preserve"> </w:t>
      </w:r>
      <w:r w:rsidRPr="007468FE">
        <w:rPr>
          <w:lang w:eastAsia="zh-CN"/>
        </w:rPr>
        <w:t>backhaul capacity and scalability</w:t>
      </w:r>
      <w:r w:rsidRPr="00846DE5">
        <w:t xml:space="preserve">). The use of wireless backhaul for such access nodes helps </w:t>
      </w:r>
      <w:r w:rsidRPr="00FF3908">
        <w:t xml:space="preserve">to </w:t>
      </w:r>
      <w:r w:rsidR="00210F35">
        <w:t>address some of the challenges.</w:t>
      </w:r>
    </w:p>
    <w:p w:rsidR="00CB496C" w:rsidRPr="00FF3908" w:rsidRDefault="00CB496C" w:rsidP="00CB496C">
      <w:pPr>
        <w:rPr>
          <w:lang w:eastAsia="zh-CN"/>
        </w:rPr>
      </w:pPr>
      <w:r w:rsidRPr="00FF3908">
        <w:t xml:space="preserve">Wireless self-backhauling </w:t>
      </w:r>
      <w:r w:rsidR="002A5618" w:rsidRPr="002A5618">
        <w:t xml:space="preserve">in the radio access network </w:t>
      </w:r>
      <w:r w:rsidRPr="00FF3908">
        <w:t>can enable simpler deployment and incremental rollout by reducing reliance on the availability of wired backhaul at each access node location. Network planning and installation efforts can be reduced by leveraging plug and play type features</w:t>
      </w:r>
      <w:r w:rsidR="004C7333">
        <w:t xml:space="preserve"> -- </w:t>
      </w:r>
      <w:r w:rsidRPr="00FF3908">
        <w:t>self-configuration, self-organizing, and self-optimization.</w:t>
      </w:r>
    </w:p>
    <w:p w:rsidR="00CB496C" w:rsidRPr="00254DD6" w:rsidRDefault="00CB496C" w:rsidP="00212EE0">
      <w:pPr>
        <w:pStyle w:val="Heading3"/>
        <w:rPr>
          <w:lang w:eastAsia="zh-CN"/>
        </w:rPr>
      </w:pPr>
      <w:bookmarkStart w:id="360" w:name="_Toc45387681"/>
      <w:bookmarkStart w:id="361" w:name="_Toc52638726"/>
      <w:bookmarkStart w:id="362" w:name="_Toc59116811"/>
      <w:bookmarkStart w:id="363" w:name="_Toc61885630"/>
      <w:bookmarkStart w:id="364" w:name="_Toc154153430"/>
      <w:r w:rsidRPr="00FF3908">
        <w:rPr>
          <w:lang w:eastAsia="zh-CN"/>
        </w:rPr>
        <w:t>6</w:t>
      </w:r>
      <w:r w:rsidR="00254DD6" w:rsidRPr="00FF3908">
        <w:rPr>
          <w:lang w:eastAsia="zh-CN"/>
        </w:rPr>
        <w:t>.</w:t>
      </w:r>
      <w:r w:rsidR="00254DD6">
        <w:rPr>
          <w:lang w:eastAsia="zh-CN"/>
        </w:rPr>
        <w:t>12</w:t>
      </w:r>
      <w:r w:rsidRPr="00254DD6">
        <w:rPr>
          <w:lang w:eastAsia="zh-CN"/>
        </w:rPr>
        <w:t>.2</w:t>
      </w:r>
      <w:r w:rsidR="00E76390">
        <w:rPr>
          <w:lang w:eastAsia="zh-CN"/>
        </w:rPr>
        <w:tab/>
      </w:r>
      <w:r w:rsidRPr="00254DD6">
        <w:rPr>
          <w:lang w:eastAsia="zh-CN"/>
        </w:rPr>
        <w:t>Requirements</w:t>
      </w:r>
      <w:bookmarkEnd w:id="360"/>
      <w:bookmarkEnd w:id="361"/>
      <w:bookmarkEnd w:id="362"/>
      <w:bookmarkEnd w:id="363"/>
      <w:bookmarkEnd w:id="364"/>
    </w:p>
    <w:p w:rsidR="00CB496C" w:rsidRPr="005A1750" w:rsidRDefault="00CB496C" w:rsidP="00CB496C">
      <w:pPr>
        <w:rPr>
          <w:lang w:eastAsia="zh-CN"/>
        </w:rPr>
      </w:pPr>
      <w:r w:rsidRPr="00254DD6">
        <w:rPr>
          <w:lang w:eastAsia="zh-CN"/>
        </w:rPr>
        <w:t>T</w:t>
      </w:r>
      <w:r w:rsidRPr="00254DD6">
        <w:t xml:space="preserve">he </w:t>
      </w:r>
      <w:r w:rsidR="00F2166D">
        <w:rPr>
          <w:lang w:eastAsia="zh-CN"/>
        </w:rPr>
        <w:t>5G</w:t>
      </w:r>
      <w:r w:rsidRPr="00F81743">
        <w:t xml:space="preserve"> </w:t>
      </w:r>
      <w:r w:rsidRPr="00F81743">
        <w:rPr>
          <w:lang w:eastAsia="zh-CN"/>
        </w:rPr>
        <w:t>network</w:t>
      </w:r>
      <w:r w:rsidRPr="004C3551">
        <w:t xml:space="preserve"> shall </w:t>
      </w:r>
      <w:r w:rsidRPr="002918A3">
        <w:rPr>
          <w:lang w:eastAsia="zh-CN"/>
        </w:rPr>
        <w:t xml:space="preserve">enable operators to support wireless </w:t>
      </w:r>
      <w:r w:rsidR="002A5618">
        <w:rPr>
          <w:lang w:eastAsia="zh-CN"/>
        </w:rPr>
        <w:t>self-</w:t>
      </w:r>
      <w:r w:rsidRPr="005A1750">
        <w:t>backhaul</w:t>
      </w:r>
      <w:r w:rsidRPr="005A1750">
        <w:rPr>
          <w:lang w:eastAsia="zh-CN"/>
        </w:rPr>
        <w:t xml:space="preserve"> using </w:t>
      </w:r>
      <w:r w:rsidR="009B4480">
        <w:rPr>
          <w:lang w:eastAsia="zh-CN"/>
        </w:rPr>
        <w:t>NR and</w:t>
      </w:r>
      <w:r w:rsidR="009B4480" w:rsidRPr="009B4480">
        <w:rPr>
          <w:lang w:eastAsia="zh-CN"/>
        </w:rPr>
        <w:t xml:space="preserve"> E-UTRA</w:t>
      </w:r>
      <w:r w:rsidRPr="005A1750">
        <w:rPr>
          <w:lang w:eastAsia="zh-CN"/>
        </w:rPr>
        <w:t>.</w:t>
      </w:r>
    </w:p>
    <w:p w:rsidR="00CB496C" w:rsidRPr="00846DE5" w:rsidRDefault="00CB496C" w:rsidP="0083168A">
      <w:pPr>
        <w:rPr>
          <w:lang w:eastAsia="zh-CN"/>
        </w:rPr>
      </w:pPr>
      <w:r w:rsidRPr="007468FE">
        <w:rPr>
          <w:lang w:eastAsia="zh-CN"/>
        </w:rPr>
        <w:t xml:space="preserve">The </w:t>
      </w:r>
      <w:r w:rsidR="00F2166D">
        <w:rPr>
          <w:lang w:eastAsia="zh-CN"/>
        </w:rPr>
        <w:t>5G</w:t>
      </w:r>
      <w:r w:rsidRPr="007468FE">
        <w:rPr>
          <w:lang w:eastAsia="zh-CN"/>
        </w:rPr>
        <w:t xml:space="preserve"> network shall support flex</w:t>
      </w:r>
      <w:r w:rsidRPr="00846DE5">
        <w:rPr>
          <w:lang w:eastAsia="zh-CN"/>
        </w:rPr>
        <w:t xml:space="preserve">ible and efficient </w:t>
      </w:r>
      <w:r w:rsidR="002A5618">
        <w:rPr>
          <w:lang w:eastAsia="zh-CN"/>
        </w:rPr>
        <w:t>wireless self-</w:t>
      </w:r>
      <w:r w:rsidRPr="00846DE5">
        <w:rPr>
          <w:lang w:eastAsia="zh-CN"/>
        </w:rPr>
        <w:t>backhaul for both indoor and outdoor scenarios.</w:t>
      </w:r>
    </w:p>
    <w:p w:rsidR="00CB496C" w:rsidRPr="00FF3908" w:rsidRDefault="00CB496C" w:rsidP="00B4514C">
      <w:pPr>
        <w:rPr>
          <w:lang w:eastAsia="zh-CN"/>
        </w:rPr>
      </w:pPr>
      <w:r w:rsidRPr="00FF3908">
        <w:t xml:space="preserve">The </w:t>
      </w:r>
      <w:r w:rsidR="00F2166D">
        <w:rPr>
          <w:lang w:eastAsia="zh-CN"/>
        </w:rPr>
        <w:t>5G</w:t>
      </w:r>
      <w:r w:rsidRPr="00FF3908">
        <w:rPr>
          <w:lang w:eastAsia="zh-CN"/>
        </w:rPr>
        <w:t xml:space="preserve"> network</w:t>
      </w:r>
      <w:r w:rsidRPr="00FF3908">
        <w:t xml:space="preserve"> shall support flexible partitioning of radio resources between access and backhaul functions.</w:t>
      </w:r>
    </w:p>
    <w:p w:rsidR="00CB496C" w:rsidRDefault="00CB496C" w:rsidP="00AB2A11">
      <w:pPr>
        <w:rPr>
          <w:lang w:eastAsia="zh-CN"/>
        </w:rPr>
      </w:pPr>
      <w:r w:rsidRPr="00FF3908">
        <w:t xml:space="preserve">The </w:t>
      </w:r>
      <w:r w:rsidR="00F2166D">
        <w:rPr>
          <w:lang w:eastAsia="zh-CN"/>
        </w:rPr>
        <w:t>5G</w:t>
      </w:r>
      <w:r w:rsidRPr="00FF3908">
        <w:t xml:space="preserve"> </w:t>
      </w:r>
      <w:r w:rsidRPr="00FF3908">
        <w:rPr>
          <w:lang w:eastAsia="zh-CN"/>
        </w:rPr>
        <w:t xml:space="preserve">network </w:t>
      </w:r>
      <w:r w:rsidRPr="00FF3908">
        <w:t xml:space="preserve">shall support autonomous configuration of access and </w:t>
      </w:r>
      <w:r w:rsidR="002A5618">
        <w:t>wireless self-</w:t>
      </w:r>
      <w:r w:rsidRPr="00FF3908">
        <w:t xml:space="preserve">backhaul </w:t>
      </w:r>
      <w:r w:rsidRPr="00FF3908">
        <w:rPr>
          <w:lang w:eastAsia="zh-CN"/>
        </w:rPr>
        <w:t>functions.</w:t>
      </w:r>
    </w:p>
    <w:p w:rsidR="00035016" w:rsidRDefault="00035016" w:rsidP="00035016">
      <w:pPr>
        <w:rPr>
          <w:lang w:eastAsia="zh-CN"/>
        </w:rPr>
      </w:pPr>
      <w:r>
        <w:rPr>
          <w:lang w:eastAsia="zh-CN"/>
        </w:rPr>
        <w:t>The 5G network shall support multi-hop wireless self-backhauling.</w:t>
      </w:r>
    </w:p>
    <w:p w:rsidR="00035016" w:rsidRPr="00FF3908" w:rsidRDefault="00035016" w:rsidP="000C1898">
      <w:pPr>
        <w:pStyle w:val="NO"/>
        <w:rPr>
          <w:lang w:eastAsia="zh-CN"/>
        </w:rPr>
      </w:pPr>
      <w:r>
        <w:rPr>
          <w:lang w:eastAsia="zh-CN"/>
        </w:rPr>
        <w:t>NOTE 1: This is to enable flexible extension of range and coverage area.</w:t>
      </w:r>
    </w:p>
    <w:p w:rsidR="00CB496C" w:rsidRDefault="00CB496C" w:rsidP="00060347">
      <w:r w:rsidRPr="00FF3908">
        <w:t xml:space="preserve">The </w:t>
      </w:r>
      <w:r w:rsidR="00F2166D">
        <w:rPr>
          <w:lang w:eastAsia="zh-CN"/>
        </w:rPr>
        <w:t>5G</w:t>
      </w:r>
      <w:r w:rsidRPr="00FF3908">
        <w:t xml:space="preserve"> </w:t>
      </w:r>
      <w:r w:rsidRPr="00FF3908">
        <w:rPr>
          <w:lang w:eastAsia="zh-CN"/>
        </w:rPr>
        <w:t>network</w:t>
      </w:r>
      <w:r w:rsidRPr="00FF3908">
        <w:t xml:space="preserve"> shall support </w:t>
      </w:r>
      <w:r w:rsidRPr="00FF3908">
        <w:rPr>
          <w:lang w:eastAsia="zh-CN"/>
        </w:rPr>
        <w:t>autonomous</w:t>
      </w:r>
      <w:r w:rsidRPr="00FF3908">
        <w:t xml:space="preserve"> adaptation on wireless </w:t>
      </w:r>
      <w:r w:rsidR="00035016">
        <w:t>self-</w:t>
      </w:r>
      <w:r w:rsidRPr="00FF3908">
        <w:t>backhaul network topologies to minimize service disruptions.</w:t>
      </w:r>
    </w:p>
    <w:p w:rsidR="00035016" w:rsidRDefault="00035016" w:rsidP="00035016">
      <w:r>
        <w:t>The 5G network shall support topologically redundant connectivity on the wireless self-backhaul.</w:t>
      </w:r>
    </w:p>
    <w:p w:rsidR="00035016" w:rsidRPr="00FF3908" w:rsidRDefault="00035016" w:rsidP="000C1898">
      <w:pPr>
        <w:pStyle w:val="NO"/>
      </w:pPr>
      <w:r>
        <w:t xml:space="preserve">NOTE 2: This is to enhance reliability and capacity and reduce </w:t>
      </w:r>
      <w:r w:rsidR="005F4F7B">
        <w:t xml:space="preserve">end-to-end </w:t>
      </w:r>
      <w:r>
        <w:t>latency.</w:t>
      </w:r>
    </w:p>
    <w:p w:rsidR="0083168A" w:rsidRPr="00254DD6" w:rsidRDefault="00254DD6" w:rsidP="00212EE0">
      <w:pPr>
        <w:pStyle w:val="Heading2"/>
        <w:rPr>
          <w:lang w:eastAsia="zh-CN"/>
        </w:rPr>
      </w:pPr>
      <w:bookmarkStart w:id="365" w:name="_Toc45387682"/>
      <w:bookmarkStart w:id="366" w:name="_Toc52638727"/>
      <w:bookmarkStart w:id="367" w:name="_Toc59116812"/>
      <w:bookmarkStart w:id="368" w:name="_Toc61885631"/>
      <w:bookmarkStart w:id="369" w:name="_Toc154153431"/>
      <w:r w:rsidRPr="00FF3908">
        <w:t>6.</w:t>
      </w:r>
      <w:r>
        <w:t>13</w:t>
      </w:r>
      <w:r w:rsidR="0083168A" w:rsidRPr="00254DD6">
        <w:tab/>
        <w:t xml:space="preserve">Flexible </w:t>
      </w:r>
      <w:r w:rsidR="00F73D3E" w:rsidRPr="00F73D3E">
        <w:t>broadcast/multicast service</w:t>
      </w:r>
      <w:bookmarkEnd w:id="365"/>
      <w:bookmarkEnd w:id="366"/>
      <w:bookmarkEnd w:id="367"/>
      <w:bookmarkEnd w:id="368"/>
      <w:bookmarkEnd w:id="369"/>
    </w:p>
    <w:p w:rsidR="002918A3" w:rsidRPr="00254DD6" w:rsidRDefault="002918A3" w:rsidP="00212EE0">
      <w:pPr>
        <w:pStyle w:val="Heading3"/>
        <w:rPr>
          <w:lang w:eastAsia="zh-CN"/>
        </w:rPr>
      </w:pPr>
      <w:bookmarkStart w:id="370" w:name="_Toc45387683"/>
      <w:bookmarkStart w:id="371" w:name="_Toc52638728"/>
      <w:bookmarkStart w:id="372" w:name="_Toc59116813"/>
      <w:bookmarkStart w:id="373" w:name="_Toc61885632"/>
      <w:bookmarkStart w:id="374" w:name="_Toc154153432"/>
      <w:r w:rsidRPr="00254DD6">
        <w:rPr>
          <w:lang w:eastAsia="zh-CN"/>
        </w:rPr>
        <w:t>6.</w:t>
      </w:r>
      <w:r>
        <w:rPr>
          <w:lang w:eastAsia="zh-CN"/>
        </w:rPr>
        <w:t>13</w:t>
      </w:r>
      <w:r w:rsidRPr="00254DD6">
        <w:rPr>
          <w:lang w:eastAsia="zh-CN"/>
        </w:rPr>
        <w:t>.1</w:t>
      </w:r>
      <w:r w:rsidR="00E76390">
        <w:rPr>
          <w:lang w:eastAsia="zh-CN"/>
        </w:rPr>
        <w:tab/>
      </w:r>
      <w:r w:rsidRPr="00254DD6">
        <w:t>Description</w:t>
      </w:r>
      <w:bookmarkEnd w:id="370"/>
      <w:bookmarkEnd w:id="371"/>
      <w:bookmarkEnd w:id="372"/>
      <w:bookmarkEnd w:id="373"/>
      <w:bookmarkEnd w:id="374"/>
    </w:p>
    <w:p w:rsidR="00E8292F" w:rsidRPr="00256EDF" w:rsidRDefault="00E8292F" w:rsidP="001B393D">
      <w:r w:rsidRPr="00E8292F">
        <w:t xml:space="preserve">The proliferation of video services, ad-hoc multicast/broadcast streams, software delivery over wireless, group communications and broadcast/multicast IoT applications </w:t>
      </w:r>
      <w:r w:rsidR="009605A9">
        <w:t>have</w:t>
      </w:r>
      <w:r w:rsidR="009605A9" w:rsidRPr="00E8292F">
        <w:t xml:space="preserve"> </w:t>
      </w:r>
      <w:r w:rsidRPr="00E8292F">
        <w:t>created a need for a flexible and dynamic allocation of radio resources between unicast and multicast services within the network as well as support for a stand-alone deployment of multicast/broadcast network.</w:t>
      </w:r>
      <w:r w:rsidR="00DE48CB">
        <w:t xml:space="preserve"> </w:t>
      </w:r>
      <w:r w:rsidRPr="00E8292F">
        <w:t xml:space="preserve">Moreover, enabling such a service over a network for a wide range of inter-site distances between the radio base stations will enable a more efficient and effective delivery system for real-time and streaming multicast/broadcast content over wide geographic areas as well as in specific geographic areas spanning a limited number of base stations. A flexible multicast/broadcast service will allow </w:t>
      </w:r>
      <w:r w:rsidR="009605A9">
        <w:t>the</w:t>
      </w:r>
      <w:r w:rsidR="009605A9" w:rsidRPr="00E8292F">
        <w:t xml:space="preserve"> </w:t>
      </w:r>
      <w:r w:rsidRPr="00E8292F">
        <w:t xml:space="preserve">5G system to efficiently deliver </w:t>
      </w:r>
      <w:r>
        <w:t>s</w:t>
      </w:r>
      <w:r w:rsidRPr="00E8292F">
        <w:t>uch services.</w:t>
      </w:r>
    </w:p>
    <w:p w:rsidR="0083168A" w:rsidRPr="00254DD6" w:rsidRDefault="00254DD6" w:rsidP="00212EE0">
      <w:pPr>
        <w:pStyle w:val="Heading3"/>
        <w:rPr>
          <w:lang w:eastAsia="zh-CN"/>
        </w:rPr>
      </w:pPr>
      <w:bookmarkStart w:id="375" w:name="_Toc45387684"/>
      <w:bookmarkStart w:id="376" w:name="_Toc52638729"/>
      <w:bookmarkStart w:id="377" w:name="_Toc59116814"/>
      <w:bookmarkStart w:id="378" w:name="_Toc61885633"/>
      <w:bookmarkStart w:id="379" w:name="_Toc154153433"/>
      <w:r w:rsidRPr="00254DD6">
        <w:rPr>
          <w:lang w:eastAsia="zh-CN"/>
        </w:rPr>
        <w:t>6.</w:t>
      </w:r>
      <w:r>
        <w:rPr>
          <w:lang w:eastAsia="zh-CN"/>
        </w:rPr>
        <w:t>13</w:t>
      </w:r>
      <w:r w:rsidR="002918A3">
        <w:rPr>
          <w:lang w:eastAsia="zh-CN"/>
        </w:rPr>
        <w:t>.2</w:t>
      </w:r>
      <w:r w:rsidR="00E76390">
        <w:rPr>
          <w:lang w:eastAsia="zh-CN"/>
        </w:rPr>
        <w:tab/>
      </w:r>
      <w:r w:rsidR="0083168A" w:rsidRPr="00254DD6">
        <w:rPr>
          <w:lang w:eastAsia="zh-CN"/>
        </w:rPr>
        <w:t>Requirements</w:t>
      </w:r>
      <w:bookmarkEnd w:id="375"/>
      <w:bookmarkEnd w:id="376"/>
      <w:bookmarkEnd w:id="377"/>
      <w:bookmarkEnd w:id="378"/>
      <w:bookmarkEnd w:id="379"/>
    </w:p>
    <w:p w:rsidR="002B00CA" w:rsidRDefault="002B00CA" w:rsidP="0083168A">
      <w:r w:rsidRPr="002B00CA">
        <w:t>The following set of requirements complement the requirem</w:t>
      </w:r>
      <w:r>
        <w:t>ents listed in 3GPP TS 22.146 [7], TS 22.246 [8] and TS 22.101 [6</w:t>
      </w:r>
      <w:r w:rsidRPr="002B00CA">
        <w:t>], clause 32.</w:t>
      </w:r>
    </w:p>
    <w:p w:rsidR="00672EF8" w:rsidRDefault="00672EF8" w:rsidP="0083168A">
      <w:r w:rsidRPr="00672EF8">
        <w:t>The 5G system shall support operation of downlink only broadcast/multicast over a specific geographic area (</w:t>
      </w:r>
      <w:r w:rsidR="00EE6F10">
        <w:t>e.g.</w:t>
      </w:r>
      <w:r w:rsidRPr="00672EF8">
        <w:t xml:space="preserve"> a cell sector, a cell or a group of cells).</w:t>
      </w:r>
    </w:p>
    <w:p w:rsidR="0083168A" w:rsidRPr="00254DD6" w:rsidRDefault="0083168A" w:rsidP="0083168A">
      <w:pPr>
        <w:rPr>
          <w:lang w:eastAsia="zh-CN"/>
        </w:rPr>
      </w:pPr>
      <w:r w:rsidRPr="00254DD6">
        <w:t xml:space="preserve">The </w:t>
      </w:r>
      <w:r w:rsidR="00E74614">
        <w:rPr>
          <w:lang w:eastAsia="zh-CN"/>
        </w:rPr>
        <w:t>5G</w:t>
      </w:r>
      <w:r w:rsidRPr="00254DD6">
        <w:t xml:space="preserve"> system shall support operation of a downlink only broadcast/multicast system over a wide geographic area in a spectrally efficient manner for stationary and mobile UEs.</w:t>
      </w:r>
    </w:p>
    <w:p w:rsidR="0083168A" w:rsidRPr="00FF3908" w:rsidRDefault="0083168A" w:rsidP="0083168A">
      <w:pPr>
        <w:rPr>
          <w:lang w:eastAsia="zh-CN"/>
        </w:rPr>
      </w:pPr>
      <w:r w:rsidRPr="00F81743">
        <w:t xml:space="preserve">The </w:t>
      </w:r>
      <w:r w:rsidR="00E74614">
        <w:rPr>
          <w:lang w:eastAsia="zh-CN"/>
        </w:rPr>
        <w:t>5G</w:t>
      </w:r>
      <w:r w:rsidRPr="00F81743">
        <w:t xml:space="preserve"> </w:t>
      </w:r>
      <w:r w:rsidRPr="00F81743">
        <w:rPr>
          <w:lang w:eastAsia="zh-CN"/>
        </w:rPr>
        <w:t>system</w:t>
      </w:r>
      <w:r w:rsidRPr="004C3551">
        <w:t xml:space="preserve"> shall enable </w:t>
      </w:r>
      <w:r w:rsidRPr="002918A3">
        <w:t xml:space="preserve">the operator to reserve 0% to 100% of radio resources of </w:t>
      </w:r>
      <w:r w:rsidRPr="005A1750">
        <w:rPr>
          <w:lang w:eastAsia="zh-CN"/>
        </w:rPr>
        <w:t>one or more</w:t>
      </w:r>
      <w:r w:rsidRPr="005A1750">
        <w:t xml:space="preserve"> radio carrier</w:t>
      </w:r>
      <w:r w:rsidRPr="007468FE">
        <w:rPr>
          <w:lang w:eastAsia="zh-CN"/>
        </w:rPr>
        <w:t>s</w:t>
      </w:r>
      <w:r w:rsidRPr="00846DE5">
        <w:t xml:space="preserve"> for the delivery of broadcast/multicast content.</w:t>
      </w:r>
    </w:p>
    <w:p w:rsidR="0083168A" w:rsidRPr="00FF3908" w:rsidRDefault="0083168A" w:rsidP="0083168A">
      <w:pPr>
        <w:rPr>
          <w:lang w:eastAsia="zh-CN"/>
        </w:rPr>
      </w:pPr>
      <w:r w:rsidRPr="00FF3908">
        <w:t xml:space="preserve">The </w:t>
      </w:r>
      <w:r w:rsidR="00E74614">
        <w:rPr>
          <w:lang w:eastAsia="zh-CN"/>
        </w:rPr>
        <w:t>5G</w:t>
      </w:r>
      <w:r w:rsidRPr="00FF3908">
        <w:t xml:space="preserve"> </w:t>
      </w:r>
      <w:r w:rsidRPr="00FF3908">
        <w:rPr>
          <w:lang w:eastAsia="zh-CN"/>
        </w:rPr>
        <w:t>network</w:t>
      </w:r>
      <w:r w:rsidRPr="00FF3908">
        <w:t xml:space="preserve"> shall allow the </w:t>
      </w:r>
      <w:r w:rsidRPr="00FF3908">
        <w:rPr>
          <w:lang w:eastAsia="zh-CN"/>
        </w:rPr>
        <w:t>UE</w:t>
      </w:r>
      <w:r w:rsidRPr="00FF3908">
        <w:t xml:space="preserve"> to receive content via a broadcast/multicast radio carrier while a concurrent data session is ongoing over another radio carrier.</w:t>
      </w:r>
    </w:p>
    <w:p w:rsidR="0083168A" w:rsidRPr="00FF3908" w:rsidRDefault="0083168A" w:rsidP="0083168A">
      <w:pPr>
        <w:rPr>
          <w:lang w:eastAsia="zh-CN"/>
        </w:rPr>
      </w:pPr>
      <w:r w:rsidRPr="00FF3908">
        <w:t xml:space="preserve">The </w:t>
      </w:r>
      <w:r w:rsidR="00E74614">
        <w:rPr>
          <w:lang w:eastAsia="zh-CN"/>
        </w:rPr>
        <w:t>5G</w:t>
      </w:r>
      <w:r w:rsidRPr="00FF3908">
        <w:t xml:space="preserve"> system shall be able to support broadcast/multicast of </w:t>
      </w:r>
      <w:r w:rsidRPr="00FF3908">
        <w:rPr>
          <w:lang w:eastAsia="zh-CN"/>
        </w:rPr>
        <w:t xml:space="preserve">UHD </w:t>
      </w:r>
      <w:r w:rsidRPr="00FF3908">
        <w:t>streaming video (</w:t>
      </w:r>
      <w:r w:rsidR="00EE6F10">
        <w:t>e.g.</w:t>
      </w:r>
      <w:r w:rsidRPr="00FF3908">
        <w:t xml:space="preserve"> </w:t>
      </w:r>
      <w:r w:rsidR="00F2015A">
        <w:t>4K</w:t>
      </w:r>
      <w:r w:rsidRPr="00FF3908">
        <w:rPr>
          <w:lang w:eastAsia="zh-CN"/>
        </w:rPr>
        <w:t>/</w:t>
      </w:r>
      <w:r w:rsidR="00F2015A" w:rsidRPr="00FF3908">
        <w:rPr>
          <w:lang w:eastAsia="zh-CN"/>
        </w:rPr>
        <w:t>8</w:t>
      </w:r>
      <w:r w:rsidR="00F2015A">
        <w:rPr>
          <w:lang w:eastAsia="zh-CN"/>
        </w:rPr>
        <w:t>K</w:t>
      </w:r>
      <w:r w:rsidR="00F2015A" w:rsidRPr="00FF3908">
        <w:t xml:space="preserve"> </w:t>
      </w:r>
      <w:r w:rsidRPr="00FF3908">
        <w:t>UHD).</w:t>
      </w:r>
    </w:p>
    <w:p w:rsidR="0083168A" w:rsidRPr="00FF3908" w:rsidRDefault="0083168A" w:rsidP="00FF3908">
      <w:pPr>
        <w:pStyle w:val="NO"/>
        <w:rPr>
          <w:lang w:eastAsia="zh-CN"/>
        </w:rPr>
      </w:pPr>
      <w:r w:rsidRPr="00FF3908">
        <w:t>NOTE</w:t>
      </w:r>
      <w:r w:rsidR="00465D46" w:rsidRPr="00465D46">
        <w:t xml:space="preserve"> 1</w:t>
      </w:r>
      <w:r w:rsidRPr="00FF3908">
        <w:t>:</w:t>
      </w:r>
      <w:r w:rsidRPr="00FF3908">
        <w:tab/>
      </w:r>
      <w:r w:rsidRPr="00FF3908">
        <w:rPr>
          <w:lang w:eastAsia="zh-CN"/>
        </w:rPr>
        <w:t>T</w:t>
      </w:r>
      <w:r w:rsidRPr="00FF3908">
        <w:t>aking into account the bandwidth needs for different streaming video resolution.</w:t>
      </w:r>
    </w:p>
    <w:p w:rsidR="0083168A" w:rsidRPr="00FF3908" w:rsidRDefault="0083168A" w:rsidP="0083168A">
      <w:r w:rsidRPr="00FF3908">
        <w:t xml:space="preserve">The </w:t>
      </w:r>
      <w:r w:rsidR="00E74614">
        <w:rPr>
          <w:lang w:eastAsia="zh-CN"/>
        </w:rPr>
        <w:t>5G</w:t>
      </w:r>
      <w:r w:rsidRPr="00FF3908">
        <w:t xml:space="preserve"> network shall allow the operator to configure and broadcast multiple quality levels (</w:t>
      </w:r>
      <w:r w:rsidR="009F0C58">
        <w:t>i.e.</w:t>
      </w:r>
      <w:r w:rsidRPr="00FF3908">
        <w:t xml:space="preserve"> video resolutions) of broadcast/multicast content for the same </w:t>
      </w:r>
      <w:r w:rsidR="003618A4">
        <w:rPr>
          <w:rFonts w:hint="eastAsia"/>
          <w:lang w:eastAsia="zh-CN"/>
        </w:rPr>
        <w:t xml:space="preserve">user </w:t>
      </w:r>
      <w:r w:rsidRPr="00FF3908">
        <w:t>service in a stand-alone 3GPP based broadcast/multicast system.</w:t>
      </w:r>
    </w:p>
    <w:p w:rsidR="003618A4" w:rsidRDefault="0083168A" w:rsidP="003618A4">
      <w:pPr>
        <w:rPr>
          <w:rFonts w:hint="eastAsia"/>
          <w:lang w:eastAsia="zh-CN"/>
        </w:rPr>
      </w:pPr>
      <w:r w:rsidRPr="00FF3908">
        <w:t xml:space="preserve">The </w:t>
      </w:r>
      <w:r w:rsidR="00E74614">
        <w:rPr>
          <w:lang w:eastAsia="zh-CN"/>
        </w:rPr>
        <w:t>5G</w:t>
      </w:r>
      <w:r w:rsidRPr="00FF3908">
        <w:t xml:space="preserve"> network shall support </w:t>
      </w:r>
      <w:r w:rsidR="00CE6C9B" w:rsidRPr="00CE6C9B">
        <w:t>parallel</w:t>
      </w:r>
      <w:r w:rsidRPr="00FF3908">
        <w:t xml:space="preserve"> </w:t>
      </w:r>
      <w:r w:rsidR="00CE6C9B" w:rsidRPr="00CE6C9B">
        <w:t>transfer</w:t>
      </w:r>
      <w:r w:rsidRPr="00FF3908">
        <w:t xml:space="preserve"> of multiple quality levels (</w:t>
      </w:r>
      <w:r w:rsidR="009F0C58">
        <w:t>i.e.</w:t>
      </w:r>
      <w:r w:rsidRPr="00FF3908">
        <w:t xml:space="preserve"> video resolutions) of broadcast/multicast content for the same </w:t>
      </w:r>
      <w:r w:rsidR="003618A4">
        <w:rPr>
          <w:rFonts w:hint="eastAsia"/>
          <w:lang w:eastAsia="zh-CN"/>
        </w:rPr>
        <w:t xml:space="preserve">user </w:t>
      </w:r>
      <w:r w:rsidRPr="00FF3908">
        <w:t xml:space="preserve">service </w:t>
      </w:r>
      <w:r w:rsidR="00CE6C9B" w:rsidRPr="00CE6C9B">
        <w:t xml:space="preserve">to the same UE </w:t>
      </w:r>
      <w:r w:rsidRPr="00FF3908">
        <w:t xml:space="preserve">taking into account </w:t>
      </w:r>
      <w:r w:rsidR="00EE6F10">
        <w:t>e.g.</w:t>
      </w:r>
      <w:r w:rsidRPr="00FF3908">
        <w:t xml:space="preserve"> UE capability, radio characteristics</w:t>
      </w:r>
      <w:r w:rsidRPr="00FF3908">
        <w:rPr>
          <w:sz w:val="16"/>
          <w:szCs w:val="16"/>
        </w:rPr>
        <w:t>,</w:t>
      </w:r>
      <w:r w:rsidRPr="00FF3908">
        <w:t xml:space="preserve"> application information.</w:t>
      </w:r>
      <w:r w:rsidR="003618A4" w:rsidRPr="003618A4">
        <w:rPr>
          <w:rFonts w:hint="eastAsia"/>
          <w:lang w:eastAsia="zh-CN"/>
        </w:rPr>
        <w:t xml:space="preserve"> </w:t>
      </w:r>
    </w:p>
    <w:p w:rsidR="0083168A" w:rsidRDefault="003618A4" w:rsidP="003618A4">
      <w:r w:rsidRPr="009605A9">
        <w:rPr>
          <w:lang w:eastAsia="zh-CN"/>
        </w:rPr>
        <w:t>The 5G system shall support</w:t>
      </w:r>
      <w:r>
        <w:rPr>
          <w:rFonts w:hint="eastAsia"/>
          <w:lang w:eastAsia="zh-CN"/>
        </w:rPr>
        <w:t xml:space="preserve"> </w:t>
      </w:r>
      <w:r w:rsidRPr="00CE6C9B">
        <w:t>parallel</w:t>
      </w:r>
      <w:r w:rsidRPr="00FF3908">
        <w:t xml:space="preserve"> </w:t>
      </w:r>
      <w:r w:rsidRPr="00CE6C9B">
        <w:t>transfer</w:t>
      </w:r>
      <w:r w:rsidRPr="00FF3908">
        <w:t xml:space="preserve"> of</w:t>
      </w:r>
      <w:r>
        <w:rPr>
          <w:lang w:eastAsia="zh-CN"/>
        </w:rPr>
        <w:t xml:space="preserve"> multiple</w:t>
      </w:r>
      <w:r>
        <w:rPr>
          <w:rFonts w:hint="eastAsia"/>
          <w:lang w:eastAsia="zh-CN"/>
        </w:rPr>
        <w:t xml:space="preserve"> </w:t>
      </w:r>
      <w:r w:rsidRPr="009605A9">
        <w:rPr>
          <w:lang w:eastAsia="zh-CN"/>
        </w:rPr>
        <w:t>multicast/</w:t>
      </w:r>
      <w:r w:rsidRPr="003618A4">
        <w:rPr>
          <w:lang w:eastAsia="zh-CN"/>
        </w:rPr>
        <w:t>broadcast</w:t>
      </w:r>
      <w:r w:rsidRPr="003618A4">
        <w:rPr>
          <w:rFonts w:hint="eastAsia"/>
          <w:lang w:eastAsia="zh-CN"/>
        </w:rPr>
        <w:t xml:space="preserve"> user</w:t>
      </w:r>
      <w:r>
        <w:rPr>
          <w:rFonts w:hint="eastAsia"/>
          <w:lang w:eastAsia="zh-CN"/>
        </w:rPr>
        <w:t xml:space="preserve"> services to a UE.</w:t>
      </w:r>
    </w:p>
    <w:p w:rsidR="00B2527A" w:rsidRDefault="009605A9" w:rsidP="00B2527A">
      <w:pPr>
        <w:rPr>
          <w:lang w:eastAsia="zh-CN"/>
        </w:rPr>
      </w:pPr>
      <w:r w:rsidRPr="009605A9">
        <w:rPr>
          <w:lang w:eastAsia="zh-CN"/>
        </w:rPr>
        <w:t>The 5G system shall support a stand-alone multicast/broadcast network comprising of multiple cells with inter-site distances of up to 200 km.</w:t>
      </w:r>
      <w:r w:rsidR="00B2527A" w:rsidRPr="00B2527A">
        <w:rPr>
          <w:lang w:eastAsia="zh-CN"/>
        </w:rPr>
        <w:t xml:space="preserve"> </w:t>
      </w:r>
    </w:p>
    <w:p w:rsidR="009605A9" w:rsidRDefault="00B2527A" w:rsidP="00B2527A">
      <w:pPr>
        <w:rPr>
          <w:lang w:eastAsia="zh-CN"/>
        </w:rPr>
      </w:pPr>
      <w:r>
        <w:rPr>
          <w:lang w:eastAsia="zh-CN"/>
        </w:rPr>
        <w:t>The 5G system shall support multicast/broadcast via a 5G satellite access network, or</w:t>
      </w:r>
      <w:r w:rsidRPr="00B2527A">
        <w:rPr>
          <w:lang w:eastAsia="zh-CN"/>
        </w:rPr>
        <w:t xml:space="preserve"> </w:t>
      </w:r>
      <w:r>
        <w:rPr>
          <w:lang w:eastAsia="zh-CN"/>
        </w:rPr>
        <w:t>via</w:t>
      </w:r>
      <w:r w:rsidRPr="00B2527A">
        <w:rPr>
          <w:lang w:eastAsia="zh-CN"/>
        </w:rPr>
        <w:t xml:space="preserve"> </w:t>
      </w:r>
      <w:r>
        <w:rPr>
          <w:lang w:eastAsia="zh-CN"/>
        </w:rPr>
        <w:t>a combination of a 5G satellite access network and other 5G access networks.</w:t>
      </w:r>
    </w:p>
    <w:p w:rsidR="00465D46" w:rsidRDefault="00465D46" w:rsidP="00465D46">
      <w:pPr>
        <w:rPr>
          <w:lang w:eastAsia="zh-CN"/>
        </w:rPr>
      </w:pPr>
      <w:r>
        <w:rPr>
          <w:lang w:eastAsia="zh-CN"/>
        </w:rPr>
        <w:t>The 5G system shall be able to setup or modify a broadcast/multicast service area within [1s].</w:t>
      </w:r>
    </w:p>
    <w:p w:rsidR="00465D46" w:rsidRDefault="00465D46" w:rsidP="0042332E">
      <w:pPr>
        <w:pStyle w:val="NO"/>
        <w:rPr>
          <w:lang w:eastAsia="zh-CN"/>
        </w:rPr>
      </w:pPr>
      <w:r>
        <w:rPr>
          <w:lang w:eastAsia="zh-CN"/>
        </w:rPr>
        <w:t>NOTE 2: For MCPTT related KPIs see 3GPP TS 22.179 [30], clause 6.15.</w:t>
      </w:r>
    </w:p>
    <w:p w:rsidR="00465D46" w:rsidRDefault="00465D46" w:rsidP="00465D46">
      <w:pPr>
        <w:rPr>
          <w:lang w:eastAsia="zh-CN"/>
        </w:rPr>
      </w:pPr>
      <w:r>
        <w:rPr>
          <w:lang w:eastAsia="zh-CN"/>
        </w:rPr>
        <w:t>The 5G system shall be able to apply QoS, priority and pre-emption to a broadcast/multicast service area.</w:t>
      </w:r>
    </w:p>
    <w:p w:rsidR="00465D46" w:rsidRDefault="00465D46" w:rsidP="00465D46">
      <w:pPr>
        <w:rPr>
          <w:lang w:eastAsia="zh-CN"/>
        </w:rPr>
      </w:pPr>
      <w:r>
        <w:rPr>
          <w:lang w:eastAsia="zh-CN"/>
        </w:rPr>
        <w:t xml:space="preserve">The 5G system shall support downlink parallel transfer of the same content, via broadcast/multicast and/or unicast, such that all receiver group members in a given area receive the media at the same time according to user perception. </w:t>
      </w:r>
    </w:p>
    <w:p w:rsidR="00465D46" w:rsidRDefault="00465D46" w:rsidP="0042332E">
      <w:pPr>
        <w:pStyle w:val="NO"/>
        <w:rPr>
          <w:lang w:eastAsia="zh-CN"/>
        </w:rPr>
      </w:pPr>
      <w:r>
        <w:rPr>
          <w:lang w:eastAsia="zh-CN"/>
        </w:rPr>
        <w:t>NOTE 3: In this context user perception refers to a difference in delay of typically less than 20 ms.</w:t>
      </w:r>
    </w:p>
    <w:p w:rsidR="00465D46" w:rsidRDefault="00465D46" w:rsidP="00465D46">
      <w:pPr>
        <w:rPr>
          <w:lang w:eastAsia="zh-CN"/>
        </w:rPr>
      </w:pPr>
      <w:r>
        <w:rPr>
          <w:lang w:eastAsia="zh-CN"/>
        </w:rPr>
        <w:t>The 5G system shall support a mechanism to inform a media source of relevant changes in conditions in the system (e.g. capacity, failures).</w:t>
      </w:r>
    </w:p>
    <w:p w:rsidR="00465D46" w:rsidRDefault="00465D46" w:rsidP="00465D46">
      <w:pPr>
        <w:rPr>
          <w:lang w:eastAsia="zh-CN"/>
        </w:rPr>
      </w:pPr>
      <w:r>
        <w:rPr>
          <w:lang w:eastAsia="zh-CN"/>
        </w:rPr>
        <w:t>The 5G system shall provide means for a media source to provide QoS requirement requests to the broadcast/multicast service.</w:t>
      </w:r>
    </w:p>
    <w:p w:rsidR="00465D46" w:rsidRDefault="00465D46" w:rsidP="00465D46">
      <w:pPr>
        <w:rPr>
          <w:lang w:eastAsia="zh-CN"/>
        </w:rPr>
      </w:pPr>
      <w:r>
        <w:rPr>
          <w:lang w:eastAsia="zh-CN"/>
        </w:rPr>
        <w:t>The 5G system shall provide means for the broadcast/multicast service to inform the media source of the available QoS, including modification of available QoS characteristics and availability of the broadcast/multicast service.</w:t>
      </w:r>
    </w:p>
    <w:p w:rsidR="00465D46" w:rsidRDefault="00465D46" w:rsidP="00465D46">
      <w:pPr>
        <w:rPr>
          <w:lang w:eastAsia="zh-CN"/>
        </w:rPr>
      </w:pPr>
      <w:r>
        <w:rPr>
          <w:lang w:eastAsia="zh-CN"/>
        </w:rPr>
        <w:t xml:space="preserve">The 5G system shall be able to support broadcast/multicast of voice, data and video group communication, allowing at least 800 concurrently operating groups per geographic area. </w:t>
      </w:r>
    </w:p>
    <w:p w:rsidR="001125F7" w:rsidRPr="00861C0B" w:rsidRDefault="00465D46" w:rsidP="00861C0B">
      <w:pPr>
        <w:pStyle w:val="ListBullet2"/>
        <w:rPr>
          <w:rFonts w:eastAsia="Times New Roman"/>
          <w:lang w:val="x-none" w:eastAsia="zh-CN"/>
        </w:rPr>
      </w:pPr>
      <w:r w:rsidRPr="00861C0B">
        <w:rPr>
          <w:rFonts w:eastAsia="Times New Roman"/>
          <w:lang w:val="x-none" w:eastAsia="zh-CN"/>
        </w:rPr>
        <w:t>NOTE 4: In this context "concurrently operating groups" means that the associated media streams are delivered concurrently.</w:t>
      </w:r>
    </w:p>
    <w:p w:rsidR="00465D46" w:rsidRPr="00FF3908" w:rsidRDefault="001125F7" w:rsidP="00861C0B">
      <w:pPr>
        <w:rPr>
          <w:lang w:eastAsia="zh-CN"/>
        </w:rPr>
      </w:pPr>
      <w:r w:rsidRPr="00D556EC">
        <w:rPr>
          <w:lang w:eastAsia="zh-CN"/>
        </w:rPr>
        <w:t xml:space="preserve">The 5G system shall support delivery of the same UE-originated data in a resource-efficient manner in terms of </w:t>
      </w:r>
      <w:r>
        <w:rPr>
          <w:lang w:eastAsia="zh-CN"/>
        </w:rPr>
        <w:t>service bit rate</w:t>
      </w:r>
      <w:r w:rsidRPr="00D556EC">
        <w:rPr>
          <w:lang w:eastAsia="zh-CN"/>
        </w:rPr>
        <w:t xml:space="preserve"> to UEs distributed over a large geographical area.</w:t>
      </w:r>
    </w:p>
    <w:p w:rsidR="001125F7" w:rsidRDefault="001125F7" w:rsidP="001125F7">
      <w:pPr>
        <w:rPr>
          <w:lang w:eastAsia="zh-CN"/>
        </w:rPr>
      </w:pPr>
      <w:bookmarkStart w:id="380" w:name="_Toc45387685"/>
      <w:bookmarkStart w:id="381" w:name="_Toc52638730"/>
      <w:bookmarkStart w:id="382" w:name="_Toc59116815"/>
      <w:bookmarkStart w:id="383" w:name="_Toc61885634"/>
      <w:r w:rsidRPr="00FF2D98">
        <w:rPr>
          <w:lang w:eastAsia="zh-CN"/>
        </w:rPr>
        <w:t xml:space="preserve">The 5G system shall allow a UE to request a communication service to </w:t>
      </w:r>
      <w:r w:rsidRPr="00861C0B">
        <w:rPr>
          <w:lang w:eastAsia="zh-CN"/>
        </w:rPr>
        <w:t>simultaneously</w:t>
      </w:r>
      <w:r>
        <w:rPr>
          <w:lang w:eastAsia="zh-CN"/>
        </w:rPr>
        <w:t xml:space="preserve"> </w:t>
      </w:r>
      <w:r w:rsidRPr="00FF2D98">
        <w:rPr>
          <w:lang w:eastAsia="zh-CN"/>
        </w:rPr>
        <w:t>send data to different groups of UEs at the same time.</w:t>
      </w:r>
    </w:p>
    <w:p w:rsidR="001125F7" w:rsidRDefault="001125F7" w:rsidP="00861C0B">
      <w:pPr>
        <w:rPr>
          <w:lang w:eastAsia="zh-CN"/>
        </w:rPr>
      </w:pPr>
      <w:r w:rsidRPr="002B3A0E">
        <w:rPr>
          <w:lang w:eastAsia="zh-CN"/>
        </w:rPr>
        <w:t>The 5G system shall allow different QoS</w:t>
      </w:r>
      <w:r>
        <w:rPr>
          <w:lang w:eastAsia="zh-CN"/>
        </w:rPr>
        <w:t xml:space="preserve"> policy</w:t>
      </w:r>
      <w:r w:rsidRPr="002B3A0E">
        <w:rPr>
          <w:lang w:eastAsia="zh-CN"/>
        </w:rPr>
        <w:t xml:space="preserve"> for each group the UE communicates with.</w:t>
      </w:r>
    </w:p>
    <w:p w:rsidR="00B37AB9" w:rsidRPr="00254DD6" w:rsidRDefault="00254DD6" w:rsidP="00212EE0">
      <w:pPr>
        <w:pStyle w:val="Heading2"/>
      </w:pPr>
      <w:bookmarkStart w:id="384" w:name="_Toc154153434"/>
      <w:r w:rsidRPr="00FF3908">
        <w:t>6.</w:t>
      </w:r>
      <w:r>
        <w:t>14</w:t>
      </w:r>
      <w:r w:rsidR="00B37AB9" w:rsidRPr="00254DD6">
        <w:tab/>
        <w:t>Subscription aspects</w:t>
      </w:r>
      <w:bookmarkEnd w:id="380"/>
      <w:bookmarkEnd w:id="381"/>
      <w:bookmarkEnd w:id="382"/>
      <w:bookmarkEnd w:id="383"/>
      <w:bookmarkEnd w:id="384"/>
    </w:p>
    <w:p w:rsidR="00B37AB9" w:rsidRPr="00254DD6" w:rsidRDefault="00254DD6" w:rsidP="00212EE0">
      <w:pPr>
        <w:pStyle w:val="Heading3"/>
      </w:pPr>
      <w:bookmarkStart w:id="385" w:name="_Toc45387686"/>
      <w:bookmarkStart w:id="386" w:name="_Toc52638731"/>
      <w:bookmarkStart w:id="387" w:name="_Toc59116816"/>
      <w:bookmarkStart w:id="388" w:name="_Toc61885635"/>
      <w:bookmarkStart w:id="389" w:name="_Toc154153435"/>
      <w:r w:rsidRPr="00254DD6">
        <w:t>6.</w:t>
      </w:r>
      <w:r>
        <w:t>14</w:t>
      </w:r>
      <w:r w:rsidR="00B37AB9" w:rsidRPr="00254DD6">
        <w:t>.1</w:t>
      </w:r>
      <w:r w:rsidR="00B37AB9" w:rsidRPr="00254DD6">
        <w:tab/>
      </w:r>
      <w:r w:rsidR="00B37AB9" w:rsidRPr="00254DD6">
        <w:rPr>
          <w:lang w:eastAsia="zh-CN"/>
        </w:rPr>
        <w:t>Description</w:t>
      </w:r>
      <w:bookmarkEnd w:id="385"/>
      <w:bookmarkEnd w:id="386"/>
      <w:bookmarkEnd w:id="387"/>
      <w:bookmarkEnd w:id="388"/>
      <w:bookmarkEnd w:id="389"/>
    </w:p>
    <w:p w:rsidR="00B37AB9" w:rsidRPr="007468FE" w:rsidRDefault="00B37AB9" w:rsidP="00B37AB9">
      <w:r w:rsidRPr="00254DD6">
        <w:t xml:space="preserve">With the Internet of Things, it is expected that the diversity of </w:t>
      </w:r>
      <w:r w:rsidR="00FF5536">
        <w:t xml:space="preserve">IoT </w:t>
      </w:r>
      <w:r w:rsidRPr="00254DD6">
        <w:t>device</w:t>
      </w:r>
      <w:r w:rsidR="00A4258D">
        <w:t>s</w:t>
      </w:r>
      <w:r w:rsidRPr="00254DD6">
        <w:t xml:space="preserve"> </w:t>
      </w:r>
      <w:r w:rsidR="00A4258D" w:rsidRPr="00A4258D">
        <w:t>(</w:t>
      </w:r>
      <w:r w:rsidR="00EE6F10">
        <w:t>e.g.</w:t>
      </w:r>
      <w:r w:rsidR="00A4258D" w:rsidRPr="00A4258D">
        <w:t xml:space="preserve"> sensors, UAVs, smart flower pots)</w:t>
      </w:r>
      <w:r w:rsidRPr="00254DD6">
        <w:t xml:space="preserve"> and the usage models will largely vary. Moreover, when the </w:t>
      </w:r>
      <w:r w:rsidR="00FF5536">
        <w:t xml:space="preserve">IoT </w:t>
      </w:r>
      <w:r w:rsidRPr="00254DD6">
        <w:t xml:space="preserve">device is manufactured, the deployment location and specific usage </w:t>
      </w:r>
      <w:r w:rsidR="00FE7341">
        <w:t>might</w:t>
      </w:r>
      <w:r w:rsidR="00FE7341" w:rsidRPr="00254DD6">
        <w:t xml:space="preserve"> </w:t>
      </w:r>
      <w:r w:rsidRPr="00254DD6">
        <w:t>not be known. Sometimes the</w:t>
      </w:r>
      <w:r w:rsidR="00FF5536">
        <w:t xml:space="preserve"> IoT</w:t>
      </w:r>
      <w:r w:rsidRPr="00254DD6">
        <w:t xml:space="preserve"> devices will be added to</w:t>
      </w:r>
      <w:r w:rsidRPr="00F81743">
        <w:t xml:space="preserve"> existing subscriptions, other times they </w:t>
      </w:r>
      <w:r w:rsidR="00FE7341">
        <w:t>can</w:t>
      </w:r>
      <w:r w:rsidR="00FE7341" w:rsidRPr="00F81743">
        <w:t xml:space="preserve"> </w:t>
      </w:r>
      <w:r w:rsidRPr="00F81743">
        <w:t xml:space="preserve">be part of a new subscription for the user. Sometimes the </w:t>
      </w:r>
      <w:r w:rsidR="00FF5536">
        <w:t xml:space="preserve">IoT </w:t>
      </w:r>
      <w:r w:rsidRPr="00F81743">
        <w:t xml:space="preserve">devices </w:t>
      </w:r>
      <w:r w:rsidR="00FE7341">
        <w:t>can</w:t>
      </w:r>
      <w:r w:rsidR="00FE7341" w:rsidRPr="00F81743">
        <w:t xml:space="preserve"> </w:t>
      </w:r>
      <w:r w:rsidRPr="00F81743">
        <w:t xml:space="preserve">be leased. During their life cycle these </w:t>
      </w:r>
      <w:r w:rsidR="00FF5536">
        <w:t xml:space="preserve">IoT </w:t>
      </w:r>
      <w:r w:rsidRPr="00F81743">
        <w:t xml:space="preserve">devices go through different stages, involving the change in ownership when the </w:t>
      </w:r>
      <w:r w:rsidR="00FF5536">
        <w:t xml:space="preserve">IoT </w:t>
      </w:r>
      <w:r w:rsidRPr="00F81743">
        <w:t xml:space="preserve">device is deployed </w:t>
      </w:r>
      <w:r w:rsidRPr="004C3551">
        <w:t>and possibl</w:t>
      </w:r>
      <w:r w:rsidRPr="002918A3">
        <w:t xml:space="preserve">y afterwards, the activation of the </w:t>
      </w:r>
      <w:r w:rsidR="00FF5536">
        <w:t xml:space="preserve">IoT </w:t>
      </w:r>
      <w:r w:rsidRPr="002918A3">
        <w:t>device by the preferred operator, a possible change of operators, etc. These stages need to be managed securely and efficiently. A method of dynamic subscription generation and management is needed in addition to statica</w:t>
      </w:r>
      <w:r w:rsidRPr="005A1750">
        <w:t>lly provisioned subscription. Once the subscription is established, subscription management becomes necessary, for example, to modify the subscription when the ownership of the</w:t>
      </w:r>
      <w:r w:rsidR="00FF5536">
        <w:t xml:space="preserve"> IoT</w:t>
      </w:r>
      <w:r w:rsidRPr="005A1750">
        <w:t xml:space="preserve"> device changes, to update or refresh credentials due to suspected leakage or th</w:t>
      </w:r>
      <w:r w:rsidRPr="007468FE">
        <w:t>eft of security keys or as a preventive measure.</w:t>
      </w:r>
    </w:p>
    <w:p w:rsidR="00B37AB9" w:rsidRPr="00FF3908" w:rsidRDefault="00B37AB9" w:rsidP="00CB496C">
      <w:r w:rsidRPr="00846DE5">
        <w:rPr>
          <w:lang w:eastAsia="zh-CN"/>
        </w:rPr>
        <w:t xml:space="preserve">The Internet of Things will also support various connectivity models: The </w:t>
      </w:r>
      <w:r w:rsidR="00FF5536">
        <w:rPr>
          <w:lang w:eastAsia="zh-CN"/>
        </w:rPr>
        <w:t xml:space="preserve">IoT </w:t>
      </w:r>
      <w:r w:rsidRPr="00846DE5">
        <w:rPr>
          <w:lang w:eastAsia="zh-CN"/>
        </w:rPr>
        <w:t xml:space="preserve">devices </w:t>
      </w:r>
      <w:r w:rsidRPr="00FF3908">
        <w:rPr>
          <w:lang w:eastAsia="ko-KR"/>
        </w:rPr>
        <w:t xml:space="preserve">can </w:t>
      </w:r>
      <w:r w:rsidRPr="00FF3908">
        <w:rPr>
          <w:lang w:eastAsia="zh-CN"/>
        </w:rPr>
        <w:t xml:space="preserve">connect with the network directly or connect with </w:t>
      </w:r>
      <w:r w:rsidRPr="00FF3908">
        <w:rPr>
          <w:lang w:eastAsia="ko-KR"/>
        </w:rPr>
        <w:t xml:space="preserve">the network using another </w:t>
      </w:r>
      <w:r w:rsidR="00FF5536">
        <w:rPr>
          <w:lang w:eastAsia="ko-KR"/>
        </w:rPr>
        <w:t xml:space="preserve">IoT </w:t>
      </w:r>
      <w:r w:rsidRPr="00FF3908">
        <w:rPr>
          <w:lang w:eastAsia="zh-CN"/>
        </w:rPr>
        <w:t xml:space="preserve">device </w:t>
      </w:r>
      <w:r w:rsidRPr="00FF3908">
        <w:rPr>
          <w:lang w:eastAsia="ko-KR"/>
        </w:rPr>
        <w:t xml:space="preserve">as a relay UE, or they </w:t>
      </w:r>
      <w:r w:rsidR="00FE7341">
        <w:rPr>
          <w:lang w:eastAsia="ko-KR"/>
        </w:rPr>
        <w:t>can</w:t>
      </w:r>
      <w:r w:rsidR="00FE7341" w:rsidRPr="00FF3908">
        <w:rPr>
          <w:lang w:eastAsia="ko-KR"/>
        </w:rPr>
        <w:t xml:space="preserve"> </w:t>
      </w:r>
      <w:r w:rsidRPr="00FF3908">
        <w:rPr>
          <w:lang w:eastAsia="ko-KR"/>
        </w:rPr>
        <w:t xml:space="preserve">be capable of using both types of connections. The direct </w:t>
      </w:r>
      <w:r w:rsidR="00DB0E9E">
        <w:rPr>
          <w:lang w:eastAsia="ko-KR"/>
        </w:rPr>
        <w:t xml:space="preserve">device </w:t>
      </w:r>
      <w:r w:rsidRPr="00FF3908">
        <w:rPr>
          <w:lang w:eastAsia="ko-KR"/>
        </w:rPr>
        <w:t xml:space="preserve">connection between the </w:t>
      </w:r>
      <w:r w:rsidR="00FF5536">
        <w:rPr>
          <w:lang w:eastAsia="ko-KR"/>
        </w:rPr>
        <w:t xml:space="preserve">IoT </w:t>
      </w:r>
      <w:r w:rsidRPr="00FF3908">
        <w:rPr>
          <w:lang w:eastAsia="ko-KR"/>
        </w:rPr>
        <w:t xml:space="preserve">device and the relay UE can be using 3GPP or non-3GPP RAT. </w:t>
      </w:r>
      <w:r w:rsidRPr="00FF3908">
        <w:rPr>
          <w:lang w:eastAsia="zh-CN"/>
        </w:rPr>
        <w:t>The relay UE can access the network also using 3GPP or non-3GPP access networks (</w:t>
      </w:r>
      <w:r w:rsidR="00EE6F10">
        <w:rPr>
          <w:lang w:eastAsia="zh-CN"/>
        </w:rPr>
        <w:t>e.g.</w:t>
      </w:r>
      <w:r w:rsidRPr="00FF3908">
        <w:rPr>
          <w:lang w:eastAsia="zh-CN"/>
        </w:rPr>
        <w:t xml:space="preserve"> WLAN, fixed broadband access</w:t>
      </w:r>
      <w:r w:rsidR="00B062CD">
        <w:rPr>
          <w:lang w:eastAsia="zh-CN"/>
        </w:rPr>
        <w:t xml:space="preserve"> network</w:t>
      </w:r>
      <w:r w:rsidRPr="00FF3908">
        <w:rPr>
          <w:lang w:eastAsia="zh-CN"/>
        </w:rPr>
        <w:t>). In order to identify and manage the</w:t>
      </w:r>
      <w:r w:rsidR="00FF5536">
        <w:rPr>
          <w:lang w:eastAsia="zh-CN"/>
        </w:rPr>
        <w:t xml:space="preserve"> IoT</w:t>
      </w:r>
      <w:r w:rsidRPr="00FF3908">
        <w:rPr>
          <w:lang w:eastAsia="zh-CN"/>
        </w:rPr>
        <w:t xml:space="preserve"> devices, a subscription with the </w:t>
      </w:r>
      <w:r w:rsidR="00E74614">
        <w:rPr>
          <w:lang w:eastAsia="zh-CN"/>
        </w:rPr>
        <w:t>5G</w:t>
      </w:r>
      <w:r w:rsidRPr="00FF3908">
        <w:rPr>
          <w:lang w:eastAsia="zh-CN"/>
        </w:rPr>
        <w:t xml:space="preserve"> network is</w:t>
      </w:r>
      <w:r w:rsidR="009F0C58">
        <w:rPr>
          <w:lang w:eastAsia="zh-CN"/>
        </w:rPr>
        <w:t xml:space="preserve"> </w:t>
      </w:r>
      <w:r w:rsidRPr="00FF3908">
        <w:rPr>
          <w:lang w:eastAsia="zh-CN"/>
        </w:rPr>
        <w:t>needed, even if the access is done via non-3GPP access.</w:t>
      </w:r>
    </w:p>
    <w:p w:rsidR="00B37AB9" w:rsidRPr="00254DD6" w:rsidRDefault="00254DD6" w:rsidP="00212EE0">
      <w:pPr>
        <w:pStyle w:val="Heading3"/>
      </w:pPr>
      <w:bookmarkStart w:id="390" w:name="_Toc45387687"/>
      <w:bookmarkStart w:id="391" w:name="_Toc52638732"/>
      <w:bookmarkStart w:id="392" w:name="_Toc59116817"/>
      <w:bookmarkStart w:id="393" w:name="_Toc61885636"/>
      <w:bookmarkStart w:id="394" w:name="_Toc154153436"/>
      <w:r w:rsidRPr="00FF3908">
        <w:t>6.</w:t>
      </w:r>
      <w:r>
        <w:t>14</w:t>
      </w:r>
      <w:r w:rsidR="00B37AB9" w:rsidRPr="00254DD6">
        <w:t>.2</w:t>
      </w:r>
      <w:r w:rsidR="00B37AB9" w:rsidRPr="00254DD6">
        <w:tab/>
        <w:t>Requirements</w:t>
      </w:r>
      <w:bookmarkEnd w:id="390"/>
      <w:bookmarkEnd w:id="391"/>
      <w:bookmarkEnd w:id="392"/>
      <w:bookmarkEnd w:id="393"/>
      <w:bookmarkEnd w:id="394"/>
    </w:p>
    <w:p w:rsidR="00C02E2B" w:rsidRDefault="00C02E2B" w:rsidP="00C02E2B">
      <w:pPr>
        <w:rPr>
          <w:lang w:eastAsia="zh-CN"/>
        </w:rPr>
      </w:pPr>
      <w:r>
        <w:rPr>
          <w:lang w:eastAsia="zh-CN"/>
        </w:rPr>
        <w:t>A</w:t>
      </w:r>
      <w:r w:rsidR="00FF5536">
        <w:rPr>
          <w:lang w:eastAsia="zh-CN"/>
        </w:rPr>
        <w:t>n IoT</w:t>
      </w:r>
      <w:r>
        <w:rPr>
          <w:lang w:eastAsia="zh-CN"/>
        </w:rPr>
        <w:t xml:space="preserve"> device which is able to access </w:t>
      </w:r>
      <w:r w:rsidR="00FF5536">
        <w:rPr>
          <w:lang w:eastAsia="zh-CN"/>
        </w:rPr>
        <w:t xml:space="preserve">a </w:t>
      </w:r>
      <w:r>
        <w:rPr>
          <w:lang w:eastAsia="zh-CN"/>
        </w:rPr>
        <w:t xml:space="preserve">5G </w:t>
      </w:r>
      <w:r w:rsidR="00FF5536">
        <w:rPr>
          <w:lang w:eastAsia="zh-CN"/>
        </w:rPr>
        <w:t xml:space="preserve">PLMN </w:t>
      </w:r>
      <w:r>
        <w:rPr>
          <w:lang w:eastAsia="zh-CN"/>
        </w:rPr>
        <w:t>in direct network connection mode using a 3GPP RAT shall have a 3GPP subscription.</w:t>
      </w:r>
    </w:p>
    <w:p w:rsidR="00AC43ED" w:rsidRDefault="00AC43ED" w:rsidP="00C02E2B">
      <w:pPr>
        <w:rPr>
          <w:lang w:eastAsia="zh-CN"/>
        </w:rPr>
      </w:pPr>
      <w:r w:rsidRPr="00AC43ED">
        <w:rPr>
          <w:lang w:eastAsia="zh-CN"/>
        </w:rPr>
        <w:t>The 5G system shall allow the operator to identify a UE as an IoT device based on UE characteristics (</w:t>
      </w:r>
      <w:r w:rsidR="00EE6F10">
        <w:rPr>
          <w:lang w:eastAsia="zh-CN"/>
        </w:rPr>
        <w:t>e.g.</w:t>
      </w:r>
      <w:r w:rsidRPr="00AC43ED">
        <w:rPr>
          <w:lang w:eastAsia="zh-CN"/>
        </w:rPr>
        <w:t xml:space="preserve"> identified by an equipment identifier or a range of equipment identifiers) or subscription or the combination of both.</w:t>
      </w:r>
    </w:p>
    <w:p w:rsidR="00B37AB9" w:rsidRDefault="00C02E2B" w:rsidP="00C02E2B">
      <w:pPr>
        <w:rPr>
          <w:lang w:eastAsia="zh-CN"/>
        </w:rPr>
      </w:pPr>
      <w:r>
        <w:rPr>
          <w:lang w:eastAsia="zh-CN"/>
        </w:rPr>
        <w:t>The 5G system shall be able to provide mechanisms to change the association between a subscription and address/number of an IoT device (</w:t>
      </w:r>
      <w:r w:rsidR="00EE6F10">
        <w:rPr>
          <w:lang w:eastAsia="zh-CN"/>
        </w:rPr>
        <w:t>e.g.</w:t>
      </w:r>
      <w:r>
        <w:rPr>
          <w:lang w:eastAsia="zh-CN"/>
        </w:rPr>
        <w:t xml:space="preserve"> changing the owner and subscription information associated with the </w:t>
      </w:r>
      <w:r w:rsidR="00FF5536">
        <w:rPr>
          <w:lang w:eastAsia="zh-CN"/>
        </w:rPr>
        <w:t xml:space="preserve">IoT </w:t>
      </w:r>
      <w:r>
        <w:rPr>
          <w:lang w:eastAsia="zh-CN"/>
        </w:rPr>
        <w:t>device) within the same operator and in between different operators in an automated or manual way.</w:t>
      </w:r>
    </w:p>
    <w:p w:rsidR="00C02E2B" w:rsidRPr="00254DD6" w:rsidRDefault="00C02E2B" w:rsidP="00B37AB9">
      <w:pPr>
        <w:rPr>
          <w:lang w:eastAsia="zh-CN"/>
        </w:rPr>
      </w:pPr>
      <w:r w:rsidRPr="00254DD6">
        <w:t xml:space="preserve">The </w:t>
      </w:r>
      <w:r>
        <w:rPr>
          <w:lang w:eastAsia="zh-CN"/>
        </w:rPr>
        <w:t>5G</w:t>
      </w:r>
      <w:r w:rsidRPr="00254DD6">
        <w:t xml:space="preserve"> system shall be able to support identification of subscriptions independently of identification of </w:t>
      </w:r>
      <w:r w:rsidR="00FF5536">
        <w:t xml:space="preserve">IoT </w:t>
      </w:r>
      <w:r w:rsidRPr="00254DD6">
        <w:t>devices</w:t>
      </w:r>
      <w:r w:rsidRPr="00254DD6">
        <w:rPr>
          <w:lang w:eastAsia="zh-CN"/>
        </w:rPr>
        <w:t>.</w:t>
      </w:r>
      <w:r>
        <w:rPr>
          <w:lang w:eastAsia="zh-CN"/>
        </w:rPr>
        <w:t xml:space="preserve"> </w:t>
      </w:r>
      <w:r w:rsidRPr="00676A7F">
        <w:rPr>
          <w:lang w:eastAsia="zh-CN"/>
        </w:rPr>
        <w:t>Both identities shall be secure.</w:t>
      </w:r>
    </w:p>
    <w:p w:rsidR="00B37AB9" w:rsidRDefault="00B37AB9" w:rsidP="00B37AB9">
      <w:r w:rsidRPr="00736B3F">
        <w:t>An IoT device which is able to connect to a UE in direct device connection mode shall have a 3GPP subscription, if the IoT device needs</w:t>
      </w:r>
      <w:r w:rsidRPr="000531EE">
        <w:t xml:space="preserve"> to be identifiable by the core network (</w:t>
      </w:r>
      <w:r w:rsidR="00EE6F10">
        <w:t>e.g.</w:t>
      </w:r>
      <w:r w:rsidRPr="000531EE">
        <w:t xml:space="preserve"> for</w:t>
      </w:r>
      <w:r w:rsidR="00FF5536">
        <w:t xml:space="preserve"> IoT</w:t>
      </w:r>
      <w:r w:rsidRPr="000531EE">
        <w:t xml:space="preserve"> device management purposes or to use indirect </w:t>
      </w:r>
      <w:r w:rsidR="0023750B">
        <w:t>network</w:t>
      </w:r>
      <w:r w:rsidR="0023750B" w:rsidRPr="000531EE">
        <w:t xml:space="preserve"> </w:t>
      </w:r>
      <w:r w:rsidRPr="000531EE">
        <w:t>connection mode).</w:t>
      </w:r>
    </w:p>
    <w:p w:rsidR="00676A7F" w:rsidRDefault="00676A7F" w:rsidP="00B37AB9">
      <w:r>
        <w:t>B</w:t>
      </w:r>
      <w:r w:rsidRPr="00676A7F">
        <w:t>ased on operator policy</w:t>
      </w:r>
      <w:r>
        <w:t>,</w:t>
      </w:r>
      <w:r w:rsidRPr="00676A7F">
        <w:t xml:space="preserve"> </w:t>
      </w:r>
      <w:r>
        <w:t>t</w:t>
      </w:r>
      <w:r w:rsidRPr="00676A7F">
        <w:t>he 5G system shall support a mechanism to provision on-demand connectivity</w:t>
      </w:r>
      <w:r w:rsidR="002C52CC" w:rsidRPr="002C52CC">
        <w:t xml:space="preserve"> (e.g. IP connectivity for remote provisioning)</w:t>
      </w:r>
      <w:r w:rsidRPr="00676A7F">
        <w:t>. This on-demand mechanism should enable means for a user to request on-the-spot network connectivity while providing operators with identification and security tools for the provided connectivity.</w:t>
      </w:r>
    </w:p>
    <w:p w:rsidR="00C821A7" w:rsidRPr="000531EE" w:rsidRDefault="00C821A7" w:rsidP="00B37AB9">
      <w:r w:rsidRPr="00C821A7">
        <w:t xml:space="preserve">The 5G system shall support a secure mechanism for a home operator to remotely provision the 3GPP credentials of a uniquely identifiable and verifiably secure </w:t>
      </w:r>
      <w:r w:rsidR="00CF0A69">
        <w:t xml:space="preserve">IoT </w:t>
      </w:r>
      <w:r w:rsidRPr="00C821A7">
        <w:t>device.</w:t>
      </w:r>
    </w:p>
    <w:p w:rsidR="00696E7C" w:rsidRDefault="00696E7C" w:rsidP="00696E7C">
      <w:r w:rsidRPr="00BF4A69">
        <w:t xml:space="preserve">The 5G system shall support a secure mechanism for </w:t>
      </w:r>
      <w:r>
        <w:t>the</w:t>
      </w:r>
      <w:r w:rsidRPr="00BF4A69">
        <w:t xml:space="preserve"> network operator of an NPN to remotely provision the non-3GPP identities and credentials of a uniquely identifiable and verifiably secure IoT device.</w:t>
      </w:r>
    </w:p>
    <w:p w:rsidR="00696E7C" w:rsidRDefault="00696E7C" w:rsidP="00696E7C">
      <w:r w:rsidRPr="00536C67">
        <w:t>Based on MNO and NPN policy, the 5G system shall support a mechanism to enable MNO to update the subscription of an authorized UE in order to allow the UE to connect to a desired NPN. This on-demand mechanism should enable means for a user to request on-the-spot network connectivity which is authorized by its MNO.</w:t>
      </w:r>
    </w:p>
    <w:p w:rsidR="005F775A" w:rsidRPr="00BF4A69" w:rsidRDefault="005F775A" w:rsidP="00696E7C">
      <w:r w:rsidRPr="00C46FD9">
        <w:t>Based on operator policy, the 5G system shall provide means for</w:t>
      </w:r>
      <w:r>
        <w:t xml:space="preserve"> authorised</w:t>
      </w:r>
      <w:r w:rsidRPr="00C46FD9">
        <w:t xml:space="preserve"> 3rd parties to request changes to UE subscription parameters for access to data networks, e.g.</w:t>
      </w:r>
      <w:r>
        <w:t>,</w:t>
      </w:r>
      <w:r w:rsidRPr="00C46FD9">
        <w:t xml:space="preserve"> static IP address and </w:t>
      </w:r>
      <w:r>
        <w:t>configuration parameters for data network access</w:t>
      </w:r>
      <w:r w:rsidRPr="00C46FD9">
        <w:t>.</w:t>
      </w:r>
    </w:p>
    <w:p w:rsidR="00D96052" w:rsidRPr="00B25863" w:rsidRDefault="00D96052" w:rsidP="00212EE0">
      <w:pPr>
        <w:pStyle w:val="Heading2"/>
        <w:rPr>
          <w:rFonts w:hint="eastAsia"/>
        </w:rPr>
      </w:pPr>
      <w:bookmarkStart w:id="395" w:name="_Toc45387688"/>
      <w:bookmarkStart w:id="396" w:name="_Toc52638733"/>
      <w:bookmarkStart w:id="397" w:name="_Toc59116818"/>
      <w:bookmarkStart w:id="398" w:name="_Toc61885637"/>
      <w:bookmarkStart w:id="399" w:name="_Toc154153437"/>
      <w:r w:rsidRPr="00D96052">
        <w:t>6.</w:t>
      </w:r>
      <w:r>
        <w:t>15</w:t>
      </w:r>
      <w:r w:rsidRPr="00D96052">
        <w:tab/>
      </w:r>
      <w:r w:rsidRPr="00B25863">
        <w:rPr>
          <w:rFonts w:hint="eastAsia"/>
        </w:rPr>
        <w:t>Energy</w:t>
      </w:r>
      <w:r w:rsidRPr="00B25863">
        <w:t xml:space="preserve"> </w:t>
      </w:r>
      <w:r w:rsidR="00F73D3E" w:rsidRPr="00F73D3E">
        <w:t>efficiency</w:t>
      </w:r>
      <w:bookmarkEnd w:id="395"/>
      <w:bookmarkEnd w:id="396"/>
      <w:bookmarkEnd w:id="397"/>
      <w:bookmarkEnd w:id="398"/>
      <w:bookmarkEnd w:id="399"/>
    </w:p>
    <w:p w:rsidR="00D96052" w:rsidRPr="00D96052" w:rsidRDefault="00D96052" w:rsidP="00212EE0">
      <w:pPr>
        <w:pStyle w:val="Heading3"/>
      </w:pPr>
      <w:bookmarkStart w:id="400" w:name="_Toc45387689"/>
      <w:bookmarkStart w:id="401" w:name="_Toc52638734"/>
      <w:bookmarkStart w:id="402" w:name="_Toc59116819"/>
      <w:bookmarkStart w:id="403" w:name="_Toc61885638"/>
      <w:bookmarkStart w:id="404" w:name="_Toc154153438"/>
      <w:r w:rsidRPr="00B25863">
        <w:t>6.</w:t>
      </w:r>
      <w:r>
        <w:t>15</w:t>
      </w:r>
      <w:r w:rsidRPr="00D96052">
        <w:t>.1</w:t>
      </w:r>
      <w:r w:rsidRPr="00D96052">
        <w:tab/>
        <w:t>Description</w:t>
      </w:r>
      <w:bookmarkEnd w:id="400"/>
      <w:bookmarkEnd w:id="401"/>
      <w:bookmarkEnd w:id="402"/>
      <w:bookmarkEnd w:id="403"/>
      <w:bookmarkEnd w:id="404"/>
    </w:p>
    <w:p w:rsidR="00D96052" w:rsidRDefault="00D96052" w:rsidP="00D96052">
      <w:pPr>
        <w:rPr>
          <w:lang w:eastAsia="zh-CN"/>
        </w:rPr>
      </w:pPr>
      <w:r w:rsidRPr="00FF3908">
        <w:rPr>
          <w:lang w:eastAsia="zh-CN"/>
        </w:rPr>
        <w:t xml:space="preserve">Energy efficiency is </w:t>
      </w:r>
      <w:r>
        <w:rPr>
          <w:lang w:eastAsia="zh-CN"/>
        </w:rPr>
        <w:t>a</w:t>
      </w:r>
      <w:r w:rsidRPr="00FF3908">
        <w:rPr>
          <w:lang w:eastAsia="zh-CN"/>
        </w:rPr>
        <w:t xml:space="preserve"> critical issue in 5G. The potential to deploy systems in areas </w:t>
      </w:r>
      <w:r w:rsidR="00786BA1">
        <w:rPr>
          <w:lang w:eastAsia="zh-CN"/>
        </w:rPr>
        <w:t>without</w:t>
      </w:r>
      <w:r w:rsidRPr="00FF3908">
        <w:rPr>
          <w:lang w:eastAsia="zh-CN"/>
        </w:rPr>
        <w:t xml:space="preserve"> a reliable energy source requires new methods of managing energy consumption not only in the </w:t>
      </w:r>
      <w:r w:rsidR="00CF0A69">
        <w:rPr>
          <w:lang w:eastAsia="zh-CN"/>
        </w:rPr>
        <w:t>UEs</w:t>
      </w:r>
      <w:r w:rsidR="00CF0A69" w:rsidRPr="00FF3908">
        <w:rPr>
          <w:lang w:eastAsia="zh-CN"/>
        </w:rPr>
        <w:t xml:space="preserve"> </w:t>
      </w:r>
      <w:r w:rsidRPr="00FF3908">
        <w:rPr>
          <w:lang w:eastAsia="zh-CN"/>
        </w:rPr>
        <w:t xml:space="preserve">but throughout all components of the </w:t>
      </w:r>
      <w:r>
        <w:rPr>
          <w:lang w:eastAsia="zh-CN"/>
        </w:rPr>
        <w:t>5G</w:t>
      </w:r>
      <w:r w:rsidRPr="00FF3908">
        <w:rPr>
          <w:lang w:eastAsia="zh-CN"/>
        </w:rPr>
        <w:t xml:space="preserve"> system.</w:t>
      </w:r>
    </w:p>
    <w:p w:rsidR="00B92901" w:rsidRDefault="00B92901" w:rsidP="00D96052">
      <w:pPr>
        <w:rPr>
          <w:rFonts w:hint="eastAsia"/>
        </w:rPr>
      </w:pPr>
      <w:r>
        <w:t xml:space="preserve">Small form factor </w:t>
      </w:r>
      <w:r w:rsidR="00CF0A69">
        <w:t xml:space="preserve">UEs </w:t>
      </w:r>
      <w:r>
        <w:t>also typically have a small battery and this not only puts constrains on general power optimization but also on how the energy is consumed. With smaller batteries it is more important to understand and follow the limitations for the both the max</w:t>
      </w:r>
      <w:r w:rsidR="00786BA1">
        <w:t>imum</w:t>
      </w:r>
      <w:r>
        <w:t xml:space="preserve"> peak and continuous current drain.</w:t>
      </w:r>
    </w:p>
    <w:p w:rsidR="00D96052" w:rsidRPr="00D96052" w:rsidRDefault="00D96052" w:rsidP="00212EE0">
      <w:pPr>
        <w:pStyle w:val="Heading3"/>
      </w:pPr>
      <w:bookmarkStart w:id="405" w:name="_Toc45387690"/>
      <w:bookmarkStart w:id="406" w:name="_Toc52638735"/>
      <w:bookmarkStart w:id="407" w:name="_Toc59116820"/>
      <w:bookmarkStart w:id="408" w:name="_Toc61885639"/>
      <w:bookmarkStart w:id="409" w:name="_Toc154153439"/>
      <w:r w:rsidRPr="00D96052">
        <w:t>6.</w:t>
      </w:r>
      <w:r>
        <w:t>15</w:t>
      </w:r>
      <w:r w:rsidRPr="00D96052">
        <w:t>.2</w:t>
      </w:r>
      <w:r w:rsidRPr="00D96052">
        <w:tab/>
        <w:t>Requirements</w:t>
      </w:r>
      <w:bookmarkEnd w:id="405"/>
      <w:bookmarkEnd w:id="406"/>
      <w:bookmarkEnd w:id="407"/>
      <w:bookmarkEnd w:id="408"/>
      <w:bookmarkEnd w:id="409"/>
    </w:p>
    <w:p w:rsidR="00D96052" w:rsidRPr="007468FE" w:rsidRDefault="00D96052" w:rsidP="00D96052">
      <w:r w:rsidRPr="007468FE">
        <w:t xml:space="preserve">The </w:t>
      </w:r>
      <w:r>
        <w:t>5G</w:t>
      </w:r>
      <w:r w:rsidRPr="007468FE">
        <w:t xml:space="preserve"> access network shall support an energy saving mode with the following characteristics:</w:t>
      </w:r>
    </w:p>
    <w:p w:rsidR="00D96052" w:rsidRPr="00920000" w:rsidRDefault="00D96052" w:rsidP="00D96052">
      <w:pPr>
        <w:pStyle w:val="B1"/>
      </w:pPr>
      <w:r w:rsidRPr="00846DE5">
        <w:t>-</w:t>
      </w:r>
      <w:r w:rsidRPr="00846DE5">
        <w:tab/>
      </w:r>
      <w:r w:rsidR="00920000">
        <w:t>t</w:t>
      </w:r>
      <w:r w:rsidR="00920000" w:rsidRPr="00846DE5">
        <w:t xml:space="preserve">he </w:t>
      </w:r>
      <w:r w:rsidRPr="00846DE5">
        <w:t>energy saving mode can be activated/deactivated either manually or automatically</w:t>
      </w:r>
      <w:r w:rsidR="00920000">
        <w:t>;</w:t>
      </w:r>
    </w:p>
    <w:p w:rsidR="00D96052" w:rsidRDefault="00D96052" w:rsidP="00D96052">
      <w:pPr>
        <w:pStyle w:val="B1"/>
        <w:rPr>
          <w:rFonts w:hint="eastAsia"/>
          <w:lang w:eastAsia="zh-CN"/>
        </w:rPr>
      </w:pPr>
      <w:r w:rsidRPr="00FF3908">
        <w:t>-</w:t>
      </w:r>
      <w:r w:rsidRPr="00FF3908">
        <w:tab/>
      </w:r>
      <w:r w:rsidR="00F73D3E" w:rsidRPr="00F73D3E">
        <w:t xml:space="preserve">service </w:t>
      </w:r>
      <w:r w:rsidRPr="00FF3908">
        <w:t xml:space="preserve">can be restricted to a </w:t>
      </w:r>
      <w:r w:rsidR="00786BA1">
        <w:t>group</w:t>
      </w:r>
      <w:r w:rsidRPr="00FF3908">
        <w:t xml:space="preserve"> of users (</w:t>
      </w:r>
      <w:r w:rsidR="00EE6F10">
        <w:t>e.g.</w:t>
      </w:r>
      <w:r w:rsidRPr="00FF3908">
        <w:t xml:space="preserve"> public safety</w:t>
      </w:r>
      <w:r>
        <w:rPr>
          <w:rFonts w:hint="eastAsia"/>
          <w:lang w:eastAsia="zh-CN"/>
        </w:rPr>
        <w:t xml:space="preserve"> user</w:t>
      </w:r>
      <w:r w:rsidRPr="00FF3908">
        <w:t>, emergency callers).</w:t>
      </w:r>
    </w:p>
    <w:p w:rsidR="00D96052" w:rsidRPr="00FF3908" w:rsidRDefault="00D96052" w:rsidP="00D96052">
      <w:pPr>
        <w:pStyle w:val="NO"/>
      </w:pPr>
      <w:r w:rsidRPr="00FF3908">
        <w:t>NOTE:</w:t>
      </w:r>
      <w:r w:rsidRPr="00FF3908">
        <w:tab/>
        <w:t xml:space="preserve">When in energy saving mode the </w:t>
      </w:r>
      <w:r w:rsidRPr="009717BA">
        <w:t>UE</w:t>
      </w:r>
      <w:r w:rsidR="00722514" w:rsidRPr="009F4DFD">
        <w:rPr>
          <w:lang w:eastAsia="zh-CN"/>
        </w:rPr>
        <w:t>'</w:t>
      </w:r>
      <w:r w:rsidRPr="009717BA">
        <w:t xml:space="preserve">s and </w:t>
      </w:r>
      <w:r>
        <w:t>A</w:t>
      </w:r>
      <w:r w:rsidRPr="009717BA">
        <w:t>ccess</w:t>
      </w:r>
      <w:r w:rsidRPr="00FF3908">
        <w:t xml:space="preserve"> transmit power may be reduced or turned off (deep sleep mode), </w:t>
      </w:r>
      <w:r w:rsidR="005F4F7B">
        <w:t xml:space="preserve">end-to-end </w:t>
      </w:r>
      <w:r w:rsidRPr="00FF3908">
        <w:t>latency and jitter may be increased</w:t>
      </w:r>
      <w:r>
        <w:rPr>
          <w:rFonts w:hint="eastAsia"/>
          <w:lang w:eastAsia="zh-CN"/>
        </w:rPr>
        <w:t xml:space="preserve"> </w:t>
      </w:r>
      <w:r w:rsidRPr="009717BA">
        <w:t>with no impact on set of users or applications still allowed</w:t>
      </w:r>
      <w:r w:rsidRPr="00FF3908">
        <w:t>.</w:t>
      </w:r>
    </w:p>
    <w:p w:rsidR="00D96052" w:rsidRDefault="00D96052" w:rsidP="00D96052">
      <w:r w:rsidRPr="00254DD6">
        <w:t xml:space="preserve">The </w:t>
      </w:r>
      <w:r>
        <w:t>5G</w:t>
      </w:r>
      <w:r w:rsidRPr="00254DD6">
        <w:t xml:space="preserve"> system shall support mechanisms to improve battery life for a </w:t>
      </w:r>
      <w:r w:rsidR="00CF0A69">
        <w:t>UE</w:t>
      </w:r>
      <w:r w:rsidR="00CF0A69" w:rsidRPr="00254DD6">
        <w:t xml:space="preserve"> </w:t>
      </w:r>
      <w:r w:rsidRPr="00254DD6">
        <w:t>over what is possible in EPS.</w:t>
      </w:r>
    </w:p>
    <w:p w:rsidR="000143F2" w:rsidRPr="00254DD6" w:rsidRDefault="000143F2" w:rsidP="00D96052">
      <w:r w:rsidRPr="000143F2">
        <w:t xml:space="preserve">The 5G system shall optimize the battery consumption of a relay UE via which a </w:t>
      </w:r>
      <w:r w:rsidR="00CF0A69">
        <w:t>UE</w:t>
      </w:r>
      <w:r w:rsidR="00CF0A69" w:rsidRPr="000143F2">
        <w:t xml:space="preserve"> </w:t>
      </w:r>
      <w:r w:rsidRPr="000143F2">
        <w:t xml:space="preserve">is in indirect </w:t>
      </w:r>
      <w:r w:rsidR="00765CBE">
        <w:t>network</w:t>
      </w:r>
      <w:r w:rsidR="00765CBE" w:rsidRPr="000143F2">
        <w:t xml:space="preserve"> </w:t>
      </w:r>
      <w:r w:rsidRPr="000143F2">
        <w:t>connection mode.</w:t>
      </w:r>
    </w:p>
    <w:p w:rsidR="00071BD9" w:rsidRDefault="00071BD9" w:rsidP="00071BD9">
      <w:r w:rsidRPr="00071BD9">
        <w:t xml:space="preserve">The </w:t>
      </w:r>
      <w:r>
        <w:t>5G</w:t>
      </w:r>
      <w:r w:rsidRPr="00071BD9">
        <w:t xml:space="preserve"> system shall support </w:t>
      </w:r>
      <w:r w:rsidR="00CF0A69">
        <w:t>UEs</w:t>
      </w:r>
      <w:r w:rsidR="00CF0A69" w:rsidRPr="00071BD9">
        <w:t xml:space="preserve"> </w:t>
      </w:r>
      <w:r w:rsidRPr="00071BD9">
        <w:t>using small rechargeable and single coin cell batteries (</w:t>
      </w:r>
      <w:r w:rsidR="00EE6F10">
        <w:t>e.g.</w:t>
      </w:r>
      <w:r w:rsidRPr="00071BD9">
        <w:t xml:space="preserve"> considering impact on max</w:t>
      </w:r>
      <w:r w:rsidR="00FB6C89">
        <w:t>imum</w:t>
      </w:r>
      <w:r w:rsidRPr="00071BD9">
        <w:t xml:space="preserve"> pulse and continuous current).</w:t>
      </w:r>
    </w:p>
    <w:p w:rsidR="00D04CC3" w:rsidRPr="00D04CC3" w:rsidRDefault="00D04CC3" w:rsidP="00212EE0">
      <w:pPr>
        <w:pStyle w:val="Heading2"/>
      </w:pPr>
      <w:bookmarkStart w:id="410" w:name="_Toc45387691"/>
      <w:bookmarkStart w:id="411" w:name="_Toc52638736"/>
      <w:bookmarkStart w:id="412" w:name="_Toc59116821"/>
      <w:bookmarkStart w:id="413" w:name="_Toc61885640"/>
      <w:bookmarkStart w:id="414" w:name="_Toc154153440"/>
      <w:r w:rsidRPr="00D04CC3">
        <w:t>6.16</w:t>
      </w:r>
      <w:r w:rsidRPr="00D04CC3">
        <w:tab/>
        <w:t>Markets requiring minimal service levels</w:t>
      </w:r>
      <w:bookmarkEnd w:id="410"/>
      <w:bookmarkEnd w:id="411"/>
      <w:bookmarkEnd w:id="412"/>
      <w:bookmarkEnd w:id="413"/>
      <w:bookmarkEnd w:id="414"/>
    </w:p>
    <w:p w:rsidR="00D04CC3" w:rsidRPr="00D04CC3" w:rsidRDefault="00D04CC3" w:rsidP="00212EE0">
      <w:pPr>
        <w:pStyle w:val="Heading3"/>
      </w:pPr>
      <w:bookmarkStart w:id="415" w:name="_Toc45387692"/>
      <w:bookmarkStart w:id="416" w:name="_Toc52638737"/>
      <w:bookmarkStart w:id="417" w:name="_Toc59116822"/>
      <w:bookmarkStart w:id="418" w:name="_Toc61885641"/>
      <w:bookmarkStart w:id="419" w:name="_Toc154153441"/>
      <w:r w:rsidRPr="00D04CC3">
        <w:t>6.16.1</w:t>
      </w:r>
      <w:r w:rsidRPr="00D04CC3">
        <w:tab/>
        <w:t>Description</w:t>
      </w:r>
      <w:bookmarkEnd w:id="415"/>
      <w:bookmarkEnd w:id="416"/>
      <w:bookmarkEnd w:id="417"/>
      <w:bookmarkEnd w:id="418"/>
      <w:bookmarkEnd w:id="419"/>
    </w:p>
    <w:p w:rsidR="00D04CC3" w:rsidRDefault="00D04CC3" w:rsidP="00D04CC3">
      <w:pPr>
        <w:rPr>
          <w:lang w:eastAsia="zh-CN"/>
        </w:rPr>
      </w:pPr>
      <w:r>
        <w:rPr>
          <w:lang w:eastAsia="zh-CN"/>
        </w:rPr>
        <w:t xml:space="preserve">A key aspect of 5G system flexibility is the ability to support both the very </w:t>
      </w:r>
      <w:r w:rsidR="00FD2343">
        <w:rPr>
          <w:lang w:eastAsia="zh-CN"/>
        </w:rPr>
        <w:t>high-end</w:t>
      </w:r>
      <w:r>
        <w:rPr>
          <w:lang w:eastAsia="zh-CN"/>
        </w:rPr>
        <w:t xml:space="preserve"> markets as well as very low end markets. Some systems will be deployed in areas where there are constraints on energy resources (</w:t>
      </w:r>
      <w:r w:rsidR="00EE6F10">
        <w:rPr>
          <w:lang w:eastAsia="zh-CN"/>
        </w:rPr>
        <w:t>e.g.</w:t>
      </w:r>
      <w:r>
        <w:rPr>
          <w:lang w:eastAsia="zh-CN"/>
        </w:rPr>
        <w:t xml:space="preserve"> sporadic access to power) and lower end user expectations for availability, reliability, and </w:t>
      </w:r>
      <w:r w:rsidR="00223F84">
        <w:rPr>
          <w:lang w:eastAsia="zh-CN"/>
        </w:rPr>
        <w:t>data rates</w:t>
      </w:r>
      <w:r>
        <w:rPr>
          <w:lang w:eastAsia="zh-CN"/>
        </w:rPr>
        <w:t xml:space="preserve">. In such cases, the system needs additional flexibility to adapt power consumption needs based on fluctuations in power availability. </w:t>
      </w:r>
      <w:r w:rsidRPr="00604063">
        <w:rPr>
          <w:lang w:eastAsia="zh-CN"/>
        </w:rPr>
        <w:t>The system should be efficient in order to provide essential services in harsh environments (</w:t>
      </w:r>
      <w:r w:rsidR="00EE6F10">
        <w:rPr>
          <w:lang w:eastAsia="zh-CN"/>
        </w:rPr>
        <w:t>e.g.</w:t>
      </w:r>
      <w:r>
        <w:rPr>
          <w:lang w:eastAsia="zh-CN"/>
        </w:rPr>
        <w:t xml:space="preserve"> </w:t>
      </w:r>
      <w:r w:rsidRPr="00604063">
        <w:rPr>
          <w:lang w:eastAsia="zh-CN"/>
        </w:rPr>
        <w:t>far remote rural a</w:t>
      </w:r>
      <w:r>
        <w:rPr>
          <w:lang w:eastAsia="zh-CN"/>
        </w:rPr>
        <w:t>reas, very large territories) while</w:t>
      </w:r>
      <w:r w:rsidRPr="00604063">
        <w:rPr>
          <w:lang w:eastAsia="zh-CN"/>
        </w:rPr>
        <w:t xml:space="preserve"> taking into account the </w:t>
      </w:r>
      <w:r>
        <w:rPr>
          <w:lang w:eastAsia="zh-CN"/>
        </w:rPr>
        <w:t>local</w:t>
      </w:r>
      <w:r w:rsidRPr="00604063">
        <w:rPr>
          <w:lang w:eastAsia="zh-CN"/>
        </w:rPr>
        <w:t xml:space="preserve"> constraints (adapting resources c</w:t>
      </w:r>
      <w:r>
        <w:rPr>
          <w:lang w:eastAsia="zh-CN"/>
        </w:rPr>
        <w:t xml:space="preserve">onsumptions to long distances, </w:t>
      </w:r>
      <w:r w:rsidRPr="00604063">
        <w:rPr>
          <w:lang w:eastAsia="zh-CN"/>
        </w:rPr>
        <w:t>dealing with variable conditions and possibly disconnections).</w:t>
      </w:r>
      <w:r>
        <w:rPr>
          <w:lang w:eastAsia="zh-CN"/>
        </w:rPr>
        <w:t xml:space="preserve"> </w:t>
      </w:r>
      <w:r w:rsidRPr="00604063">
        <w:rPr>
          <w:lang w:eastAsia="zh-CN"/>
        </w:rPr>
        <w:t>Content delivery should be optimized in order to reduce co</w:t>
      </w:r>
      <w:r>
        <w:rPr>
          <w:lang w:eastAsia="zh-CN"/>
        </w:rPr>
        <w:t xml:space="preserve">nstraints on transport networks, </w:t>
      </w:r>
      <w:r w:rsidRPr="00604063">
        <w:rPr>
          <w:lang w:eastAsia="zh-CN"/>
        </w:rPr>
        <w:t>on low-</w:t>
      </w:r>
      <w:r>
        <w:rPr>
          <w:lang w:eastAsia="zh-CN"/>
        </w:rPr>
        <w:t>end</w:t>
      </w:r>
      <w:r w:rsidRPr="00604063">
        <w:rPr>
          <w:lang w:eastAsia="zh-CN"/>
        </w:rPr>
        <w:t xml:space="preserve"> </w:t>
      </w:r>
      <w:r w:rsidR="00CF0A69">
        <w:rPr>
          <w:lang w:eastAsia="zh-CN"/>
        </w:rPr>
        <w:t>UEs</w:t>
      </w:r>
      <w:r w:rsidR="00CF0A69" w:rsidRPr="00604063">
        <w:rPr>
          <w:lang w:eastAsia="zh-CN"/>
        </w:rPr>
        <w:t xml:space="preserve"> </w:t>
      </w:r>
      <w:r w:rsidRPr="00604063">
        <w:rPr>
          <w:lang w:eastAsia="zh-CN"/>
        </w:rPr>
        <w:t>(</w:t>
      </w:r>
      <w:r w:rsidR="00EE6F10">
        <w:rPr>
          <w:lang w:eastAsia="zh-CN"/>
        </w:rPr>
        <w:t>e.g.</w:t>
      </w:r>
      <w:r>
        <w:rPr>
          <w:lang w:eastAsia="zh-CN"/>
        </w:rPr>
        <w:t xml:space="preserve"> </w:t>
      </w:r>
      <w:r w:rsidR="00223F84">
        <w:rPr>
          <w:lang w:eastAsia="zh-CN"/>
        </w:rPr>
        <w:t>small</w:t>
      </w:r>
      <w:r w:rsidRPr="00604063">
        <w:rPr>
          <w:lang w:eastAsia="zh-CN"/>
        </w:rPr>
        <w:t xml:space="preserve"> screen, limited energy consumption), variable network conditions, and client profile</w:t>
      </w:r>
      <w:r>
        <w:rPr>
          <w:lang w:eastAsia="zh-CN"/>
        </w:rPr>
        <w:t>s</w:t>
      </w:r>
      <w:r>
        <w:rPr>
          <w:rFonts w:hint="eastAsia"/>
          <w:lang w:eastAsia="zh-CN"/>
        </w:rPr>
        <w:t>.</w:t>
      </w:r>
    </w:p>
    <w:p w:rsidR="00D04CC3" w:rsidRPr="00D04CC3" w:rsidRDefault="00D04CC3" w:rsidP="00212EE0">
      <w:pPr>
        <w:pStyle w:val="Heading3"/>
      </w:pPr>
      <w:bookmarkStart w:id="420" w:name="_Toc45387693"/>
      <w:bookmarkStart w:id="421" w:name="_Toc52638738"/>
      <w:bookmarkStart w:id="422" w:name="_Toc59116823"/>
      <w:bookmarkStart w:id="423" w:name="_Toc61885642"/>
      <w:bookmarkStart w:id="424" w:name="_Toc154153442"/>
      <w:r w:rsidRPr="00D04CC3">
        <w:t>6.16.2</w:t>
      </w:r>
      <w:r w:rsidRPr="00D04CC3">
        <w:tab/>
        <w:t>Requirements</w:t>
      </w:r>
      <w:bookmarkEnd w:id="420"/>
      <w:bookmarkEnd w:id="421"/>
      <w:bookmarkEnd w:id="422"/>
      <w:bookmarkEnd w:id="423"/>
      <w:bookmarkEnd w:id="424"/>
    </w:p>
    <w:p w:rsidR="00D04CC3" w:rsidRDefault="00D04CC3" w:rsidP="00D04CC3">
      <w:r w:rsidRPr="00551E17">
        <w:t>In constrained circumstances (</w:t>
      </w:r>
      <w:r w:rsidR="00EE6F10">
        <w:t>e.g.</w:t>
      </w:r>
      <w:r w:rsidRPr="00551E17">
        <w:t xml:space="preserve"> reduced power supply), the </w:t>
      </w:r>
      <w:r>
        <w:t xml:space="preserve">5G </w:t>
      </w:r>
      <w:r w:rsidRPr="00551E17">
        <w:t>system shall be able to support a minimal user experience (</w:t>
      </w:r>
      <w:r w:rsidR="00EE6F10">
        <w:t>e.g.</w:t>
      </w:r>
      <w:r w:rsidRPr="00551E17">
        <w:t xml:space="preserve"> user experienced data rate of </w:t>
      </w:r>
      <w:r>
        <w:t>[</w:t>
      </w:r>
      <w:r w:rsidRPr="00551E17">
        <w:t>100</w:t>
      </w:r>
      <w:r>
        <w:t>]</w:t>
      </w:r>
      <w:r w:rsidR="00691B8A">
        <w:t xml:space="preserve"> </w:t>
      </w:r>
      <w:r w:rsidRPr="00551E17">
        <w:t>kb</w:t>
      </w:r>
      <w:r w:rsidR="00ED447E">
        <w:t>it/</w:t>
      </w:r>
      <w:r w:rsidRPr="00551E17">
        <w:t>s, E2E</w:t>
      </w:r>
      <w:r>
        <w:t xml:space="preserve"> latency of 50</w:t>
      </w:r>
      <w:r w:rsidR="00691B8A">
        <w:t xml:space="preserve"> </w:t>
      </w:r>
      <w:r w:rsidRPr="00551E17">
        <w:t xml:space="preserve">ms, lower availability of </w:t>
      </w:r>
      <w:r w:rsidRPr="00A66434">
        <w:t>the network</w:t>
      </w:r>
      <w:r>
        <w:t xml:space="preserve"> of </w:t>
      </w:r>
      <w:r w:rsidRPr="00551E17">
        <w:t>95</w:t>
      </w:r>
      <w:r>
        <w:t>%</w:t>
      </w:r>
      <w:r w:rsidRPr="00551E17">
        <w:t>).</w:t>
      </w:r>
    </w:p>
    <w:p w:rsidR="00D04CC3" w:rsidRDefault="00D04CC3" w:rsidP="00122658">
      <w:r>
        <w:t xml:space="preserve">The </w:t>
      </w:r>
      <w:r w:rsidRPr="00A66434">
        <w:t>5G</w:t>
      </w:r>
      <w:r>
        <w:t xml:space="preserve"> system shall support centralized automation and management </w:t>
      </w:r>
      <w:r w:rsidRPr="00A66434">
        <w:t>of the network in</w:t>
      </w:r>
      <w:r>
        <w:t xml:space="preserve"> order to reduce local management tasks.</w:t>
      </w:r>
    </w:p>
    <w:p w:rsidR="00D04CC3" w:rsidRDefault="00D04CC3" w:rsidP="007B5B4C">
      <w:r w:rsidRPr="00C20431">
        <w:t xml:space="preserve">The </w:t>
      </w:r>
      <w:r>
        <w:t>5G</w:t>
      </w:r>
      <w:r w:rsidRPr="00C20431">
        <w:t xml:space="preserve"> system shall support a mechanism to reduce data transfer rate at the cell edge for very</w:t>
      </w:r>
      <w:r>
        <w:t xml:space="preserve"> large coverage area (</w:t>
      </w:r>
      <w:r w:rsidR="00EE6F10">
        <w:t>e.g.</w:t>
      </w:r>
      <w:r>
        <w:t xml:space="preserve"> 100</w:t>
      </w:r>
      <w:r w:rsidR="00691B8A">
        <w:t xml:space="preserve"> </w:t>
      </w:r>
      <w:r w:rsidRPr="00C20431">
        <w:t>kb</w:t>
      </w:r>
      <w:r w:rsidR="00ED447E">
        <w:t>it/</w:t>
      </w:r>
      <w:r w:rsidRPr="00C20431">
        <w:t>s for more than 100</w:t>
      </w:r>
      <w:r w:rsidR="00691B8A">
        <w:t xml:space="preserve"> </w:t>
      </w:r>
      <w:r w:rsidRPr="00C20431">
        <w:t>km cell coverage, 1</w:t>
      </w:r>
      <w:r w:rsidR="00691B8A">
        <w:t xml:space="preserve"> </w:t>
      </w:r>
      <w:r w:rsidRPr="00C20431">
        <w:t>Mb</w:t>
      </w:r>
      <w:r w:rsidR="00ED447E">
        <w:t>it/</w:t>
      </w:r>
      <w:r w:rsidRPr="00C20431">
        <w:t>s for 100</w:t>
      </w:r>
      <w:r w:rsidR="00691B8A">
        <w:t xml:space="preserve"> </w:t>
      </w:r>
      <w:r w:rsidRPr="00C20431">
        <w:t>km cell coverage).</w:t>
      </w:r>
    </w:p>
    <w:p w:rsidR="00D04CC3" w:rsidRDefault="00D04CC3" w:rsidP="007B5B4C">
      <w:r>
        <w:t>The 5G system shall be able to give priority to services (</w:t>
      </w:r>
      <w:r w:rsidR="00EE6F10">
        <w:t>e.g.</w:t>
      </w:r>
      <w:r>
        <w:t xml:space="preserve"> e-Health) when resources are limited.</w:t>
      </w:r>
    </w:p>
    <w:p w:rsidR="007B5B4C" w:rsidRDefault="007B5B4C" w:rsidP="00212EE0">
      <w:pPr>
        <w:pStyle w:val="Heading2"/>
        <w:rPr>
          <w:lang w:eastAsia="zh-CN"/>
        </w:rPr>
      </w:pPr>
      <w:bookmarkStart w:id="425" w:name="_Toc45387694"/>
      <w:bookmarkStart w:id="426" w:name="_Toc52638739"/>
      <w:bookmarkStart w:id="427" w:name="_Toc59116824"/>
      <w:bookmarkStart w:id="428" w:name="_Toc61885643"/>
      <w:bookmarkStart w:id="429" w:name="_Toc154153443"/>
      <w:r w:rsidRPr="00661D19">
        <w:t>6.</w:t>
      </w:r>
      <w:r>
        <w:t>17</w:t>
      </w:r>
      <w:r w:rsidRPr="00661D19">
        <w:tab/>
      </w:r>
      <w:r>
        <w:t>E</w:t>
      </w:r>
      <w:r w:rsidRPr="006042CF">
        <w:t xml:space="preserve">xtreme long range coverage </w:t>
      </w:r>
      <w:r>
        <w:rPr>
          <w:lang w:eastAsia="zh-CN"/>
        </w:rPr>
        <w:t>in low density areas</w:t>
      </w:r>
      <w:bookmarkEnd w:id="425"/>
      <w:bookmarkEnd w:id="426"/>
      <w:bookmarkEnd w:id="427"/>
      <w:bookmarkEnd w:id="428"/>
      <w:bookmarkEnd w:id="429"/>
    </w:p>
    <w:p w:rsidR="007B5B4C" w:rsidRPr="007B5B4C" w:rsidRDefault="007B5B4C" w:rsidP="00212EE0">
      <w:pPr>
        <w:pStyle w:val="Heading3"/>
      </w:pPr>
      <w:bookmarkStart w:id="430" w:name="_Toc45387695"/>
      <w:bookmarkStart w:id="431" w:name="_Toc52638740"/>
      <w:bookmarkStart w:id="432" w:name="_Toc59116825"/>
      <w:bookmarkStart w:id="433" w:name="_Toc61885644"/>
      <w:bookmarkStart w:id="434" w:name="_Toc154153444"/>
      <w:r w:rsidRPr="007B5B4C">
        <w:t>6.17.1</w:t>
      </w:r>
      <w:r w:rsidRPr="007B5B4C">
        <w:tab/>
        <w:t>Description</w:t>
      </w:r>
      <w:bookmarkEnd w:id="430"/>
      <w:bookmarkEnd w:id="431"/>
      <w:bookmarkEnd w:id="432"/>
      <w:bookmarkEnd w:id="433"/>
      <w:bookmarkEnd w:id="434"/>
    </w:p>
    <w:p w:rsidR="007B5B4C" w:rsidRDefault="007B5B4C" w:rsidP="003F2BB2">
      <w:r w:rsidRPr="00761EE3">
        <w:rPr>
          <w:color w:val="000000"/>
          <w:lang w:val="en-AU"/>
        </w:rPr>
        <w:t>A fully connected society is expected in the near future</w:t>
      </w:r>
      <w:r>
        <w:rPr>
          <w:color w:val="000000"/>
          <w:lang w:val="en-AU"/>
        </w:rPr>
        <w:t>.</w:t>
      </w:r>
      <w:r>
        <w:t xml:space="preserve"> The network access e</w:t>
      </w:r>
      <w:r w:rsidRPr="007009A1">
        <w:t>verywhere</w:t>
      </w:r>
      <w:r>
        <w:t xml:space="preserve"> over long distances (</w:t>
      </w:r>
      <w:r w:rsidR="00EE6F10">
        <w:t>e.g.</w:t>
      </w:r>
      <w:r>
        <w:t xml:space="preserve"> at </w:t>
      </w:r>
      <w:r w:rsidR="00ED4844">
        <w:t>remote</w:t>
      </w:r>
      <w:r>
        <w:t xml:space="preserve"> rural areas or at sea) including both humans and machines need to be supported.</w:t>
      </w:r>
    </w:p>
    <w:p w:rsidR="007B5B4C" w:rsidRPr="007B5B4C" w:rsidRDefault="007B5B4C" w:rsidP="00212EE0">
      <w:pPr>
        <w:pStyle w:val="Heading3"/>
      </w:pPr>
      <w:bookmarkStart w:id="435" w:name="_Toc45387696"/>
      <w:bookmarkStart w:id="436" w:name="_Toc52638741"/>
      <w:bookmarkStart w:id="437" w:name="_Toc59116826"/>
      <w:bookmarkStart w:id="438" w:name="_Toc61885645"/>
      <w:bookmarkStart w:id="439" w:name="_Toc154153445"/>
      <w:r w:rsidRPr="007B5B4C">
        <w:t>6.17.2</w:t>
      </w:r>
      <w:r w:rsidRPr="007B5B4C">
        <w:tab/>
        <w:t>Requirements</w:t>
      </w:r>
      <w:bookmarkEnd w:id="435"/>
      <w:bookmarkEnd w:id="436"/>
      <w:bookmarkEnd w:id="437"/>
      <w:bookmarkEnd w:id="438"/>
      <w:bookmarkEnd w:id="439"/>
    </w:p>
    <w:p w:rsidR="007B5B4C" w:rsidRDefault="007B5B4C" w:rsidP="007B5B4C">
      <w:r>
        <w:t>The 5G system shall support the e</w:t>
      </w:r>
      <w:r w:rsidRPr="006042CF">
        <w:t xml:space="preserve">xtreme </w:t>
      </w:r>
      <w:r w:rsidR="001C59A7" w:rsidRPr="006042CF">
        <w:t>long-range</w:t>
      </w:r>
      <w:r w:rsidRPr="006042CF">
        <w:t xml:space="preserve"> coverage </w:t>
      </w:r>
      <w:r w:rsidR="00672EF8" w:rsidRPr="00672EF8">
        <w:t>(up to 100 km) in low density areas (up to 2 user/km</w:t>
      </w:r>
      <w:r w:rsidR="00672EF8" w:rsidRPr="000C1898">
        <w:rPr>
          <w:vertAlign w:val="superscript"/>
        </w:rPr>
        <w:t>2</w:t>
      </w:r>
      <w:r w:rsidR="00672EF8" w:rsidRPr="00672EF8">
        <w:t>)</w:t>
      </w:r>
      <w:r>
        <w:t>.</w:t>
      </w:r>
    </w:p>
    <w:p w:rsidR="00672EF8" w:rsidRDefault="00672EF8" w:rsidP="00672EF8">
      <w:r>
        <w:t>The 5G system shall support a minimum user throughput of 1 Mb</w:t>
      </w:r>
      <w:r w:rsidR="00ED447E">
        <w:t>it/</w:t>
      </w:r>
      <w:r>
        <w:t>s on DL and 100 kb</w:t>
      </w:r>
      <w:r w:rsidR="00ED447E">
        <w:t>it/</w:t>
      </w:r>
      <w:r>
        <w:t>s on UL at the edge of coverage.</w:t>
      </w:r>
    </w:p>
    <w:p w:rsidR="00672EF8" w:rsidRDefault="00672EF8" w:rsidP="00672EF8">
      <w:r>
        <w:t>The 5G system shall support a minimum cell throughput capacity of 10 Mb</w:t>
      </w:r>
      <w:r w:rsidR="00ED447E" w:rsidRPr="00ED447E">
        <w:t>it/</w:t>
      </w:r>
      <w:r>
        <w:t>s/cell on DL (based on an assumption of 1 GB/month/sub).</w:t>
      </w:r>
    </w:p>
    <w:p w:rsidR="00672EF8" w:rsidRDefault="00672EF8" w:rsidP="00672EF8">
      <w:r>
        <w:t>The 5G system shall support a maximum of [400] ms E2E latency for voice services at the edge of coverage.</w:t>
      </w:r>
    </w:p>
    <w:p w:rsidR="00FD201F" w:rsidRDefault="00FD201F" w:rsidP="00212EE0">
      <w:pPr>
        <w:pStyle w:val="Heading2"/>
        <w:rPr>
          <w:lang w:eastAsia="zh-CN"/>
        </w:rPr>
      </w:pPr>
      <w:bookmarkStart w:id="440" w:name="_Toc45387697"/>
      <w:bookmarkStart w:id="441" w:name="_Toc52638742"/>
      <w:bookmarkStart w:id="442" w:name="_Toc59116827"/>
      <w:bookmarkStart w:id="443" w:name="_Toc61885646"/>
      <w:bookmarkStart w:id="444" w:name="_Toc154153446"/>
      <w:r>
        <w:rPr>
          <w:rFonts w:hint="eastAsia"/>
          <w:lang w:eastAsia="zh-CN"/>
        </w:rPr>
        <w:t>6</w:t>
      </w:r>
      <w:r>
        <w:rPr>
          <w:rFonts w:hint="eastAsia"/>
        </w:rPr>
        <w:t>.</w:t>
      </w:r>
      <w:r>
        <w:t>18</w:t>
      </w:r>
      <w:r>
        <w:tab/>
      </w:r>
      <w:r>
        <w:rPr>
          <w:rFonts w:hint="eastAsia"/>
          <w:lang w:eastAsia="zh-CN"/>
        </w:rPr>
        <w:t xml:space="preserve">Multi-network </w:t>
      </w:r>
      <w:r w:rsidR="00F73D3E" w:rsidRPr="00F73D3E">
        <w:rPr>
          <w:lang w:eastAsia="zh-CN"/>
        </w:rPr>
        <w:t>connectivity and service delivery across operators</w:t>
      </w:r>
      <w:bookmarkEnd w:id="440"/>
      <w:bookmarkEnd w:id="441"/>
      <w:bookmarkEnd w:id="442"/>
      <w:bookmarkEnd w:id="443"/>
      <w:bookmarkEnd w:id="444"/>
    </w:p>
    <w:p w:rsidR="00FD201F" w:rsidRDefault="00FD201F" w:rsidP="00212EE0">
      <w:pPr>
        <w:pStyle w:val="Heading3"/>
        <w:rPr>
          <w:rFonts w:hint="eastAsia"/>
          <w:lang w:eastAsia="zh-CN"/>
        </w:rPr>
      </w:pPr>
      <w:bookmarkStart w:id="445" w:name="_Toc45387698"/>
      <w:bookmarkStart w:id="446" w:name="_Toc52638743"/>
      <w:bookmarkStart w:id="447" w:name="_Toc59116828"/>
      <w:bookmarkStart w:id="448" w:name="_Toc61885647"/>
      <w:bookmarkStart w:id="449" w:name="_Toc154153447"/>
      <w:r>
        <w:rPr>
          <w:rFonts w:hint="eastAsia"/>
          <w:lang w:eastAsia="zh-CN"/>
        </w:rPr>
        <w:t>6.</w:t>
      </w:r>
      <w:r>
        <w:rPr>
          <w:lang w:eastAsia="zh-CN"/>
        </w:rPr>
        <w:t>18</w:t>
      </w:r>
      <w:r>
        <w:rPr>
          <w:rFonts w:hint="eastAsia"/>
          <w:lang w:eastAsia="zh-CN"/>
        </w:rPr>
        <w:t>.1</w:t>
      </w:r>
      <w:r>
        <w:rPr>
          <w:rFonts w:hint="eastAsia"/>
          <w:lang w:eastAsia="zh-CN"/>
        </w:rPr>
        <w:tab/>
        <w:t>Description</w:t>
      </w:r>
      <w:bookmarkEnd w:id="445"/>
      <w:bookmarkEnd w:id="446"/>
      <w:bookmarkEnd w:id="447"/>
      <w:bookmarkEnd w:id="448"/>
      <w:bookmarkEnd w:id="449"/>
    </w:p>
    <w:p w:rsidR="00FD201F" w:rsidRDefault="00FD201F" w:rsidP="00FD201F">
      <w:pPr>
        <w:rPr>
          <w:lang w:eastAsia="zh-CN"/>
        </w:rPr>
      </w:pPr>
      <w:r>
        <w:rPr>
          <w:lang w:eastAsia="zh-CN"/>
        </w:rPr>
        <w:t xml:space="preserve">Given the multitude of use cases for new verticals and services, each operator, based on its business model, </w:t>
      </w:r>
      <w:r w:rsidR="00FE7341">
        <w:rPr>
          <w:lang w:eastAsia="zh-CN"/>
        </w:rPr>
        <w:t xml:space="preserve">can </w:t>
      </w:r>
      <w:r>
        <w:rPr>
          <w:lang w:eastAsia="zh-CN"/>
        </w:rPr>
        <w:t>deploy</w:t>
      </w:r>
      <w:r>
        <w:rPr>
          <w:rFonts w:hint="eastAsia"/>
          <w:lang w:eastAsia="zh-CN"/>
        </w:rPr>
        <w:t xml:space="preserve"> a network </w:t>
      </w:r>
      <w:r>
        <w:rPr>
          <w:lang w:eastAsia="zh-CN"/>
        </w:rPr>
        <w:t>serv</w:t>
      </w:r>
      <w:r>
        <w:rPr>
          <w:rFonts w:hint="eastAsia"/>
          <w:lang w:eastAsia="zh-CN"/>
        </w:rPr>
        <w:t>ing</w:t>
      </w:r>
      <w:r>
        <w:rPr>
          <w:lang w:eastAsia="zh-CN"/>
        </w:rPr>
        <w:t xml:space="preserve"> only a subset of the vertical industries and services. </w:t>
      </w:r>
      <w:r w:rsidRPr="004823AE">
        <w:rPr>
          <w:lang w:eastAsia="zh-CN"/>
        </w:rPr>
        <w:t xml:space="preserve">However, this should not prevent </w:t>
      </w:r>
      <w:r>
        <w:rPr>
          <w:rFonts w:hint="eastAsia"/>
          <w:lang w:eastAsia="zh-CN"/>
        </w:rPr>
        <w:t xml:space="preserve">an </w:t>
      </w:r>
      <w:r>
        <w:rPr>
          <w:lang w:eastAsia="zh-CN"/>
        </w:rPr>
        <w:t>end-user</w:t>
      </w:r>
      <w:r w:rsidRPr="004823AE">
        <w:rPr>
          <w:lang w:eastAsia="zh-CN"/>
        </w:rPr>
        <w:t xml:space="preserve"> </w:t>
      </w:r>
      <w:r>
        <w:rPr>
          <w:rFonts w:hint="eastAsia"/>
          <w:lang w:eastAsia="zh-CN"/>
        </w:rPr>
        <w:t>from</w:t>
      </w:r>
      <w:r w:rsidRPr="004823AE">
        <w:rPr>
          <w:lang w:eastAsia="zh-CN"/>
        </w:rPr>
        <w:t xml:space="preserve"> </w:t>
      </w:r>
      <w:r>
        <w:rPr>
          <w:lang w:eastAsia="zh-CN"/>
        </w:rPr>
        <w:t>access</w:t>
      </w:r>
      <w:r>
        <w:rPr>
          <w:rFonts w:hint="eastAsia"/>
          <w:lang w:eastAsia="zh-CN"/>
        </w:rPr>
        <w:t>ing</w:t>
      </w:r>
      <w:r>
        <w:rPr>
          <w:lang w:eastAsia="zh-CN"/>
        </w:rPr>
        <w:t xml:space="preserve"> all new services and capabilities that will be accessible via 5G</w:t>
      </w:r>
      <w:r w:rsidRPr="004823AE">
        <w:rPr>
          <w:lang w:eastAsia="zh-CN"/>
        </w:rPr>
        <w:t xml:space="preserve"> system</w:t>
      </w:r>
      <w:r>
        <w:rPr>
          <w:lang w:eastAsia="zh-CN"/>
        </w:rPr>
        <w:t>s</w:t>
      </w:r>
      <w:r w:rsidRPr="004823AE">
        <w:rPr>
          <w:lang w:eastAsia="zh-CN"/>
        </w:rPr>
        <w:t xml:space="preserve">. </w:t>
      </w:r>
      <w:r>
        <w:rPr>
          <w:lang w:eastAsia="zh-CN"/>
        </w:rPr>
        <w:t xml:space="preserve">To provide a better user experience for their subscribers with </w:t>
      </w:r>
      <w:r w:rsidR="00CF0A69">
        <w:rPr>
          <w:lang w:eastAsia="zh-CN"/>
        </w:rPr>
        <w:t xml:space="preserve">UEs </w:t>
      </w:r>
      <w:r>
        <w:rPr>
          <w:lang w:eastAsia="zh-CN"/>
        </w:rPr>
        <w:t>capable of simultaneous network access, network operators</w:t>
      </w:r>
      <w:r w:rsidRPr="008D59E1">
        <w:rPr>
          <w:lang w:eastAsia="zh-CN"/>
        </w:rPr>
        <w:t xml:space="preserve"> could contemplate a variety of sharing business models and partnership</w:t>
      </w:r>
      <w:r>
        <w:rPr>
          <w:lang w:eastAsia="zh-CN"/>
        </w:rPr>
        <w:t xml:space="preserve"> with other network and</w:t>
      </w:r>
      <w:r w:rsidRPr="008D59E1">
        <w:rPr>
          <w:lang w:eastAsia="zh-CN"/>
        </w:rPr>
        <w:t xml:space="preserve"> service providers</w:t>
      </w:r>
      <w:r>
        <w:rPr>
          <w:lang w:eastAsia="zh-CN"/>
        </w:rPr>
        <w:t xml:space="preserve"> </w:t>
      </w:r>
      <w:r w:rsidRPr="00722E99">
        <w:rPr>
          <w:lang w:eastAsia="zh-CN"/>
        </w:rPr>
        <w:t>to enable</w:t>
      </w:r>
      <w:r>
        <w:rPr>
          <w:lang w:eastAsia="zh-CN"/>
        </w:rPr>
        <w:t xml:space="preserve"> its subscribers to access all </w:t>
      </w:r>
      <w:r w:rsidRPr="007775AF">
        <w:rPr>
          <w:lang w:eastAsia="zh-CN"/>
        </w:rPr>
        <w:t>services via</w:t>
      </w:r>
      <w:r>
        <w:rPr>
          <w:lang w:eastAsia="zh-CN"/>
        </w:rPr>
        <w:t xml:space="preserve"> multiple networks simultaneously,</w:t>
      </w:r>
      <w:r w:rsidRPr="004823AE">
        <w:rPr>
          <w:lang w:eastAsia="zh-CN"/>
        </w:rPr>
        <w:t xml:space="preserve"> </w:t>
      </w:r>
      <w:r>
        <w:rPr>
          <w:lang w:eastAsia="zh-CN"/>
        </w:rPr>
        <w:t xml:space="preserve">and with </w:t>
      </w:r>
      <w:r>
        <w:rPr>
          <w:rFonts w:hint="eastAsia"/>
          <w:lang w:eastAsia="zh-CN"/>
        </w:rPr>
        <w:t xml:space="preserve">minimum </w:t>
      </w:r>
      <w:r>
        <w:rPr>
          <w:lang w:eastAsia="zh-CN"/>
        </w:rPr>
        <w:t>interruption when moving.</w:t>
      </w:r>
    </w:p>
    <w:p w:rsidR="00FD201F" w:rsidRDefault="00FD201F" w:rsidP="00212EE0">
      <w:pPr>
        <w:pStyle w:val="Heading3"/>
        <w:rPr>
          <w:lang w:eastAsia="zh-CN"/>
        </w:rPr>
      </w:pPr>
      <w:bookmarkStart w:id="450" w:name="_Toc45387699"/>
      <w:bookmarkStart w:id="451" w:name="_Toc52638744"/>
      <w:bookmarkStart w:id="452" w:name="_Toc59116829"/>
      <w:bookmarkStart w:id="453" w:name="_Toc61885648"/>
      <w:bookmarkStart w:id="454" w:name="_Toc154153448"/>
      <w:r>
        <w:rPr>
          <w:rFonts w:hint="eastAsia"/>
          <w:lang w:eastAsia="zh-CN"/>
        </w:rPr>
        <w:t>6.</w:t>
      </w:r>
      <w:r>
        <w:rPr>
          <w:lang w:eastAsia="zh-CN"/>
        </w:rPr>
        <w:t>18</w:t>
      </w:r>
      <w:r>
        <w:rPr>
          <w:rFonts w:hint="eastAsia"/>
          <w:lang w:eastAsia="zh-CN"/>
        </w:rPr>
        <w:t>.2</w:t>
      </w:r>
      <w:r>
        <w:rPr>
          <w:rFonts w:hint="eastAsia"/>
          <w:lang w:eastAsia="zh-CN"/>
        </w:rPr>
        <w:tab/>
        <w:t>Requirements</w:t>
      </w:r>
      <w:bookmarkEnd w:id="450"/>
      <w:bookmarkEnd w:id="451"/>
      <w:bookmarkEnd w:id="452"/>
      <w:bookmarkEnd w:id="453"/>
      <w:bookmarkEnd w:id="454"/>
    </w:p>
    <w:p w:rsidR="00FD201F" w:rsidRDefault="00FD201F" w:rsidP="00FD201F">
      <w:r w:rsidRPr="00933995">
        <w:t xml:space="preserve">The </w:t>
      </w:r>
      <w:r>
        <w:t>5G</w:t>
      </w:r>
      <w:r w:rsidRPr="00933995">
        <w:t xml:space="preserve"> system shall enable users to obtain services from more than one network simultaneously on an on-demand basis.</w:t>
      </w:r>
    </w:p>
    <w:p w:rsidR="00FD201F" w:rsidRDefault="00FD201F" w:rsidP="00FD201F">
      <w:r w:rsidRPr="00933995">
        <w:t>For a user with a single operator subscription, the use of multiple serving networks operated by different operators shall be under the control of the home operator.</w:t>
      </w:r>
    </w:p>
    <w:p w:rsidR="00FD201F" w:rsidRPr="00933995" w:rsidRDefault="00FD201F" w:rsidP="00FD201F">
      <w:pPr>
        <w:rPr>
          <w:rFonts w:hint="eastAsia"/>
          <w:lang w:eastAsia="zh-CN"/>
        </w:rPr>
      </w:pPr>
      <w:r>
        <w:t>When</w:t>
      </w:r>
      <w:r>
        <w:rPr>
          <w:rFonts w:hint="eastAsia"/>
          <w:lang w:eastAsia="zh-CN"/>
        </w:rPr>
        <w:t xml:space="preserve"> </w:t>
      </w:r>
      <w:r>
        <w:t xml:space="preserve">a </w:t>
      </w:r>
      <w:r w:rsidRPr="00933995">
        <w:t xml:space="preserve">service </w:t>
      </w:r>
      <w:r>
        <w:t>is</w:t>
      </w:r>
      <w:r w:rsidRPr="00933995">
        <w:t xml:space="preserve"> offered by multiple operators, </w:t>
      </w:r>
      <w:r w:rsidRPr="00933995">
        <w:rPr>
          <w:rFonts w:hint="eastAsia"/>
          <w:lang w:eastAsia="zh-CN"/>
        </w:rPr>
        <w:t>t</w:t>
      </w:r>
      <w:r>
        <w:t>he 5G</w:t>
      </w:r>
      <w:r w:rsidRPr="00933995">
        <w:t xml:space="preserve"> system shall </w:t>
      </w:r>
      <w:r w:rsidRPr="00933995">
        <w:rPr>
          <w:rFonts w:hint="eastAsia"/>
          <w:lang w:eastAsia="zh-CN"/>
        </w:rPr>
        <w:t xml:space="preserve">be able to maintain service continuity with minimum </w:t>
      </w:r>
      <w:r w:rsidRPr="00933995">
        <w:rPr>
          <w:lang w:eastAsia="zh-CN"/>
        </w:rPr>
        <w:t>service interruption</w:t>
      </w:r>
      <w:r w:rsidRPr="00933995">
        <w:rPr>
          <w:rFonts w:hint="eastAsia"/>
          <w:lang w:eastAsia="zh-CN"/>
        </w:rPr>
        <w:t xml:space="preserve"> when the serving network is changed to a different serving network</w:t>
      </w:r>
      <w:r w:rsidRPr="00933995">
        <w:t xml:space="preserve"> operated by </w:t>
      </w:r>
      <w:r w:rsidRPr="00933995">
        <w:rPr>
          <w:rFonts w:hint="eastAsia"/>
          <w:lang w:eastAsia="zh-CN"/>
        </w:rPr>
        <w:t xml:space="preserve">a </w:t>
      </w:r>
      <w:r w:rsidRPr="00933995">
        <w:t>different operator.</w:t>
      </w:r>
    </w:p>
    <w:p w:rsidR="00FD201F" w:rsidRPr="00440A46" w:rsidRDefault="00FD201F" w:rsidP="000C1898">
      <w:pPr>
        <w:pStyle w:val="NO"/>
        <w:rPr>
          <w:lang w:eastAsia="zh-CN"/>
        </w:rPr>
      </w:pPr>
      <w:r w:rsidRPr="00440A46">
        <w:rPr>
          <w:rStyle w:val="NOChar"/>
        </w:rPr>
        <w:t>NOTE 1</w:t>
      </w:r>
      <w:r w:rsidRPr="00440A46">
        <w:rPr>
          <w:rFonts w:hint="eastAsia"/>
          <w:lang w:eastAsia="zh-CN"/>
        </w:rPr>
        <w:t>:</w:t>
      </w:r>
      <w:r w:rsidR="00DE48CB">
        <w:rPr>
          <w:rFonts w:hint="eastAsia"/>
          <w:lang w:eastAsia="zh-CN"/>
        </w:rPr>
        <w:t xml:space="preserve"> </w:t>
      </w:r>
      <w:r w:rsidRPr="00440A46">
        <w:rPr>
          <w:lang w:eastAsia="zh-CN"/>
        </w:rPr>
        <w:t>A business agreement is required between the network operators.</w:t>
      </w:r>
    </w:p>
    <w:p w:rsidR="00FD201F" w:rsidRPr="00933995" w:rsidRDefault="00FD201F" w:rsidP="00FD201F">
      <w:pPr>
        <w:rPr>
          <w:lang w:eastAsia="zh-CN"/>
        </w:rPr>
      </w:pPr>
      <w:r w:rsidRPr="00933995">
        <w:t xml:space="preserve">In the event of the same service being offered by multiple operators, unless directed by the </w:t>
      </w:r>
      <w:r>
        <w:t>home operator</w:t>
      </w:r>
      <w:r w:rsidR="0067633C" w:rsidRPr="00736B3F">
        <w:t>'</w:t>
      </w:r>
      <w:r>
        <w:t>s network</w:t>
      </w:r>
      <w:r w:rsidRPr="00933995">
        <w:t>, the UE shall be prioritized to receive subscribed services from the home operator</w:t>
      </w:r>
      <w:r w:rsidR="0067633C" w:rsidRPr="00736B3F">
        <w:t>'</w:t>
      </w:r>
      <w:r>
        <w:t>s network</w:t>
      </w:r>
      <w:r w:rsidRPr="00933995">
        <w:t>.</w:t>
      </w:r>
    </w:p>
    <w:p w:rsidR="00FD201F" w:rsidRDefault="00FD201F" w:rsidP="000C1898">
      <w:pPr>
        <w:pStyle w:val="NO"/>
      </w:pPr>
      <w:r w:rsidRPr="00440A46">
        <w:rPr>
          <w:rStyle w:val="NOChar"/>
        </w:rPr>
        <w:t>NOTE 2:</w:t>
      </w:r>
      <w:r w:rsidR="00DE48CB">
        <w:rPr>
          <w:lang w:eastAsia="zh-CN"/>
        </w:rPr>
        <w:t xml:space="preserve"> </w:t>
      </w:r>
      <w:r w:rsidRPr="00933995">
        <w:t>If the service is unavailable (</w:t>
      </w:r>
      <w:r w:rsidR="00EE6F10">
        <w:t>e.g.</w:t>
      </w:r>
      <w:r w:rsidRPr="00933995">
        <w:t xml:space="preserve"> due to lack of network coverage) from the home </w:t>
      </w:r>
      <w:r>
        <w:t>operator</w:t>
      </w:r>
      <w:r w:rsidR="0067633C" w:rsidRPr="00736B3F">
        <w:t>'</w:t>
      </w:r>
      <w:r>
        <w:t xml:space="preserve">s </w:t>
      </w:r>
      <w:r w:rsidRPr="00933995">
        <w:t xml:space="preserve">network, the UE </w:t>
      </w:r>
      <w:r>
        <w:t xml:space="preserve">may </w:t>
      </w:r>
      <w:r w:rsidRPr="00933995">
        <w:t>be able to receive the service from another operator</w:t>
      </w:r>
      <w:r w:rsidR="0067633C" w:rsidRPr="00736B3F">
        <w:t>'</w:t>
      </w:r>
      <w:r w:rsidRPr="00933995">
        <w:t>s network.</w:t>
      </w:r>
    </w:p>
    <w:p w:rsidR="00FD201F" w:rsidRPr="00FD201F" w:rsidRDefault="00FD201F" w:rsidP="000C1898">
      <w:pPr>
        <w:pStyle w:val="NO"/>
        <w:rPr>
          <w:lang w:eastAsia="zh-CN"/>
        </w:rPr>
      </w:pPr>
      <w:r w:rsidRPr="00440A46">
        <w:rPr>
          <w:rStyle w:val="NOChar"/>
        </w:rPr>
        <w:t>NOTE 3:</w:t>
      </w:r>
      <w:r w:rsidR="00DE48CB">
        <w:t xml:space="preserve"> </w:t>
      </w:r>
      <w:r>
        <w:t>QoS provided by the partner operator</w:t>
      </w:r>
      <w:r w:rsidR="0067633C" w:rsidRPr="00736B3F">
        <w:t>'</w:t>
      </w:r>
      <w:r>
        <w:t>s network for the same service will be based on the agreement between the two operators and could be different than that provided by the home operator</w:t>
      </w:r>
      <w:r w:rsidR="0067633C" w:rsidRPr="00736B3F">
        <w:t>'</w:t>
      </w:r>
      <w:r>
        <w:t>s network.</w:t>
      </w:r>
    </w:p>
    <w:p w:rsidR="00B56CB2" w:rsidRDefault="00B56CB2" w:rsidP="00212EE0">
      <w:pPr>
        <w:pStyle w:val="Heading2"/>
      </w:pPr>
      <w:bookmarkStart w:id="455" w:name="_Toc45387700"/>
      <w:bookmarkStart w:id="456" w:name="_Toc52638745"/>
      <w:bookmarkStart w:id="457" w:name="_Toc59116830"/>
      <w:bookmarkStart w:id="458" w:name="_Toc61885649"/>
      <w:bookmarkStart w:id="459" w:name="_Toc154153449"/>
      <w:r>
        <w:t>6.19</w:t>
      </w:r>
      <w:r>
        <w:tab/>
        <w:t xml:space="preserve">3GPP </w:t>
      </w:r>
      <w:r w:rsidR="00F73D3E" w:rsidRPr="00F73D3E">
        <w:t xml:space="preserve">access network </w:t>
      </w:r>
      <w:r w:rsidR="004B2E5B">
        <w:t>s</w:t>
      </w:r>
      <w:r>
        <w:t>election</w:t>
      </w:r>
      <w:bookmarkEnd w:id="455"/>
      <w:bookmarkEnd w:id="456"/>
      <w:bookmarkEnd w:id="457"/>
      <w:bookmarkEnd w:id="458"/>
      <w:bookmarkEnd w:id="459"/>
    </w:p>
    <w:p w:rsidR="00B56CB2" w:rsidRDefault="00B56CB2" w:rsidP="00212EE0">
      <w:pPr>
        <w:pStyle w:val="Heading3"/>
      </w:pPr>
      <w:bookmarkStart w:id="460" w:name="_Toc45387701"/>
      <w:bookmarkStart w:id="461" w:name="_Toc52638746"/>
      <w:bookmarkStart w:id="462" w:name="_Toc59116831"/>
      <w:bookmarkStart w:id="463" w:name="_Toc61885650"/>
      <w:bookmarkStart w:id="464" w:name="_Toc154153450"/>
      <w:r>
        <w:t>6.19.1</w:t>
      </w:r>
      <w:r>
        <w:tab/>
        <w:t>Description</w:t>
      </w:r>
      <w:bookmarkEnd w:id="460"/>
      <w:bookmarkEnd w:id="461"/>
      <w:bookmarkEnd w:id="462"/>
      <w:bookmarkEnd w:id="463"/>
      <w:bookmarkEnd w:id="464"/>
    </w:p>
    <w:p w:rsidR="00B56CB2" w:rsidRDefault="00B56CB2" w:rsidP="00B56CB2">
      <w:r>
        <w:t xml:space="preserve">The 5G system will support the concept of </w:t>
      </w:r>
      <w:r w:rsidR="00F120CD" w:rsidRPr="00736B3F">
        <w:t>"</w:t>
      </w:r>
      <w:r>
        <w:t>network slices</w:t>
      </w:r>
      <w:r w:rsidR="00F120CD" w:rsidRPr="00736B3F">
        <w:t>"</w:t>
      </w:r>
      <w:r>
        <w:t xml:space="preserve"> where different </w:t>
      </w:r>
      <w:r w:rsidR="001E73EB">
        <w:t>NG-RANs</w:t>
      </w:r>
      <w:r>
        <w:t xml:space="preserve"> potentially are connected to network slices of different SSTs. A 5G UE can provide assistance information (</w:t>
      </w:r>
      <w:r w:rsidR="00EE6F10">
        <w:t>e.g.</w:t>
      </w:r>
      <w:r>
        <w:t xml:space="preserve"> SST) to enable the network to select one or more network slices. A 5G system is foreseen to support one or more SSTs, but possibly not all existing SSTs.</w:t>
      </w:r>
    </w:p>
    <w:p w:rsidR="00B56CB2" w:rsidRDefault="00B56CB2" w:rsidP="00B56CB2">
      <w:r>
        <w:t>A 5G network operator controls and is responsible for what SSTs that should be available to a specific UE and subscription combination, based on associated subscription type, network operator policies, network capabilities and UE capabilities. The network operator can populate the Operator Controlled PLMN Selector list with associated access technology identifiers, stored in the 5G UE, with the PLMN/RAT combinations enabling access to the SST</w:t>
      </w:r>
      <w:r w:rsidR="00691B8A">
        <w:t>s</w:t>
      </w:r>
      <w:r>
        <w:t xml:space="preserve"> that are available to the 5G UE with associated subscription.</w:t>
      </w:r>
    </w:p>
    <w:p w:rsidR="00B56CB2" w:rsidRDefault="00B56CB2" w:rsidP="00B56CB2">
      <w:r>
        <w:t>The UE uses the list of PLMN/RAT combinations for PLMN selection, if available, typically during roaming situations. In non-roaming situations, the UE and subscription combination typically matches the HPLMN/EHPLMN capabilities and policies, from a SST perspective. That is, a 5G UE accessing its HPLMN/EHPLMN should be able to access SSTs according to UE capabilities and the related subscription.</w:t>
      </w:r>
    </w:p>
    <w:p w:rsidR="00B56CB2" w:rsidRDefault="00B56CB2" w:rsidP="00B56CB2">
      <w:r>
        <w:t xml:space="preserve">Optionally, a 5G system supports, subject to operator policies, a User Controlled PLMN Selector list that enables the 5G UE user to specify preferred PLMNs with associated access technology identifier in priority order. The user </w:t>
      </w:r>
      <w:r w:rsidR="00E356EE">
        <w:t>can</w:t>
      </w:r>
      <w:r>
        <w:t xml:space="preserve"> obtain information about suitable PLMN/RAT combination that would support services preferred by the user.</w:t>
      </w:r>
    </w:p>
    <w:p w:rsidR="00B56CB2" w:rsidRDefault="00B56CB2" w:rsidP="00212EE0">
      <w:pPr>
        <w:pStyle w:val="Heading3"/>
      </w:pPr>
      <w:bookmarkStart w:id="465" w:name="_Toc45387702"/>
      <w:bookmarkStart w:id="466" w:name="_Toc52638747"/>
      <w:bookmarkStart w:id="467" w:name="_Toc59116832"/>
      <w:bookmarkStart w:id="468" w:name="_Toc61885651"/>
      <w:bookmarkStart w:id="469" w:name="_Toc154153451"/>
      <w:r>
        <w:t>6.19.2</w:t>
      </w:r>
      <w:r>
        <w:tab/>
      </w:r>
      <w:r w:rsidR="00F73D3E" w:rsidRPr="00F73D3E">
        <w:t>Requirements</w:t>
      </w:r>
      <w:bookmarkEnd w:id="465"/>
      <w:bookmarkEnd w:id="466"/>
      <w:bookmarkEnd w:id="467"/>
      <w:bookmarkEnd w:id="468"/>
      <w:bookmarkEnd w:id="469"/>
    </w:p>
    <w:p w:rsidR="00B56CB2" w:rsidRDefault="002F3316" w:rsidP="00B56CB2">
      <w:r w:rsidRPr="002F3316">
        <w:t>The following set of requirements complement the requirements listed in 3GPP TS 22.011 [3], clause 3.2</w:t>
      </w:r>
      <w:r w:rsidR="00B56CB2">
        <w:t xml:space="preserve">. </w:t>
      </w:r>
    </w:p>
    <w:p w:rsidR="00B56CB2" w:rsidRDefault="00B56CB2" w:rsidP="00B56CB2">
      <w:r>
        <w:t>The 5G system shall support selection among any available PLMN/RAT combinations, identified through their respective PLMN identifier and Radio Access Technology identifier, in a prioritised order. The priority order may, subject to operator policies, be provisioned in an Operator Controlled PLMN Selector lists with associated RAT identifiers, stored in the 5G UE.</w:t>
      </w:r>
    </w:p>
    <w:p w:rsidR="00B56CB2" w:rsidRDefault="00B56CB2" w:rsidP="000C1898">
      <w:r>
        <w:t>The 5G system shall support, subject to operator policies, a User Controlled PLMN Selector list stored in the 5G UE, allowing the UE user to specify preferred PLMNs with associated RAT identifier in priority order.</w:t>
      </w:r>
    </w:p>
    <w:p w:rsidR="00041887" w:rsidRPr="00254DD6" w:rsidRDefault="00041887" w:rsidP="00212EE0">
      <w:pPr>
        <w:pStyle w:val="Heading2"/>
      </w:pPr>
      <w:bookmarkStart w:id="470" w:name="_Toc45387703"/>
      <w:bookmarkStart w:id="471" w:name="_Toc52638748"/>
      <w:bookmarkStart w:id="472" w:name="_Toc59116833"/>
      <w:bookmarkStart w:id="473" w:name="_Toc61885652"/>
      <w:bookmarkStart w:id="474" w:name="_Toc154153452"/>
      <w:r w:rsidRPr="00FF3908">
        <w:t>6.</w:t>
      </w:r>
      <w:r w:rsidR="00360DF5">
        <w:t>20</w:t>
      </w:r>
      <w:r w:rsidRPr="00254DD6">
        <w:tab/>
      </w:r>
      <w:r>
        <w:t xml:space="preserve">eV2X </w:t>
      </w:r>
      <w:r w:rsidRPr="00254DD6">
        <w:t>aspects</w:t>
      </w:r>
      <w:bookmarkEnd w:id="470"/>
      <w:bookmarkEnd w:id="471"/>
      <w:bookmarkEnd w:id="472"/>
      <w:bookmarkEnd w:id="473"/>
      <w:bookmarkEnd w:id="474"/>
    </w:p>
    <w:p w:rsidR="00041887" w:rsidRPr="000D1CA5" w:rsidRDefault="00041887" w:rsidP="00212EE0">
      <w:pPr>
        <w:pStyle w:val="Heading3"/>
      </w:pPr>
      <w:bookmarkStart w:id="475" w:name="_Toc45387704"/>
      <w:bookmarkStart w:id="476" w:name="_Toc52638749"/>
      <w:bookmarkStart w:id="477" w:name="_Toc59116834"/>
      <w:bookmarkStart w:id="478" w:name="_Toc61885653"/>
      <w:bookmarkStart w:id="479" w:name="_Toc154153453"/>
      <w:r w:rsidRPr="000D1CA5">
        <w:t>6.</w:t>
      </w:r>
      <w:r w:rsidR="00360DF5">
        <w:t>20</w:t>
      </w:r>
      <w:r w:rsidRPr="000D1CA5">
        <w:t>.1</w:t>
      </w:r>
      <w:r w:rsidRPr="000D1CA5">
        <w:tab/>
        <w:t>Description</w:t>
      </w:r>
      <w:bookmarkEnd w:id="475"/>
      <w:bookmarkEnd w:id="476"/>
      <w:bookmarkEnd w:id="477"/>
      <w:bookmarkEnd w:id="478"/>
      <w:bookmarkEnd w:id="479"/>
    </w:p>
    <w:p w:rsidR="00466355" w:rsidRDefault="00466355" w:rsidP="00466355">
      <w:r>
        <w:t xml:space="preserve">The 3GPP system is expected to support various enhanced V2X scenarios. </w:t>
      </w:r>
    </w:p>
    <w:p w:rsidR="00466355" w:rsidRDefault="00466355" w:rsidP="00466355">
      <w:r>
        <w:t xml:space="preserve">Vehicles Platooning enables the vehicles to dynamically form a group travelling together. All the vehicles in the platoon receive periodic data from the leading vehicle, in order to carry on platoon operations. This information allows the distance between vehicles to become extremely small, </w:t>
      </w:r>
      <w:r w:rsidR="009F0C58">
        <w:t>i.e.</w:t>
      </w:r>
      <w:r>
        <w:t xml:space="preserve"> the gap distance translated to time can be very low (sub second). Platooning applications </w:t>
      </w:r>
      <w:r w:rsidR="00E356EE">
        <w:t xml:space="preserve">can </w:t>
      </w:r>
      <w:r>
        <w:t xml:space="preserve">allow the vehicles following to be autonomously driven. </w:t>
      </w:r>
    </w:p>
    <w:p w:rsidR="00466355" w:rsidRDefault="00466355" w:rsidP="00466355">
      <w:r>
        <w:t>Advanced Driving enables semi-automated or fully-automated driving. Longer inter-vehicle distance is assumed. Each vehicle and/or RSU shares data obtained from its local sensors with vehicles in proximity, thus allowing vehicles to coordinate their trajectories or manoeuvres. In addition, each vehicle shares its driving intention with vehicles in proximity. The benefits of this use case group are safer traveling, collision avoidance, and improved traffic efficiency.</w:t>
      </w:r>
    </w:p>
    <w:p w:rsidR="00466355" w:rsidRDefault="00466355" w:rsidP="00466355">
      <w:r>
        <w:t xml:space="preserve">Extended Sensors enables the exchange of raw or processed data gathered through local sensors or live video data among vehicles, Road Site Units, </w:t>
      </w:r>
      <w:r w:rsidR="00F316CB">
        <w:t>UE</w:t>
      </w:r>
      <w:r>
        <w:t>s of pedestrians and V2X application servers. The vehicles can enhance the perception of their environment beyond what their own sensors can detect and have a more holistic view of the local situation.</w:t>
      </w:r>
    </w:p>
    <w:p w:rsidR="00466355" w:rsidRDefault="00466355" w:rsidP="00C801E0">
      <w:r>
        <w:t>Remote Driving enables a remote driver or a V2X application to operate a remote vehicle for those passengers who cannot drive themselves or a remote vehicle located in dangerous environments. For a case where variation is limited and routes are predictable, such as public transportation, driving based on cloud computing can be used. In addition, access to cloud-based back-end service platform can be considered for this use case group.</w:t>
      </w:r>
    </w:p>
    <w:p w:rsidR="00041887" w:rsidRPr="000D1CA5" w:rsidRDefault="00041887" w:rsidP="00212EE0">
      <w:pPr>
        <w:pStyle w:val="Heading3"/>
      </w:pPr>
      <w:bookmarkStart w:id="480" w:name="_Toc45387705"/>
      <w:bookmarkStart w:id="481" w:name="_Toc52638750"/>
      <w:bookmarkStart w:id="482" w:name="_Toc59116835"/>
      <w:bookmarkStart w:id="483" w:name="_Toc61885654"/>
      <w:bookmarkStart w:id="484" w:name="_Toc154153454"/>
      <w:r w:rsidRPr="000D1CA5">
        <w:t>6.</w:t>
      </w:r>
      <w:r w:rsidR="00360DF5">
        <w:t>20</w:t>
      </w:r>
      <w:r w:rsidRPr="000D1CA5">
        <w:t>.2</w:t>
      </w:r>
      <w:r w:rsidRPr="000D1CA5">
        <w:tab/>
        <w:t>Requirements</w:t>
      </w:r>
      <w:bookmarkEnd w:id="480"/>
      <w:bookmarkEnd w:id="481"/>
      <w:bookmarkEnd w:id="482"/>
      <w:bookmarkEnd w:id="483"/>
      <w:bookmarkEnd w:id="484"/>
    </w:p>
    <w:p w:rsidR="00977462" w:rsidRDefault="00977462" w:rsidP="00977462">
      <w:r w:rsidRPr="00977462">
        <w:t>The 3GPP system support</w:t>
      </w:r>
      <w:r w:rsidR="00794D25">
        <w:t>s</w:t>
      </w:r>
      <w:r w:rsidRPr="00977462">
        <w:t xml:space="preserve"> the transport of messages with different performance requirements to support V2X scenarios. The associated requirements are described in eV2X </w:t>
      </w:r>
      <w:r w:rsidR="00517C15">
        <w:rPr>
          <w:rFonts w:hint="eastAsia"/>
          <w:lang w:eastAsia="zh-CN"/>
        </w:rPr>
        <w:t xml:space="preserve">3GPP </w:t>
      </w:r>
      <w:r w:rsidRPr="00977462">
        <w:t>TS 22.</w:t>
      </w:r>
      <w:r w:rsidR="00517C15">
        <w:rPr>
          <w:rFonts w:hint="eastAsia"/>
          <w:lang w:eastAsia="zh-CN"/>
        </w:rPr>
        <w:t>186</w:t>
      </w:r>
      <w:r w:rsidR="00517C15" w:rsidRPr="00B14234">
        <w:t xml:space="preserve"> </w:t>
      </w:r>
      <w:r w:rsidRPr="00977462">
        <w:t>[9].</w:t>
      </w:r>
    </w:p>
    <w:p w:rsidR="00075445" w:rsidRPr="00254DD6" w:rsidRDefault="00075445" w:rsidP="00212EE0">
      <w:pPr>
        <w:pStyle w:val="Heading2"/>
      </w:pPr>
      <w:bookmarkStart w:id="485" w:name="_Toc45387706"/>
      <w:bookmarkStart w:id="486" w:name="_Toc52638751"/>
      <w:bookmarkStart w:id="487" w:name="_Toc59116836"/>
      <w:bookmarkStart w:id="488" w:name="_Toc61885655"/>
      <w:bookmarkStart w:id="489" w:name="_Toc154153455"/>
      <w:r w:rsidRPr="00FF3908">
        <w:t>6.</w:t>
      </w:r>
      <w:r w:rsidR="00360DF5">
        <w:t>21</w:t>
      </w:r>
      <w:r w:rsidRPr="00254DD6">
        <w:tab/>
      </w:r>
      <w:r w:rsidR="001E73EB">
        <w:t>NG-RAN</w:t>
      </w:r>
      <w:r w:rsidRPr="00075445">
        <w:t xml:space="preserve"> Sharing</w:t>
      </w:r>
      <w:bookmarkEnd w:id="485"/>
      <w:bookmarkEnd w:id="486"/>
      <w:bookmarkEnd w:id="487"/>
      <w:bookmarkEnd w:id="488"/>
      <w:bookmarkEnd w:id="489"/>
    </w:p>
    <w:p w:rsidR="00075445" w:rsidRPr="000D1CA5" w:rsidRDefault="00075445" w:rsidP="00212EE0">
      <w:pPr>
        <w:pStyle w:val="Heading3"/>
      </w:pPr>
      <w:bookmarkStart w:id="490" w:name="_Toc45387707"/>
      <w:bookmarkStart w:id="491" w:name="_Toc52638752"/>
      <w:bookmarkStart w:id="492" w:name="_Toc59116837"/>
      <w:bookmarkStart w:id="493" w:name="_Toc61885656"/>
      <w:bookmarkStart w:id="494" w:name="_Toc154153456"/>
      <w:r w:rsidRPr="000D1CA5">
        <w:t>6.</w:t>
      </w:r>
      <w:r w:rsidR="00360DF5">
        <w:t>21</w:t>
      </w:r>
      <w:r w:rsidRPr="000D1CA5">
        <w:t>.1</w:t>
      </w:r>
      <w:r w:rsidRPr="000D1CA5">
        <w:tab/>
        <w:t>Description</w:t>
      </w:r>
      <w:bookmarkEnd w:id="490"/>
      <w:bookmarkEnd w:id="491"/>
      <w:bookmarkEnd w:id="492"/>
      <w:bookmarkEnd w:id="493"/>
      <w:bookmarkEnd w:id="494"/>
    </w:p>
    <w:p w:rsidR="00977462" w:rsidRDefault="00977462" w:rsidP="00977462">
      <w:r w:rsidRPr="00977462">
        <w:t>The increased density of access nodes needed to meet future performance objectives poses considerable challenges in deployment and acquiring spectrum and antenna locations. RAN sharing is seen as a technical solution to these issues.</w:t>
      </w:r>
    </w:p>
    <w:p w:rsidR="00075445" w:rsidRPr="000D1CA5" w:rsidRDefault="00075445" w:rsidP="00212EE0">
      <w:pPr>
        <w:pStyle w:val="Heading3"/>
      </w:pPr>
      <w:bookmarkStart w:id="495" w:name="_Toc45387708"/>
      <w:bookmarkStart w:id="496" w:name="_Toc52638753"/>
      <w:bookmarkStart w:id="497" w:name="_Toc59116838"/>
      <w:bookmarkStart w:id="498" w:name="_Toc61885657"/>
      <w:bookmarkStart w:id="499" w:name="_Toc154153457"/>
      <w:r w:rsidRPr="000D1CA5">
        <w:t>6.</w:t>
      </w:r>
      <w:r w:rsidR="00360DF5">
        <w:t>21</w:t>
      </w:r>
      <w:r w:rsidRPr="000D1CA5">
        <w:t>.2</w:t>
      </w:r>
      <w:r w:rsidRPr="000D1CA5">
        <w:tab/>
        <w:t>Requirements</w:t>
      </w:r>
      <w:bookmarkEnd w:id="495"/>
      <w:bookmarkEnd w:id="496"/>
      <w:bookmarkEnd w:id="497"/>
      <w:bookmarkEnd w:id="498"/>
      <w:bookmarkEnd w:id="499"/>
    </w:p>
    <w:p w:rsidR="00977462" w:rsidRDefault="00977462" w:rsidP="00977462">
      <w:r w:rsidRPr="00977462">
        <w:t xml:space="preserve">Requirements related to </w:t>
      </w:r>
      <w:r w:rsidR="001E73EB">
        <w:t>NG-RAN</w:t>
      </w:r>
      <w:r w:rsidRPr="00977462">
        <w:t xml:space="preserve"> sharing are described in 3GPP TS 22.101 [6], clause 28.2.</w:t>
      </w:r>
    </w:p>
    <w:p w:rsidR="001C59A7" w:rsidRDefault="001C59A7" w:rsidP="00977462">
      <w:r w:rsidRPr="001C59A7">
        <w:t>A 5G satellite access network shall support NG-RAN sharing.</w:t>
      </w:r>
    </w:p>
    <w:p w:rsidR="00517C15" w:rsidRPr="00503CE8" w:rsidRDefault="00517C15" w:rsidP="00212EE0">
      <w:pPr>
        <w:pStyle w:val="Heading2"/>
        <w:rPr>
          <w:rFonts w:hint="eastAsia"/>
          <w:lang w:eastAsia="ja-JP"/>
        </w:rPr>
      </w:pPr>
      <w:bookmarkStart w:id="500" w:name="_Toc45387709"/>
      <w:bookmarkStart w:id="501" w:name="_Toc52638754"/>
      <w:bookmarkStart w:id="502" w:name="_Toc59116839"/>
      <w:bookmarkStart w:id="503" w:name="_Toc61885658"/>
      <w:bookmarkStart w:id="504" w:name="_Toc154153458"/>
      <w:r w:rsidRPr="00503CE8">
        <w:t>6.</w:t>
      </w:r>
      <w:r>
        <w:rPr>
          <w:rFonts w:hint="eastAsia"/>
          <w:lang w:eastAsia="ja-JP"/>
        </w:rPr>
        <w:t>22</w:t>
      </w:r>
      <w:r w:rsidRPr="00503CE8">
        <w:tab/>
      </w:r>
      <w:r w:rsidRPr="00503CE8">
        <w:rPr>
          <w:rFonts w:hint="eastAsia"/>
          <w:lang w:eastAsia="ja-JP"/>
        </w:rPr>
        <w:t>Unified access control</w:t>
      </w:r>
      <w:bookmarkEnd w:id="500"/>
      <w:bookmarkEnd w:id="501"/>
      <w:bookmarkEnd w:id="502"/>
      <w:bookmarkEnd w:id="503"/>
      <w:bookmarkEnd w:id="504"/>
    </w:p>
    <w:p w:rsidR="00517C15" w:rsidRPr="00503CE8" w:rsidRDefault="00517C15" w:rsidP="00212EE0">
      <w:pPr>
        <w:pStyle w:val="Heading3"/>
      </w:pPr>
      <w:bookmarkStart w:id="505" w:name="_Toc45387710"/>
      <w:bookmarkStart w:id="506" w:name="_Toc52638755"/>
      <w:bookmarkStart w:id="507" w:name="_Toc59116840"/>
      <w:bookmarkStart w:id="508" w:name="_Toc61885659"/>
      <w:bookmarkStart w:id="509" w:name="_Toc154153459"/>
      <w:r w:rsidRPr="00503CE8">
        <w:t>6.</w:t>
      </w:r>
      <w:r>
        <w:rPr>
          <w:rFonts w:hint="eastAsia"/>
          <w:lang w:eastAsia="ja-JP"/>
        </w:rPr>
        <w:t>22</w:t>
      </w:r>
      <w:r w:rsidRPr="00503CE8">
        <w:t>.1</w:t>
      </w:r>
      <w:r w:rsidRPr="00503CE8">
        <w:tab/>
        <w:t>Description</w:t>
      </w:r>
      <w:bookmarkEnd w:id="505"/>
      <w:bookmarkEnd w:id="506"/>
      <w:bookmarkEnd w:id="507"/>
      <w:bookmarkEnd w:id="508"/>
      <w:bookmarkEnd w:id="509"/>
    </w:p>
    <w:p w:rsidR="00517C15" w:rsidRPr="00503CE8" w:rsidRDefault="00517C15" w:rsidP="00517C15">
      <w:pPr>
        <w:rPr>
          <w:lang w:eastAsia="ja-JP"/>
        </w:rPr>
      </w:pPr>
      <w:r w:rsidRPr="00503CE8">
        <w:rPr>
          <w:lang w:eastAsia="ja-JP"/>
        </w:rPr>
        <w:t>Depending on operator</w:t>
      </w:r>
      <w:r w:rsidR="00DC5DCE">
        <w:rPr>
          <w:lang w:eastAsia="ja-JP"/>
        </w:rPr>
        <w:t>'s</w:t>
      </w:r>
      <w:r w:rsidRPr="00503CE8">
        <w:rPr>
          <w:lang w:eastAsia="ja-JP"/>
        </w:rPr>
        <w:t xml:space="preserve"> policies, deployment scenarios, subscriber profiles, </w:t>
      </w:r>
      <w:r w:rsidRPr="00503CE8">
        <w:rPr>
          <w:rFonts w:hint="eastAsia"/>
          <w:lang w:eastAsia="ja-JP"/>
        </w:rPr>
        <w:t xml:space="preserve">and </w:t>
      </w:r>
      <w:r w:rsidRPr="00503CE8">
        <w:rPr>
          <w:lang w:eastAsia="ja-JP"/>
        </w:rPr>
        <w:t xml:space="preserve">available services, different criterion will be used in determining which access attempt should be allowed or blocked when congestion occurs in the 5G System. </w:t>
      </w:r>
      <w:r w:rsidRPr="00503CE8">
        <w:rPr>
          <w:rFonts w:hint="eastAsia"/>
          <w:lang w:eastAsia="ja-JP"/>
        </w:rPr>
        <w:t>These d</w:t>
      </w:r>
      <w:r w:rsidRPr="00503CE8">
        <w:rPr>
          <w:lang w:eastAsia="ja-JP"/>
        </w:rPr>
        <w:t xml:space="preserve">ifferent criteria for access control </w:t>
      </w:r>
      <w:r w:rsidRPr="00503CE8">
        <w:rPr>
          <w:rFonts w:hint="eastAsia"/>
          <w:lang w:eastAsia="ja-JP"/>
        </w:rPr>
        <w:t>are associated with</w:t>
      </w:r>
      <w:r w:rsidRPr="00503CE8">
        <w:rPr>
          <w:lang w:eastAsia="ja-JP"/>
        </w:rPr>
        <w:t xml:space="preserve"> </w:t>
      </w:r>
      <w:r w:rsidR="002C1EC3">
        <w:rPr>
          <w:rFonts w:hint="eastAsia"/>
          <w:lang w:eastAsia="ja-JP"/>
        </w:rPr>
        <w:t>Access Identities and A</w:t>
      </w:r>
      <w:r w:rsidRPr="00503CE8">
        <w:rPr>
          <w:lang w:eastAsia="ja-JP"/>
        </w:rPr>
        <w:t xml:space="preserve">ccess </w:t>
      </w:r>
      <w:r w:rsidR="002C1EC3">
        <w:rPr>
          <w:rFonts w:hint="eastAsia"/>
          <w:lang w:eastAsia="ja-JP"/>
        </w:rPr>
        <w:t>C</w:t>
      </w:r>
      <w:r w:rsidRPr="00503CE8">
        <w:rPr>
          <w:lang w:eastAsia="ja-JP"/>
        </w:rPr>
        <w:t xml:space="preserve">ategories. The 5G system will provide a single unified access control where operators control accesses </w:t>
      </w:r>
      <w:r w:rsidR="002C1EC3" w:rsidRPr="000D282E">
        <w:rPr>
          <w:lang w:eastAsia="ja-JP"/>
        </w:rPr>
        <w:t>based on these two</w:t>
      </w:r>
      <w:r w:rsidRPr="00503CE8">
        <w:rPr>
          <w:lang w:eastAsia="ja-JP"/>
        </w:rPr>
        <w:t xml:space="preserve">. </w:t>
      </w:r>
    </w:p>
    <w:p w:rsidR="00517C15" w:rsidRPr="00503CE8" w:rsidRDefault="00517C15" w:rsidP="00517C15">
      <w:pPr>
        <w:rPr>
          <w:lang w:eastAsia="ja-JP"/>
        </w:rPr>
      </w:pPr>
      <w:r w:rsidRPr="00503CE8">
        <w:rPr>
          <w:lang w:eastAsia="ja-JP"/>
        </w:rPr>
        <w:t xml:space="preserve">In unified access control, each access attempt is categorized into one </w:t>
      </w:r>
      <w:r w:rsidR="002C1EC3" w:rsidRPr="00F715B1">
        <w:rPr>
          <w:rFonts w:hint="eastAsia"/>
          <w:lang w:eastAsia="ja-JP"/>
        </w:rPr>
        <w:t xml:space="preserve">or more </w:t>
      </w:r>
      <w:r w:rsidRPr="00503CE8">
        <w:rPr>
          <w:lang w:eastAsia="ja-JP"/>
        </w:rPr>
        <w:t xml:space="preserve">of the </w:t>
      </w:r>
      <w:r w:rsidR="002C1EC3" w:rsidRPr="0009541B">
        <w:rPr>
          <w:rFonts w:hint="eastAsia"/>
          <w:lang w:eastAsia="ja-JP"/>
        </w:rPr>
        <w:t xml:space="preserve">Access Identities and one of the </w:t>
      </w:r>
      <w:r w:rsidR="002C1EC3">
        <w:rPr>
          <w:lang w:eastAsia="ja-JP"/>
        </w:rPr>
        <w:t>A</w:t>
      </w:r>
      <w:r w:rsidR="002C1EC3" w:rsidRPr="00503CE8">
        <w:rPr>
          <w:lang w:eastAsia="ja-JP"/>
        </w:rPr>
        <w:t xml:space="preserve">ccess </w:t>
      </w:r>
      <w:r w:rsidR="002C1EC3">
        <w:rPr>
          <w:lang w:eastAsia="ja-JP"/>
        </w:rPr>
        <w:t>C</w:t>
      </w:r>
      <w:r w:rsidR="002C1EC3" w:rsidRPr="00503CE8">
        <w:rPr>
          <w:lang w:eastAsia="ja-JP"/>
        </w:rPr>
        <w:t>ategories</w:t>
      </w:r>
      <w:r w:rsidRPr="00503CE8">
        <w:rPr>
          <w:lang w:eastAsia="ja-JP"/>
        </w:rPr>
        <w:t xml:space="preserve">. Based on the access control information applicable for the corresponding </w:t>
      </w:r>
      <w:r w:rsidR="002C1EC3">
        <w:rPr>
          <w:rFonts w:hint="eastAsia"/>
          <w:lang w:eastAsia="ja-JP"/>
        </w:rPr>
        <w:t>Access Identity and A</w:t>
      </w:r>
      <w:r w:rsidRPr="00503CE8">
        <w:rPr>
          <w:lang w:eastAsia="ja-JP"/>
        </w:rPr>
        <w:t xml:space="preserve">ccess </w:t>
      </w:r>
      <w:r w:rsidR="002C1EC3">
        <w:rPr>
          <w:rFonts w:hint="eastAsia"/>
          <w:lang w:eastAsia="ja-JP"/>
        </w:rPr>
        <w:t>C</w:t>
      </w:r>
      <w:r w:rsidRPr="00503CE8">
        <w:rPr>
          <w:lang w:eastAsia="ja-JP"/>
        </w:rPr>
        <w:t xml:space="preserve">ategory of the access attempt, the UE performs a test whether the actual access attempt can be made or not. </w:t>
      </w:r>
    </w:p>
    <w:p w:rsidR="00517C15" w:rsidRPr="00503CE8" w:rsidRDefault="00517C15" w:rsidP="00517C15">
      <w:pPr>
        <w:rPr>
          <w:rFonts w:hint="eastAsia"/>
          <w:lang w:eastAsia="ja-JP"/>
        </w:rPr>
      </w:pPr>
      <w:r w:rsidRPr="00503CE8">
        <w:rPr>
          <w:lang w:eastAsia="ja-JP"/>
        </w:rPr>
        <w:t xml:space="preserve">The unified access control supports extensibility to allow inclusion of additional standardized </w:t>
      </w:r>
      <w:r w:rsidR="002C1EC3" w:rsidRPr="00EA3ABF">
        <w:rPr>
          <w:rFonts w:hint="eastAsia"/>
          <w:lang w:eastAsia="ja-JP"/>
        </w:rPr>
        <w:t>Access Identities and A</w:t>
      </w:r>
      <w:r w:rsidRPr="00503CE8">
        <w:rPr>
          <w:lang w:eastAsia="ja-JP"/>
        </w:rPr>
        <w:t xml:space="preserve">ccess </w:t>
      </w:r>
      <w:r w:rsidR="002C1EC3" w:rsidRPr="00EA3ABF">
        <w:rPr>
          <w:rFonts w:hint="eastAsia"/>
          <w:lang w:eastAsia="ja-JP"/>
        </w:rPr>
        <w:t>C</w:t>
      </w:r>
      <w:r w:rsidRPr="00503CE8">
        <w:rPr>
          <w:lang w:eastAsia="ja-JP"/>
        </w:rPr>
        <w:t xml:space="preserve">ategories and supports flexibility to allow operators to define operator-defined </w:t>
      </w:r>
      <w:r w:rsidR="002C1EC3" w:rsidRPr="00EA3ABF">
        <w:rPr>
          <w:rFonts w:hint="eastAsia"/>
          <w:lang w:eastAsia="ja-JP"/>
        </w:rPr>
        <w:t>A</w:t>
      </w:r>
      <w:r w:rsidRPr="00503CE8">
        <w:rPr>
          <w:lang w:eastAsia="ja-JP"/>
        </w:rPr>
        <w:t xml:space="preserve">ccess </w:t>
      </w:r>
      <w:r w:rsidR="002C1EC3" w:rsidRPr="00EA3ABF">
        <w:rPr>
          <w:rFonts w:hint="eastAsia"/>
          <w:lang w:eastAsia="ja-JP"/>
        </w:rPr>
        <w:t>C</w:t>
      </w:r>
      <w:r w:rsidRPr="00503CE8">
        <w:rPr>
          <w:lang w:eastAsia="ja-JP"/>
        </w:rPr>
        <w:t>ategories using their own criterion (e.g. network slicing</w:t>
      </w:r>
      <w:r w:rsidR="002C1EC3" w:rsidRPr="00EA3ABF">
        <w:rPr>
          <w:rStyle w:val="NOChar"/>
          <w:rFonts w:hint="eastAsia"/>
          <w:lang w:val="x-none" w:eastAsia="ja-JP"/>
        </w:rPr>
        <w:t xml:space="preserve">, </w:t>
      </w:r>
      <w:r w:rsidR="002C1EC3" w:rsidRPr="00EA3ABF">
        <w:rPr>
          <w:rStyle w:val="NOChar"/>
          <w:rFonts w:hint="eastAsia"/>
          <w:lang w:val="x-none"/>
        </w:rPr>
        <w:t>a</w:t>
      </w:r>
      <w:r w:rsidR="002C1EC3" w:rsidRPr="00EA3ABF">
        <w:rPr>
          <w:rStyle w:val="NOChar"/>
          <w:lang w:val="x-none"/>
        </w:rPr>
        <w:t>pplication</w:t>
      </w:r>
      <w:r w:rsidR="002C1EC3" w:rsidRPr="00EA3ABF">
        <w:rPr>
          <w:rStyle w:val="NOChar"/>
          <w:rFonts w:hint="eastAsia"/>
          <w:lang w:val="x-none"/>
        </w:rPr>
        <w:t>, and a</w:t>
      </w:r>
      <w:r w:rsidR="002C1EC3" w:rsidRPr="00EA3ABF">
        <w:rPr>
          <w:rStyle w:val="NOChar"/>
          <w:lang w:val="x-none"/>
        </w:rPr>
        <w:t xml:space="preserve">pplication </w:t>
      </w:r>
      <w:r w:rsidR="002C1EC3" w:rsidRPr="00EA3ABF">
        <w:rPr>
          <w:rStyle w:val="NOChar"/>
          <w:rFonts w:hint="eastAsia"/>
          <w:lang w:val="x-none"/>
        </w:rPr>
        <w:t>s</w:t>
      </w:r>
      <w:r w:rsidR="002C1EC3" w:rsidRPr="00EA3ABF">
        <w:rPr>
          <w:rStyle w:val="NOChar"/>
          <w:lang w:val="x-none"/>
        </w:rPr>
        <w:t>erver</w:t>
      </w:r>
      <w:r w:rsidRPr="00503CE8">
        <w:rPr>
          <w:lang w:eastAsia="ja-JP"/>
        </w:rPr>
        <w:t>).</w:t>
      </w:r>
    </w:p>
    <w:p w:rsidR="002C1EC3" w:rsidRPr="001423F8" w:rsidRDefault="002C1EC3" w:rsidP="002C1EC3">
      <w:pPr>
        <w:pStyle w:val="NO"/>
        <w:rPr>
          <w:rFonts w:hint="eastAsia"/>
          <w:lang w:eastAsia="ja-JP"/>
        </w:rPr>
      </w:pPr>
      <w:r w:rsidRPr="002C1EC3">
        <w:rPr>
          <w:lang w:eastAsia="ja-JP"/>
        </w:rPr>
        <w:t>NOTE:</w:t>
      </w:r>
      <w:r w:rsidRPr="002C1EC3">
        <w:rPr>
          <w:lang w:eastAsia="ja-JP"/>
        </w:rPr>
        <w:tab/>
      </w:r>
      <w:r w:rsidR="00DC5DCE">
        <w:rPr>
          <w:lang w:eastAsia="ja-JP"/>
        </w:rPr>
        <w:t>Clauses</w:t>
      </w:r>
      <w:r w:rsidR="00DC5DCE" w:rsidRPr="00C431F4">
        <w:rPr>
          <w:lang w:eastAsia="ja-JP"/>
        </w:rPr>
        <w:t xml:space="preserve"> </w:t>
      </w:r>
      <w:r w:rsidRPr="002C1EC3">
        <w:rPr>
          <w:lang w:eastAsia="ja-JP"/>
        </w:rPr>
        <w:t xml:space="preserve">4.1 through 4.4a of TS 22.011 are obsolete and replaced by </w:t>
      </w:r>
      <w:r w:rsidR="00DC5DCE">
        <w:rPr>
          <w:lang w:eastAsia="ja-JP"/>
        </w:rPr>
        <w:t>clause</w:t>
      </w:r>
      <w:r w:rsidR="00DC5DCE" w:rsidRPr="00C431F4">
        <w:rPr>
          <w:lang w:eastAsia="ja-JP"/>
        </w:rPr>
        <w:t xml:space="preserve"> </w:t>
      </w:r>
      <w:r w:rsidRPr="002C1EC3">
        <w:rPr>
          <w:lang w:eastAsia="ja-JP"/>
        </w:rPr>
        <w:t>6.22.2 of this specification.</w:t>
      </w:r>
      <w:r w:rsidR="001423F8">
        <w:rPr>
          <w:lang w:eastAsia="ja-JP"/>
        </w:rPr>
        <w:t xml:space="preserve"> </w:t>
      </w:r>
      <w:r w:rsidR="001423F8" w:rsidRPr="001423F8">
        <w:rPr>
          <w:lang w:eastAsia="ja-JP"/>
        </w:rPr>
        <w:t>However, when a UE is configured for EAB according to TS 22.011, the UE is also configured for delay tolerant service for 5G system.</w:t>
      </w:r>
    </w:p>
    <w:p w:rsidR="00517C15" w:rsidRPr="00503CE8" w:rsidRDefault="00517C15" w:rsidP="00212EE0">
      <w:pPr>
        <w:pStyle w:val="Heading3"/>
      </w:pPr>
      <w:bookmarkStart w:id="510" w:name="_Toc45387711"/>
      <w:bookmarkStart w:id="511" w:name="_Toc52638756"/>
      <w:bookmarkStart w:id="512" w:name="_Toc59116841"/>
      <w:bookmarkStart w:id="513" w:name="_Toc61885660"/>
      <w:bookmarkStart w:id="514" w:name="_Toc154153460"/>
      <w:r w:rsidRPr="00503CE8">
        <w:t>6.</w:t>
      </w:r>
      <w:r>
        <w:rPr>
          <w:rFonts w:hint="eastAsia"/>
          <w:lang w:eastAsia="ja-JP"/>
        </w:rPr>
        <w:t>22</w:t>
      </w:r>
      <w:r w:rsidRPr="00503CE8">
        <w:t>.</w:t>
      </w:r>
      <w:r w:rsidRPr="00503CE8">
        <w:rPr>
          <w:rFonts w:hint="eastAsia"/>
          <w:lang w:eastAsia="ja-JP"/>
        </w:rPr>
        <w:t>2</w:t>
      </w:r>
      <w:r w:rsidRPr="00503CE8">
        <w:tab/>
        <w:t>Requirements</w:t>
      </w:r>
      <w:bookmarkEnd w:id="510"/>
      <w:bookmarkEnd w:id="511"/>
      <w:bookmarkEnd w:id="512"/>
      <w:bookmarkEnd w:id="513"/>
      <w:bookmarkEnd w:id="514"/>
    </w:p>
    <w:p w:rsidR="002C1EC3" w:rsidRPr="00254DD6" w:rsidRDefault="002C1EC3" w:rsidP="00212EE0">
      <w:pPr>
        <w:pStyle w:val="Heading4"/>
      </w:pPr>
      <w:bookmarkStart w:id="515" w:name="_Toc45387712"/>
      <w:bookmarkStart w:id="516" w:name="_Toc52638757"/>
      <w:bookmarkStart w:id="517" w:name="_Toc59116842"/>
      <w:bookmarkStart w:id="518" w:name="_Toc61885661"/>
      <w:bookmarkStart w:id="519" w:name="_Toc154153461"/>
      <w:r w:rsidRPr="00254DD6">
        <w:t>6.</w:t>
      </w:r>
      <w:r>
        <w:rPr>
          <w:rFonts w:hint="eastAsia"/>
          <w:lang w:eastAsia="ja-JP"/>
        </w:rPr>
        <w:t>22</w:t>
      </w:r>
      <w:r w:rsidRPr="00254DD6">
        <w:t>.2.1</w:t>
      </w:r>
      <w:r w:rsidRPr="00254DD6">
        <w:tab/>
        <w:t>General</w:t>
      </w:r>
      <w:bookmarkEnd w:id="515"/>
      <w:bookmarkEnd w:id="516"/>
      <w:bookmarkEnd w:id="517"/>
      <w:bookmarkEnd w:id="518"/>
      <w:bookmarkEnd w:id="519"/>
    </w:p>
    <w:p w:rsidR="00517C15" w:rsidRPr="00503CE8" w:rsidRDefault="00517C15" w:rsidP="00517C15">
      <w:pPr>
        <w:rPr>
          <w:rFonts w:hint="eastAsia"/>
          <w:lang w:eastAsia="ja-JP"/>
        </w:rPr>
      </w:pPr>
      <w:r w:rsidRPr="00503CE8">
        <w:rPr>
          <w:rFonts w:hint="eastAsia"/>
          <w:lang w:eastAsia="ja-JP"/>
        </w:rPr>
        <w:t xml:space="preserve">Based on </w:t>
      </w:r>
      <w:r w:rsidR="00DC5DCE" w:rsidRPr="00503CE8">
        <w:rPr>
          <w:rFonts w:hint="eastAsia"/>
          <w:lang w:eastAsia="ja-JP"/>
        </w:rPr>
        <w:t xml:space="preserve">operator </w:t>
      </w:r>
      <w:r w:rsidRPr="00503CE8">
        <w:rPr>
          <w:rFonts w:hint="eastAsia"/>
          <w:lang w:eastAsia="ja-JP"/>
        </w:rPr>
        <w:t>policy, t</w:t>
      </w:r>
      <w:r w:rsidRPr="00503CE8">
        <w:rPr>
          <w:lang w:eastAsia="ja-JP"/>
        </w:rPr>
        <w:t xml:space="preserve">he </w:t>
      </w:r>
      <w:r w:rsidRPr="00503CE8">
        <w:rPr>
          <w:rFonts w:hint="eastAsia"/>
          <w:lang w:eastAsia="ja-JP"/>
        </w:rPr>
        <w:t>5G system</w:t>
      </w:r>
      <w:r w:rsidRPr="00503CE8">
        <w:rPr>
          <w:lang w:eastAsia="ja-JP"/>
        </w:rPr>
        <w:t xml:space="preserve"> shall be able to </w:t>
      </w:r>
      <w:r w:rsidRPr="00503CE8">
        <w:rPr>
          <w:rFonts w:hint="eastAsia"/>
          <w:lang w:eastAsia="ja-JP"/>
        </w:rPr>
        <w:t>prevent UEs from accessing the network using relevant barring parameters</w:t>
      </w:r>
      <w:r w:rsidRPr="00503CE8">
        <w:rPr>
          <w:lang w:eastAsia="ja-JP"/>
        </w:rPr>
        <w:t xml:space="preserve"> that</w:t>
      </w:r>
      <w:r w:rsidRPr="00503CE8">
        <w:rPr>
          <w:rFonts w:hint="eastAsia"/>
          <w:lang w:eastAsia="ja-JP"/>
        </w:rPr>
        <w:t xml:space="preserve"> vary depending on </w:t>
      </w:r>
      <w:r w:rsidR="002C1EC3">
        <w:rPr>
          <w:rFonts w:hint="eastAsia"/>
          <w:lang w:eastAsia="ja-JP"/>
        </w:rPr>
        <w:t>Access Identity and A</w:t>
      </w:r>
      <w:r w:rsidRPr="00503CE8">
        <w:rPr>
          <w:rFonts w:hint="eastAsia"/>
          <w:lang w:eastAsia="ja-JP"/>
        </w:rPr>
        <w:t xml:space="preserve">ccess </w:t>
      </w:r>
      <w:r w:rsidR="002C1EC3">
        <w:rPr>
          <w:rFonts w:hint="eastAsia"/>
          <w:lang w:eastAsia="ja-JP"/>
        </w:rPr>
        <w:t>C</w:t>
      </w:r>
      <w:r w:rsidRPr="00503CE8">
        <w:rPr>
          <w:rFonts w:hint="eastAsia"/>
          <w:lang w:eastAsia="ja-JP"/>
        </w:rPr>
        <w:t xml:space="preserve">ategory. </w:t>
      </w:r>
      <w:r w:rsidR="002C1EC3">
        <w:rPr>
          <w:lang w:eastAsia="ja-JP"/>
        </w:rPr>
        <w:t>Access Identities are configured at the UE as listed in Table 6.22.2.2-1.</w:t>
      </w:r>
      <w:r w:rsidR="002C1EC3">
        <w:rPr>
          <w:rFonts w:hint="eastAsia"/>
          <w:lang w:eastAsia="ja-JP"/>
        </w:rPr>
        <w:t xml:space="preserve"> </w:t>
      </w:r>
      <w:r w:rsidRPr="00503CE8">
        <w:rPr>
          <w:rFonts w:hint="eastAsia"/>
          <w:lang w:eastAsia="ja-JP"/>
        </w:rPr>
        <w:t xml:space="preserve">Access </w:t>
      </w:r>
      <w:r w:rsidR="002C1EC3">
        <w:rPr>
          <w:rFonts w:hint="eastAsia"/>
          <w:lang w:eastAsia="ja-JP"/>
        </w:rPr>
        <w:t>C</w:t>
      </w:r>
      <w:r w:rsidRPr="00503CE8">
        <w:rPr>
          <w:rFonts w:hint="eastAsia"/>
          <w:lang w:eastAsia="ja-JP"/>
        </w:rPr>
        <w:t>ategories are defined by the combination of conditions related to UE and the type of access attempt as listed in Table 6.</w:t>
      </w:r>
      <w:r>
        <w:rPr>
          <w:rFonts w:hint="eastAsia"/>
          <w:lang w:eastAsia="ja-JP"/>
        </w:rPr>
        <w:t>22</w:t>
      </w:r>
      <w:r w:rsidRPr="00503CE8">
        <w:rPr>
          <w:rFonts w:hint="eastAsia"/>
          <w:lang w:eastAsia="ja-JP"/>
        </w:rPr>
        <w:t>.2</w:t>
      </w:r>
      <w:r w:rsidR="002C1EC3" w:rsidRPr="00F376B4">
        <w:rPr>
          <w:rFonts w:hint="eastAsia"/>
          <w:lang w:eastAsia="ja-JP"/>
        </w:rPr>
        <w:t>.3</w:t>
      </w:r>
      <w:r w:rsidRPr="00503CE8">
        <w:rPr>
          <w:rFonts w:hint="eastAsia"/>
          <w:lang w:eastAsia="ja-JP"/>
        </w:rPr>
        <w:t>-1.</w:t>
      </w:r>
      <w:r w:rsidR="002C1EC3" w:rsidRPr="00F376B4">
        <w:rPr>
          <w:rFonts w:hint="eastAsia"/>
          <w:lang w:eastAsia="ja-JP"/>
        </w:rPr>
        <w:t xml:space="preserve"> </w:t>
      </w:r>
      <w:r w:rsidR="002C1EC3" w:rsidRPr="007152EF">
        <w:rPr>
          <w:rFonts w:hint="eastAsia"/>
          <w:lang w:eastAsia="ja-JP"/>
        </w:rPr>
        <w:t>One or more</w:t>
      </w:r>
      <w:r w:rsidR="00134BA6">
        <w:rPr>
          <w:lang w:eastAsia="ja-JP"/>
        </w:rPr>
        <w:t xml:space="preserve"> </w:t>
      </w:r>
      <w:r w:rsidR="002C1EC3" w:rsidRPr="007152EF">
        <w:rPr>
          <w:rFonts w:hint="eastAsia"/>
          <w:lang w:eastAsia="ja-JP"/>
        </w:rPr>
        <w:t>Access Identit</w:t>
      </w:r>
      <w:r w:rsidR="002C1EC3">
        <w:rPr>
          <w:rFonts w:hint="eastAsia"/>
          <w:lang w:eastAsia="ja-JP"/>
        </w:rPr>
        <w:t>ies</w:t>
      </w:r>
      <w:r w:rsidR="002C1EC3" w:rsidRPr="007152EF">
        <w:rPr>
          <w:rFonts w:hint="eastAsia"/>
          <w:lang w:eastAsia="ja-JP"/>
        </w:rPr>
        <w:t xml:space="preserve"> and o</w:t>
      </w:r>
      <w:r w:rsidR="002C1EC3" w:rsidRPr="007152EF">
        <w:rPr>
          <w:lang w:eastAsia="ja-JP"/>
        </w:rPr>
        <w:t>nly one</w:t>
      </w:r>
      <w:r w:rsidR="00134BA6">
        <w:rPr>
          <w:lang w:eastAsia="ja-JP"/>
        </w:rPr>
        <w:t xml:space="preserve"> </w:t>
      </w:r>
      <w:r w:rsidR="002C1EC3" w:rsidRPr="007152EF">
        <w:rPr>
          <w:rFonts w:hint="eastAsia"/>
          <w:lang w:eastAsia="ja-JP"/>
        </w:rPr>
        <w:t>A</w:t>
      </w:r>
      <w:r w:rsidR="002C1EC3" w:rsidRPr="007152EF">
        <w:rPr>
          <w:lang w:eastAsia="ja-JP"/>
        </w:rPr>
        <w:t>ccess</w:t>
      </w:r>
      <w:r w:rsidR="00134BA6">
        <w:rPr>
          <w:lang w:eastAsia="ja-JP"/>
        </w:rPr>
        <w:t xml:space="preserve"> </w:t>
      </w:r>
      <w:r w:rsidR="002C1EC3" w:rsidRPr="007152EF">
        <w:rPr>
          <w:rFonts w:hint="eastAsia"/>
          <w:lang w:eastAsia="ja-JP"/>
        </w:rPr>
        <w:t>C</w:t>
      </w:r>
      <w:r w:rsidR="002C1EC3" w:rsidRPr="007152EF">
        <w:rPr>
          <w:lang w:eastAsia="ja-JP"/>
        </w:rPr>
        <w:t>ategory</w:t>
      </w:r>
      <w:r w:rsidR="002C1EC3" w:rsidRPr="002C1EC3">
        <w:rPr>
          <w:rFonts w:hint="eastAsia"/>
          <w:lang w:eastAsia="ja-JP"/>
        </w:rPr>
        <w:t xml:space="preserve"> </w:t>
      </w:r>
      <w:r w:rsidR="002C1EC3" w:rsidRPr="007152EF">
        <w:rPr>
          <w:rFonts w:hint="eastAsia"/>
          <w:lang w:eastAsia="ja-JP"/>
        </w:rPr>
        <w:t>are</w:t>
      </w:r>
      <w:r w:rsidR="002C1EC3" w:rsidRPr="007152EF">
        <w:rPr>
          <w:lang w:eastAsia="ja-JP"/>
        </w:rPr>
        <w:t xml:space="preserve"> selected and tested for an access attempt.</w:t>
      </w:r>
    </w:p>
    <w:p w:rsidR="00517C15" w:rsidRPr="00503CE8" w:rsidRDefault="00517C15" w:rsidP="00517C15">
      <w:pPr>
        <w:rPr>
          <w:rFonts w:hint="eastAsia"/>
          <w:lang w:eastAsia="ja-JP"/>
        </w:rPr>
      </w:pPr>
      <w:r w:rsidRPr="00503CE8">
        <w:rPr>
          <w:rFonts w:hint="eastAsia"/>
          <w:lang w:eastAsia="ja-JP"/>
        </w:rPr>
        <w:t xml:space="preserve">The 5G network shall be able to broadcast barring control information (i.e. a list of barring </w:t>
      </w:r>
      <w:r w:rsidRPr="00503CE8">
        <w:rPr>
          <w:lang w:eastAsia="ja-JP"/>
        </w:rPr>
        <w:t>parameter</w:t>
      </w:r>
      <w:r w:rsidRPr="00503CE8">
        <w:rPr>
          <w:rFonts w:hint="eastAsia"/>
          <w:lang w:eastAsia="ja-JP"/>
        </w:rPr>
        <w:t xml:space="preserve">s </w:t>
      </w:r>
      <w:r w:rsidRPr="00503CE8">
        <w:rPr>
          <w:lang w:eastAsia="ja-JP"/>
        </w:rPr>
        <w:t>associated</w:t>
      </w:r>
      <w:r w:rsidRPr="00503CE8">
        <w:rPr>
          <w:rFonts w:hint="eastAsia"/>
          <w:lang w:eastAsia="ja-JP"/>
        </w:rPr>
        <w:t xml:space="preserve"> with </w:t>
      </w:r>
      <w:r w:rsidR="002C1EC3" w:rsidRPr="00C831DD">
        <w:rPr>
          <w:rFonts w:hint="eastAsia"/>
          <w:lang w:eastAsia="ja-JP"/>
        </w:rPr>
        <w:t xml:space="preserve">an Access Identity and </w:t>
      </w:r>
      <w:r w:rsidRPr="00503CE8">
        <w:rPr>
          <w:lang w:eastAsia="ja-JP"/>
        </w:rPr>
        <w:t>an</w:t>
      </w:r>
      <w:r w:rsidRPr="00503CE8">
        <w:rPr>
          <w:rFonts w:hint="eastAsia"/>
          <w:lang w:eastAsia="ja-JP"/>
        </w:rPr>
        <w:t xml:space="preserve"> </w:t>
      </w:r>
      <w:r w:rsidR="002C1EC3" w:rsidRPr="00C831DD">
        <w:rPr>
          <w:rFonts w:hint="eastAsia"/>
          <w:lang w:eastAsia="ja-JP"/>
        </w:rPr>
        <w:t>A</w:t>
      </w:r>
      <w:r w:rsidRPr="00503CE8">
        <w:rPr>
          <w:rFonts w:hint="eastAsia"/>
          <w:lang w:eastAsia="ja-JP"/>
        </w:rPr>
        <w:t xml:space="preserve">ccess </w:t>
      </w:r>
      <w:r w:rsidR="002C1EC3" w:rsidRPr="00C831DD">
        <w:rPr>
          <w:rFonts w:hint="eastAsia"/>
          <w:lang w:eastAsia="ja-JP"/>
        </w:rPr>
        <w:t>C</w:t>
      </w:r>
      <w:r w:rsidRPr="00503CE8">
        <w:rPr>
          <w:rFonts w:hint="eastAsia"/>
          <w:lang w:eastAsia="ja-JP"/>
        </w:rPr>
        <w:t xml:space="preserve">ategory) in </w:t>
      </w:r>
      <w:r w:rsidRPr="00503CE8">
        <w:rPr>
          <w:lang w:eastAsia="ja-JP"/>
        </w:rPr>
        <w:t>one or more areas of the RAN</w:t>
      </w:r>
      <w:r w:rsidRPr="00503CE8">
        <w:rPr>
          <w:rFonts w:hint="eastAsia"/>
          <w:lang w:eastAsia="ja-JP"/>
        </w:rPr>
        <w:t>.</w:t>
      </w:r>
    </w:p>
    <w:p w:rsidR="00517C15" w:rsidRPr="00503CE8" w:rsidRDefault="00517C15" w:rsidP="00517C15">
      <w:pPr>
        <w:rPr>
          <w:rFonts w:hint="eastAsia"/>
          <w:lang w:eastAsia="ja-JP"/>
        </w:rPr>
      </w:pPr>
      <w:r w:rsidRPr="00503CE8">
        <w:rPr>
          <w:rFonts w:hint="eastAsia"/>
          <w:lang w:eastAsia="ja-JP"/>
        </w:rPr>
        <w:t xml:space="preserve">The </w:t>
      </w:r>
      <w:r w:rsidRPr="00503CE8">
        <w:rPr>
          <w:lang w:eastAsia="ja-JP"/>
        </w:rPr>
        <w:t xml:space="preserve">UE shall be able to </w:t>
      </w:r>
      <w:r w:rsidRPr="00503CE8">
        <w:rPr>
          <w:rFonts w:hint="eastAsia"/>
          <w:lang w:eastAsia="ja-JP"/>
        </w:rPr>
        <w:t>determine</w:t>
      </w:r>
      <w:r w:rsidRPr="00503CE8">
        <w:rPr>
          <w:lang w:eastAsia="ja-JP"/>
        </w:rPr>
        <w:t xml:space="preserve"> whether or not a </w:t>
      </w:r>
      <w:r w:rsidRPr="00503CE8">
        <w:rPr>
          <w:rFonts w:hint="eastAsia"/>
          <w:lang w:eastAsia="ja-JP"/>
        </w:rPr>
        <w:t xml:space="preserve">particular </w:t>
      </w:r>
      <w:r w:rsidRPr="00503CE8">
        <w:rPr>
          <w:lang w:eastAsia="ja-JP"/>
        </w:rPr>
        <w:t xml:space="preserve">new access attempt is allowed based </w:t>
      </w:r>
      <w:r w:rsidRPr="00503CE8">
        <w:rPr>
          <w:rFonts w:hint="eastAsia"/>
          <w:lang w:eastAsia="ja-JP"/>
        </w:rPr>
        <w:t>on barring parameter</w:t>
      </w:r>
      <w:r w:rsidRPr="00503CE8">
        <w:rPr>
          <w:lang w:eastAsia="ja-JP"/>
        </w:rPr>
        <w:t>s</w:t>
      </w:r>
      <w:r w:rsidRPr="00503CE8">
        <w:rPr>
          <w:rFonts w:hint="eastAsia"/>
          <w:lang w:eastAsia="ja-JP"/>
        </w:rPr>
        <w:t xml:space="preserve"> that the UE </w:t>
      </w:r>
      <w:r w:rsidRPr="00503CE8">
        <w:rPr>
          <w:lang w:eastAsia="ja-JP"/>
        </w:rPr>
        <w:t>receives</w:t>
      </w:r>
      <w:r w:rsidRPr="00503CE8">
        <w:rPr>
          <w:rFonts w:hint="eastAsia"/>
          <w:lang w:eastAsia="ja-JP"/>
        </w:rPr>
        <w:t xml:space="preserve"> from </w:t>
      </w:r>
      <w:r w:rsidRPr="00503CE8">
        <w:rPr>
          <w:lang w:eastAsia="ja-JP"/>
        </w:rPr>
        <w:t>th</w:t>
      </w:r>
      <w:r w:rsidRPr="00503CE8">
        <w:rPr>
          <w:rFonts w:hint="eastAsia"/>
          <w:lang w:eastAsia="ja-JP"/>
        </w:rPr>
        <w:t>e</w:t>
      </w:r>
      <w:r w:rsidRPr="00503CE8">
        <w:rPr>
          <w:lang w:eastAsia="ja-JP"/>
        </w:rPr>
        <w:t xml:space="preserve"> broadcast barring </w:t>
      </w:r>
      <w:r w:rsidRPr="00503CE8">
        <w:rPr>
          <w:rFonts w:hint="eastAsia"/>
          <w:lang w:eastAsia="ja-JP"/>
        </w:rPr>
        <w:t xml:space="preserve">control </w:t>
      </w:r>
      <w:r w:rsidRPr="00503CE8">
        <w:rPr>
          <w:lang w:eastAsia="ja-JP"/>
        </w:rPr>
        <w:t>information</w:t>
      </w:r>
      <w:r w:rsidRPr="00503CE8">
        <w:rPr>
          <w:rFonts w:hint="eastAsia"/>
          <w:lang w:eastAsia="ja-JP"/>
        </w:rPr>
        <w:t xml:space="preserve"> and </w:t>
      </w:r>
      <w:r w:rsidRPr="00503CE8">
        <w:rPr>
          <w:lang w:eastAsia="ja-JP"/>
        </w:rPr>
        <w:t>the configuration in the UE</w:t>
      </w:r>
      <w:r w:rsidRPr="00503CE8">
        <w:rPr>
          <w:rFonts w:hint="eastAsia"/>
          <w:lang w:eastAsia="ja-JP"/>
        </w:rPr>
        <w:t>.</w:t>
      </w:r>
    </w:p>
    <w:p w:rsidR="00517C15" w:rsidRPr="00503CE8" w:rsidRDefault="00517C15" w:rsidP="00517C15">
      <w:pPr>
        <w:rPr>
          <w:rFonts w:hint="eastAsia"/>
          <w:lang w:eastAsia="ja-JP"/>
        </w:rPr>
      </w:pPr>
      <w:r w:rsidRPr="00503CE8">
        <w:rPr>
          <w:lang w:eastAsia="ja-JP"/>
        </w:rPr>
        <w:t xml:space="preserve">In the case of multiple core networks sharing the same </w:t>
      </w:r>
      <w:r w:rsidRPr="00503CE8">
        <w:rPr>
          <w:rFonts w:hint="eastAsia"/>
          <w:lang w:eastAsia="ja-JP"/>
        </w:rPr>
        <w:t>RAN</w:t>
      </w:r>
      <w:r w:rsidRPr="00503CE8">
        <w:rPr>
          <w:lang w:eastAsia="ja-JP"/>
        </w:rPr>
        <w:t xml:space="preserve">, the </w:t>
      </w:r>
      <w:r w:rsidRPr="00503CE8">
        <w:rPr>
          <w:rFonts w:hint="eastAsia"/>
          <w:lang w:eastAsia="ja-JP"/>
        </w:rPr>
        <w:t>RAN</w:t>
      </w:r>
      <w:r w:rsidRPr="00503CE8">
        <w:rPr>
          <w:lang w:eastAsia="ja-JP"/>
        </w:rPr>
        <w:t xml:space="preserve"> shall be able to apply </w:t>
      </w:r>
      <w:r w:rsidRPr="00503CE8">
        <w:rPr>
          <w:rFonts w:hint="eastAsia"/>
          <w:lang w:eastAsia="ja-JP"/>
        </w:rPr>
        <w:t>access control</w:t>
      </w:r>
      <w:r w:rsidRPr="00503CE8">
        <w:rPr>
          <w:lang w:eastAsia="ja-JP"/>
        </w:rPr>
        <w:t xml:space="preserve"> for the different core networks individually.</w:t>
      </w:r>
    </w:p>
    <w:p w:rsidR="00517C15" w:rsidRPr="00503CE8" w:rsidRDefault="00517C15" w:rsidP="00517C15">
      <w:pPr>
        <w:rPr>
          <w:rFonts w:hint="eastAsia"/>
          <w:lang w:eastAsia="ja-JP"/>
        </w:rPr>
      </w:pPr>
      <w:r w:rsidRPr="00503CE8">
        <w:rPr>
          <w:lang w:eastAsia="ja-JP"/>
        </w:rPr>
        <w:t xml:space="preserve">The unified access </w:t>
      </w:r>
      <w:r w:rsidRPr="00503CE8">
        <w:rPr>
          <w:rFonts w:hint="eastAsia"/>
          <w:lang w:eastAsia="ja-JP"/>
        </w:rPr>
        <w:t>control</w:t>
      </w:r>
      <w:r w:rsidRPr="00503CE8">
        <w:rPr>
          <w:lang w:eastAsia="ja-JP"/>
        </w:rPr>
        <w:t xml:space="preserve"> framework shall </w:t>
      </w:r>
      <w:r w:rsidRPr="00503CE8">
        <w:rPr>
          <w:rFonts w:hint="eastAsia"/>
          <w:lang w:eastAsia="ja-JP"/>
        </w:rPr>
        <w:t xml:space="preserve">be </w:t>
      </w:r>
      <w:r w:rsidRPr="00503CE8">
        <w:rPr>
          <w:lang w:eastAsia="ja-JP"/>
        </w:rPr>
        <w:t>app</w:t>
      </w:r>
      <w:r w:rsidRPr="00503CE8">
        <w:rPr>
          <w:rFonts w:hint="eastAsia"/>
          <w:lang w:eastAsia="ja-JP"/>
        </w:rPr>
        <w:t>licable</w:t>
      </w:r>
      <w:r w:rsidRPr="00503CE8">
        <w:rPr>
          <w:lang w:eastAsia="ja-JP"/>
        </w:rPr>
        <w:t xml:space="preserve"> both to UEs accessing the 5G CN using E-UTRA and to UEs accessing the 5G CN using</w:t>
      </w:r>
      <w:r w:rsidRPr="00503CE8">
        <w:rPr>
          <w:rFonts w:hint="eastAsia"/>
          <w:lang w:eastAsia="ja-JP"/>
        </w:rPr>
        <w:t xml:space="preserve"> </w:t>
      </w:r>
      <w:r w:rsidRPr="00503CE8">
        <w:rPr>
          <w:lang w:eastAsia="ja-JP"/>
        </w:rPr>
        <w:t>NR.</w:t>
      </w:r>
    </w:p>
    <w:p w:rsidR="00517C15" w:rsidRDefault="00517C15" w:rsidP="00517C15">
      <w:pPr>
        <w:rPr>
          <w:lang w:eastAsia="ja-JP"/>
        </w:rPr>
      </w:pPr>
      <w:r w:rsidRPr="00503CE8">
        <w:rPr>
          <w:lang w:eastAsia="ja-JP"/>
        </w:rPr>
        <w:t xml:space="preserve">The unified access </w:t>
      </w:r>
      <w:r w:rsidRPr="00503CE8">
        <w:rPr>
          <w:rFonts w:hint="eastAsia"/>
          <w:lang w:eastAsia="ja-JP"/>
        </w:rPr>
        <w:t>control</w:t>
      </w:r>
      <w:r w:rsidRPr="00503CE8">
        <w:rPr>
          <w:lang w:eastAsia="ja-JP"/>
        </w:rPr>
        <w:t xml:space="preserve"> framework shall be applicable to UEs in </w:t>
      </w:r>
      <w:r w:rsidRPr="00503CE8">
        <w:rPr>
          <w:rFonts w:hint="eastAsia"/>
          <w:lang w:eastAsia="ja-JP"/>
        </w:rPr>
        <w:t>RRC I</w:t>
      </w:r>
      <w:r w:rsidRPr="00503CE8">
        <w:rPr>
          <w:lang w:eastAsia="ja-JP"/>
        </w:rPr>
        <w:t>dle</w:t>
      </w:r>
      <w:r w:rsidRPr="00503CE8">
        <w:rPr>
          <w:rFonts w:hint="eastAsia"/>
          <w:lang w:eastAsia="ja-JP"/>
        </w:rPr>
        <w:t>, RRC Inactive, and RRC Connected at the time of initiating a new access attempt</w:t>
      </w:r>
      <w:r w:rsidRPr="00503CE8">
        <w:rPr>
          <w:lang w:eastAsia="ja-JP"/>
        </w:rPr>
        <w:t xml:space="preserve"> (e.g. new session request)</w:t>
      </w:r>
      <w:r w:rsidRPr="00503CE8">
        <w:rPr>
          <w:rFonts w:hint="eastAsia"/>
          <w:lang w:eastAsia="ja-JP"/>
        </w:rPr>
        <w:t>.</w:t>
      </w:r>
    </w:p>
    <w:p w:rsidR="002C1EC3" w:rsidRDefault="002C1EC3" w:rsidP="002C1EC3">
      <w:pPr>
        <w:pStyle w:val="NO"/>
        <w:rPr>
          <w:rFonts w:hint="eastAsia"/>
          <w:lang w:eastAsia="ja-JP"/>
        </w:rPr>
      </w:pPr>
      <w:r w:rsidRPr="002C1EC3">
        <w:rPr>
          <w:lang w:eastAsia="ja-JP"/>
        </w:rPr>
        <w:t>NOTE 1:</w:t>
      </w:r>
      <w:r w:rsidRPr="002C1EC3">
        <w:rPr>
          <w:lang w:eastAsia="ja-JP"/>
        </w:rPr>
        <w:tab/>
        <w:t xml:space="preserve">"new session request" in RRC Connected refers to events, e.g. new MMTEL voice or video session, sending of SMS (SMS over IP, or SMS over NAS), </w:t>
      </w:r>
      <w:r w:rsidR="005F4A5B" w:rsidRPr="001F4288">
        <w:rPr>
          <w:lang w:eastAsia="ja-JP"/>
        </w:rPr>
        <w:t xml:space="preserve">sending of IMS registration related signalling, </w:t>
      </w:r>
      <w:r w:rsidRPr="002C1EC3">
        <w:rPr>
          <w:lang w:eastAsia="ja-JP"/>
        </w:rPr>
        <w:t>new PDU session establishment, existing PDU session modification, and service request to re-establish the user plane for an existing PDU session.</w:t>
      </w:r>
    </w:p>
    <w:p w:rsidR="002C1EC3" w:rsidRPr="002C1EC3" w:rsidRDefault="002C1EC3" w:rsidP="002C1EC3">
      <w:pPr>
        <w:rPr>
          <w:lang w:eastAsia="ja-JP"/>
        </w:rPr>
      </w:pPr>
      <w:r w:rsidRPr="002C1EC3">
        <w:rPr>
          <w:lang w:eastAsia="ja-JP"/>
        </w:rPr>
        <w:t>The 5G system shall support means by which the operator can define operator-defined Access Categories to be mutually exclusive.</w:t>
      </w:r>
    </w:p>
    <w:p w:rsidR="002C1EC3" w:rsidRPr="002C1EC3" w:rsidRDefault="002C1EC3" w:rsidP="002C1EC3">
      <w:pPr>
        <w:pStyle w:val="NO"/>
        <w:rPr>
          <w:lang w:eastAsia="ja-JP"/>
        </w:rPr>
      </w:pPr>
      <w:r w:rsidRPr="002C1EC3">
        <w:rPr>
          <w:lang w:eastAsia="ja-JP"/>
        </w:rPr>
        <w:t>NOTE 2:</w:t>
      </w:r>
      <w:r w:rsidRPr="002C1EC3">
        <w:rPr>
          <w:lang w:eastAsia="ja-JP"/>
        </w:rPr>
        <w:tab/>
        <w:t>Examples of criterion of operator-defined Access Categories are network slicing, application, and application server.</w:t>
      </w:r>
    </w:p>
    <w:p w:rsidR="002C1EC3" w:rsidRPr="002C1EC3" w:rsidRDefault="002C1EC3" w:rsidP="002C1EC3">
      <w:pPr>
        <w:rPr>
          <w:lang w:eastAsia="ja-JP"/>
        </w:rPr>
      </w:pPr>
      <w:r w:rsidRPr="002C1EC3">
        <w:rPr>
          <w:lang w:eastAsia="ja-JP"/>
        </w:rPr>
        <w:t>The unified access control framework shall be applicable to inbound roamers to a PLMN.</w:t>
      </w:r>
    </w:p>
    <w:p w:rsidR="002C1EC3" w:rsidRDefault="002C1EC3" w:rsidP="002C1EC3">
      <w:pPr>
        <w:rPr>
          <w:lang w:eastAsia="ja-JP"/>
        </w:rPr>
      </w:pPr>
      <w:r w:rsidRPr="002C1EC3">
        <w:rPr>
          <w:lang w:eastAsia="ja-JP"/>
        </w:rPr>
        <w:t>The serving PLMN should be able to provide the definition of operator-defined Access Categories to the UE.</w:t>
      </w:r>
    </w:p>
    <w:p w:rsidR="002C1EC3" w:rsidRDefault="002C1EC3" w:rsidP="00212EE0">
      <w:pPr>
        <w:pStyle w:val="Heading4"/>
        <w:rPr>
          <w:rFonts w:hint="eastAsia"/>
          <w:lang w:eastAsia="ja-JP"/>
        </w:rPr>
      </w:pPr>
      <w:bookmarkStart w:id="520" w:name="_Toc45387713"/>
      <w:bookmarkStart w:id="521" w:name="_Toc52638758"/>
      <w:bookmarkStart w:id="522" w:name="_Toc59116843"/>
      <w:bookmarkStart w:id="523" w:name="_Toc61885662"/>
      <w:bookmarkStart w:id="524" w:name="_Toc154153462"/>
      <w:r w:rsidRPr="00254DD6">
        <w:t>6.</w:t>
      </w:r>
      <w:r>
        <w:rPr>
          <w:rFonts w:hint="eastAsia"/>
          <w:lang w:eastAsia="ja-JP"/>
        </w:rPr>
        <w:t>22</w:t>
      </w:r>
      <w:r>
        <w:t>.2.</w:t>
      </w:r>
      <w:r>
        <w:rPr>
          <w:rFonts w:hint="eastAsia"/>
          <w:lang w:eastAsia="ja-JP"/>
        </w:rPr>
        <w:t>2</w:t>
      </w:r>
      <w:r>
        <w:tab/>
      </w:r>
      <w:r>
        <w:rPr>
          <w:rFonts w:hint="eastAsia"/>
          <w:lang w:eastAsia="ja-JP"/>
        </w:rPr>
        <w:t>Access identities</w:t>
      </w:r>
      <w:bookmarkEnd w:id="520"/>
      <w:bookmarkEnd w:id="521"/>
      <w:bookmarkEnd w:id="522"/>
      <w:bookmarkEnd w:id="523"/>
      <w:bookmarkEnd w:id="524"/>
    </w:p>
    <w:p w:rsidR="002C1EC3" w:rsidRDefault="002C1EC3" w:rsidP="00134BA6">
      <w:pPr>
        <w:pStyle w:val="TH"/>
        <w:rPr>
          <w:lang w:eastAsia="ja-JP"/>
        </w:rPr>
      </w:pPr>
      <w:r w:rsidRPr="00E87C14">
        <w:rPr>
          <w:lang w:eastAsia="ja-JP"/>
        </w:rPr>
        <w:t xml:space="preserve">Table </w:t>
      </w:r>
      <w:r w:rsidRPr="00E87C14">
        <w:rPr>
          <w:rFonts w:hint="eastAsia"/>
          <w:lang w:eastAsia="ja-JP"/>
        </w:rPr>
        <w:t>6</w:t>
      </w:r>
      <w:r w:rsidRPr="00E87C14">
        <w:rPr>
          <w:lang w:eastAsia="ja-JP"/>
        </w:rPr>
        <w:t>.</w:t>
      </w:r>
      <w:r w:rsidRPr="00E87C14">
        <w:rPr>
          <w:rFonts w:hint="eastAsia"/>
          <w:lang w:eastAsia="ja-JP"/>
        </w:rPr>
        <w:t>22</w:t>
      </w:r>
      <w:r w:rsidRPr="00E87C14">
        <w:rPr>
          <w:lang w:eastAsia="ja-JP"/>
        </w:rPr>
        <w:t>.</w:t>
      </w:r>
      <w:r w:rsidRPr="00E87C14">
        <w:rPr>
          <w:rFonts w:hint="eastAsia"/>
          <w:lang w:eastAsia="ja-JP"/>
        </w:rPr>
        <w:t>2</w:t>
      </w:r>
      <w:r>
        <w:rPr>
          <w:lang w:eastAsia="ja-JP"/>
        </w:rPr>
        <w:t>.2-1</w:t>
      </w:r>
      <w:r w:rsidRPr="00E87C14">
        <w:rPr>
          <w:lang w:eastAsia="ja-JP"/>
        </w:rPr>
        <w:t xml:space="preserve">: </w:t>
      </w:r>
      <w:r w:rsidRPr="00E87C14">
        <w:rPr>
          <w:rFonts w:hint="eastAsia"/>
          <w:lang w:eastAsia="ja-JP"/>
        </w:rPr>
        <w:t xml:space="preserve">Access </w:t>
      </w:r>
      <w:r>
        <w:rPr>
          <w:rFonts w:hint="eastAsia"/>
          <w:lang w:eastAsia="ja-JP"/>
        </w:rPr>
        <w:t>I</w:t>
      </w:r>
      <w:r>
        <w:rPr>
          <w:lang w:eastAsia="ja-JP"/>
        </w:rPr>
        <w:t>dentities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27"/>
        <w:gridCol w:w="6761"/>
      </w:tblGrid>
      <w:tr w:rsidR="002C1EC3" w:rsidRPr="00E87C14" w:rsidTr="00493489">
        <w:trPr>
          <w:jc w:val="center"/>
        </w:trPr>
        <w:tc>
          <w:tcPr>
            <w:tcW w:w="2127" w:type="dxa"/>
            <w:tcBorders>
              <w:top w:val="single" w:sz="12" w:space="0" w:color="auto"/>
              <w:bottom w:val="single" w:sz="12" w:space="0" w:color="auto"/>
            </w:tcBorders>
          </w:tcPr>
          <w:p w:rsidR="002C1EC3" w:rsidRPr="00E87C14" w:rsidRDefault="002C1EC3" w:rsidP="00493489">
            <w:pPr>
              <w:keepNext/>
              <w:keepLines/>
              <w:spacing w:after="0"/>
              <w:jc w:val="center"/>
              <w:rPr>
                <w:rFonts w:ascii="Arial" w:hAnsi="Arial"/>
                <w:b/>
                <w:sz w:val="18"/>
                <w:lang w:eastAsia="ja-JP"/>
              </w:rPr>
            </w:pPr>
            <w:r w:rsidRPr="00E87C14">
              <w:rPr>
                <w:rFonts w:ascii="Arial" w:hAnsi="Arial" w:hint="eastAsia"/>
                <w:b/>
                <w:sz w:val="18"/>
                <w:lang w:eastAsia="ja-JP"/>
              </w:rPr>
              <w:t xml:space="preserve">Access </w:t>
            </w:r>
            <w:r>
              <w:rPr>
                <w:rFonts w:ascii="Arial" w:hAnsi="Arial" w:hint="eastAsia"/>
                <w:b/>
                <w:sz w:val="18"/>
                <w:lang w:eastAsia="ja-JP"/>
              </w:rPr>
              <w:t>I</w:t>
            </w:r>
            <w:r>
              <w:rPr>
                <w:rFonts w:ascii="Arial" w:hAnsi="Arial"/>
                <w:b/>
                <w:sz w:val="18"/>
                <w:lang w:eastAsia="ja-JP"/>
              </w:rPr>
              <w:t>dentity</w:t>
            </w:r>
            <w:r w:rsidRPr="00E87C14">
              <w:rPr>
                <w:rFonts w:ascii="Arial" w:hAnsi="Arial" w:hint="eastAsia"/>
                <w:b/>
                <w:sz w:val="18"/>
                <w:lang w:eastAsia="ja-JP"/>
              </w:rPr>
              <w:t xml:space="preserve"> number</w:t>
            </w:r>
          </w:p>
        </w:tc>
        <w:tc>
          <w:tcPr>
            <w:tcW w:w="6761" w:type="dxa"/>
            <w:tcBorders>
              <w:top w:val="single" w:sz="12" w:space="0" w:color="auto"/>
              <w:bottom w:val="single" w:sz="12" w:space="0" w:color="auto"/>
            </w:tcBorders>
          </w:tcPr>
          <w:p w:rsidR="002C1EC3" w:rsidRPr="00E87C14" w:rsidRDefault="002C1EC3" w:rsidP="00493489">
            <w:pPr>
              <w:keepNext/>
              <w:keepLines/>
              <w:spacing w:after="0"/>
              <w:jc w:val="center"/>
              <w:rPr>
                <w:rFonts w:ascii="Arial" w:hAnsi="Arial"/>
                <w:b/>
                <w:sz w:val="18"/>
                <w:lang w:eastAsia="ja-JP"/>
              </w:rPr>
            </w:pPr>
            <w:r w:rsidRPr="00DC6D34">
              <w:rPr>
                <w:rFonts w:ascii="Arial" w:hAnsi="Arial" w:hint="eastAsia"/>
                <w:b/>
                <w:sz w:val="18"/>
                <w:lang w:eastAsia="ja-JP"/>
              </w:rPr>
              <w:t>UE configuration</w:t>
            </w:r>
          </w:p>
        </w:tc>
      </w:tr>
      <w:tr w:rsidR="002C1EC3" w:rsidRPr="00E87C14" w:rsidTr="00493489">
        <w:trPr>
          <w:jc w:val="center"/>
        </w:trPr>
        <w:tc>
          <w:tcPr>
            <w:tcW w:w="2127" w:type="dxa"/>
            <w:tcBorders>
              <w:top w:val="single" w:sz="12" w:space="0" w:color="auto"/>
            </w:tcBorders>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0</w:t>
            </w:r>
          </w:p>
        </w:tc>
        <w:tc>
          <w:tcPr>
            <w:tcW w:w="6761" w:type="dxa"/>
            <w:tcBorders>
              <w:top w:val="single" w:sz="12" w:space="0" w:color="auto"/>
            </w:tcBorders>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UE is not configured with any parameters from this table</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1 (NOTE 1)</w:t>
            </w:r>
          </w:p>
        </w:tc>
        <w:tc>
          <w:tcPr>
            <w:tcW w:w="6761" w:type="dxa"/>
          </w:tcPr>
          <w:p w:rsidR="002C1EC3" w:rsidRPr="00E87C14" w:rsidRDefault="002C1EC3" w:rsidP="00493489">
            <w:pPr>
              <w:keepNext/>
              <w:keepLines/>
              <w:spacing w:after="0"/>
              <w:jc w:val="center"/>
              <w:rPr>
                <w:rFonts w:ascii="Arial" w:hAnsi="Arial"/>
                <w:sz w:val="18"/>
                <w:lang w:eastAsia="ja-JP"/>
              </w:rPr>
            </w:pPr>
            <w:r w:rsidRPr="000136C9">
              <w:rPr>
                <w:rFonts w:ascii="Arial" w:hAnsi="Arial"/>
                <w:sz w:val="18"/>
                <w:lang w:eastAsia="ja-JP"/>
              </w:rPr>
              <w:t xml:space="preserve">UE is configured for </w:t>
            </w:r>
            <w:r>
              <w:rPr>
                <w:rFonts w:ascii="Arial" w:hAnsi="Arial"/>
                <w:sz w:val="18"/>
                <w:lang w:eastAsia="ja-JP"/>
              </w:rPr>
              <w:t>Multimedia Priority Service (MPS).</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2</w:t>
            </w:r>
            <w:r>
              <w:rPr>
                <w:rFonts w:ascii="Arial" w:hAnsi="Arial" w:hint="eastAsia"/>
                <w:sz w:val="18"/>
                <w:lang w:eastAsia="ja-JP"/>
              </w:rPr>
              <w:t xml:space="preserve"> </w:t>
            </w:r>
            <w:r>
              <w:rPr>
                <w:rFonts w:ascii="Arial" w:hAnsi="Arial"/>
                <w:sz w:val="18"/>
                <w:lang w:eastAsia="ja-JP"/>
              </w:rPr>
              <w:t>(NOTE 2)</w:t>
            </w:r>
          </w:p>
        </w:tc>
        <w:tc>
          <w:tcPr>
            <w:tcW w:w="6761"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UE is configured for Mission Critical Service (MCS)</w:t>
            </w:r>
            <w:r>
              <w:rPr>
                <w:rFonts w:ascii="Arial" w:hAnsi="Arial" w:hint="eastAsia"/>
                <w:sz w:val="18"/>
                <w:lang w:eastAsia="ja-JP"/>
              </w:rPr>
              <w:t>.</w:t>
            </w:r>
          </w:p>
        </w:tc>
      </w:tr>
      <w:tr w:rsidR="005A41B3" w:rsidRPr="00D26F30" w:rsidTr="00EE6F10">
        <w:trPr>
          <w:jc w:val="center"/>
        </w:trPr>
        <w:tc>
          <w:tcPr>
            <w:tcW w:w="2127" w:type="dxa"/>
          </w:tcPr>
          <w:p w:rsidR="005A41B3" w:rsidRPr="00D26F30" w:rsidRDefault="005A41B3" w:rsidP="00EE6F10">
            <w:pPr>
              <w:keepNext/>
              <w:keepLines/>
              <w:spacing w:after="0"/>
              <w:jc w:val="center"/>
              <w:rPr>
                <w:rFonts w:ascii="Arial" w:hAnsi="Arial" w:hint="eastAsia"/>
                <w:sz w:val="18"/>
                <w:lang w:eastAsia="ko-KR"/>
              </w:rPr>
            </w:pPr>
            <w:r>
              <w:rPr>
                <w:rFonts w:ascii="Arial" w:hAnsi="Arial" w:hint="eastAsia"/>
                <w:sz w:val="18"/>
                <w:lang w:eastAsia="ko-KR"/>
              </w:rPr>
              <w:t>3</w:t>
            </w:r>
            <w:r>
              <w:rPr>
                <w:rFonts w:ascii="Arial" w:hAnsi="Arial"/>
                <w:sz w:val="18"/>
                <w:lang w:eastAsia="ko-KR"/>
              </w:rPr>
              <w:t xml:space="preserve"> </w:t>
            </w:r>
          </w:p>
        </w:tc>
        <w:tc>
          <w:tcPr>
            <w:tcW w:w="6761" w:type="dxa"/>
          </w:tcPr>
          <w:p w:rsidR="005A41B3" w:rsidRPr="00D26F30" w:rsidRDefault="005A41B3" w:rsidP="00EE6F10">
            <w:pPr>
              <w:keepNext/>
              <w:keepLines/>
              <w:spacing w:after="0"/>
              <w:jc w:val="center"/>
              <w:rPr>
                <w:rFonts w:ascii="Arial" w:hAnsi="Arial" w:hint="eastAsia"/>
                <w:sz w:val="18"/>
                <w:lang w:eastAsia="ko-KR"/>
              </w:rPr>
            </w:pPr>
            <w:r>
              <w:rPr>
                <w:rFonts w:ascii="Arial" w:hAnsi="Arial" w:hint="eastAsia"/>
                <w:sz w:val="18"/>
                <w:lang w:eastAsia="ko-KR"/>
              </w:rPr>
              <w:t>UE for which Disaster Condition applies</w:t>
            </w:r>
            <w:r>
              <w:rPr>
                <w:rFonts w:ascii="Arial" w:hAnsi="Arial"/>
                <w:sz w:val="18"/>
                <w:lang w:eastAsia="ko-KR"/>
              </w:rPr>
              <w:t xml:space="preserve"> (note 4)</w:t>
            </w:r>
          </w:p>
        </w:tc>
      </w:tr>
      <w:tr w:rsidR="002C1EC3" w:rsidRPr="00E87C14" w:rsidTr="00493489">
        <w:trPr>
          <w:jc w:val="center"/>
        </w:trPr>
        <w:tc>
          <w:tcPr>
            <w:tcW w:w="2127" w:type="dxa"/>
          </w:tcPr>
          <w:p w:rsidR="002C1EC3" w:rsidRPr="00E87C14" w:rsidRDefault="00C95CAF" w:rsidP="00493489">
            <w:pPr>
              <w:keepNext/>
              <w:keepLines/>
              <w:spacing w:after="0"/>
              <w:jc w:val="center"/>
              <w:rPr>
                <w:rFonts w:ascii="Arial" w:hAnsi="Arial"/>
                <w:sz w:val="18"/>
                <w:lang w:eastAsia="ja-JP"/>
              </w:rPr>
            </w:pPr>
            <w:r>
              <w:rPr>
                <w:rFonts w:ascii="Arial" w:hAnsi="Arial" w:hint="eastAsia"/>
                <w:sz w:val="18"/>
                <w:lang w:eastAsia="zh-CN"/>
              </w:rPr>
              <w:t>4</w:t>
            </w:r>
            <w:r w:rsidR="002C1EC3">
              <w:rPr>
                <w:rFonts w:ascii="Arial" w:hAnsi="Arial"/>
                <w:sz w:val="18"/>
                <w:lang w:eastAsia="ja-JP"/>
              </w:rPr>
              <w:t>-10</w:t>
            </w:r>
          </w:p>
        </w:tc>
        <w:tc>
          <w:tcPr>
            <w:tcW w:w="6761"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Reserved for future use</w:t>
            </w:r>
          </w:p>
        </w:tc>
      </w:tr>
      <w:tr w:rsidR="002C1EC3" w:rsidRPr="00E87C14" w:rsidTr="00493489">
        <w:trPr>
          <w:trHeight w:val="252"/>
          <w:jc w:val="center"/>
        </w:trPr>
        <w:tc>
          <w:tcPr>
            <w:tcW w:w="2127" w:type="dxa"/>
          </w:tcPr>
          <w:p w:rsidR="002C1EC3" w:rsidRPr="00E87C14" w:rsidRDefault="002C1EC3" w:rsidP="00493489">
            <w:pPr>
              <w:keepNext/>
              <w:keepLines/>
              <w:spacing w:after="0"/>
              <w:jc w:val="center"/>
              <w:rPr>
                <w:rFonts w:ascii="Arial" w:hAnsi="Arial"/>
                <w:sz w:val="18"/>
                <w:lang w:eastAsia="ja-JP"/>
              </w:rPr>
            </w:pPr>
            <w:r w:rsidRPr="00E87C14">
              <w:rPr>
                <w:rFonts w:ascii="Arial" w:hAnsi="Arial" w:hint="eastAsia"/>
                <w:sz w:val="18"/>
                <w:lang w:eastAsia="ja-JP"/>
              </w:rPr>
              <w:t>1</w:t>
            </w:r>
            <w:r>
              <w:rPr>
                <w:rFonts w:ascii="Arial" w:hAnsi="Arial"/>
                <w:sz w:val="18"/>
                <w:lang w:eastAsia="ja-JP"/>
              </w:rPr>
              <w:t>1</w:t>
            </w:r>
            <w:r w:rsidRPr="00E87C14">
              <w:rPr>
                <w:rFonts w:ascii="Arial" w:hAnsi="Arial" w:hint="eastAsia"/>
                <w:sz w:val="18"/>
                <w:lang w:eastAsia="ja-JP"/>
              </w:rPr>
              <w:t xml:space="preserve"> (NOTE </w:t>
            </w:r>
            <w:r>
              <w:rPr>
                <w:rFonts w:ascii="Arial" w:hAnsi="Arial"/>
                <w:sz w:val="18"/>
                <w:lang w:eastAsia="ja-JP"/>
              </w:rPr>
              <w:t>3)</w:t>
            </w:r>
          </w:p>
        </w:tc>
        <w:tc>
          <w:tcPr>
            <w:tcW w:w="6761" w:type="dxa"/>
          </w:tcPr>
          <w:p w:rsidR="002C1EC3" w:rsidRPr="004E5FCE" w:rsidRDefault="002C1EC3" w:rsidP="00493489">
            <w:pPr>
              <w:keepNext/>
              <w:keepLines/>
              <w:spacing w:after="0"/>
              <w:jc w:val="center"/>
              <w:rPr>
                <w:rFonts w:ascii="Arial" w:hAnsi="Arial"/>
                <w:sz w:val="18"/>
                <w:lang w:eastAsia="ja-JP"/>
              </w:rPr>
            </w:pPr>
            <w:r>
              <w:rPr>
                <w:rFonts w:ascii="Arial" w:hAnsi="Arial" w:hint="eastAsia"/>
                <w:sz w:val="18"/>
                <w:lang w:eastAsia="ja-JP"/>
              </w:rPr>
              <w:t xml:space="preserve">Access Class 11 is </w:t>
            </w:r>
            <w:r w:rsidRPr="00DC6D34">
              <w:rPr>
                <w:rFonts w:ascii="Arial" w:hAnsi="Arial" w:hint="eastAsia"/>
                <w:sz w:val="18"/>
                <w:lang w:eastAsia="ja-JP"/>
              </w:rPr>
              <w:t>configured in the UE.</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12</w:t>
            </w:r>
            <w:r w:rsidRPr="00E87C14">
              <w:rPr>
                <w:rFonts w:ascii="Arial" w:hAnsi="Arial" w:hint="eastAsia"/>
                <w:sz w:val="18"/>
                <w:lang w:eastAsia="ja-JP"/>
              </w:rPr>
              <w:t xml:space="preserve"> (NOTE </w:t>
            </w:r>
            <w:r>
              <w:rPr>
                <w:rFonts w:ascii="Arial" w:hAnsi="Arial"/>
                <w:sz w:val="18"/>
                <w:lang w:eastAsia="ja-JP"/>
              </w:rPr>
              <w:t>3)</w:t>
            </w:r>
          </w:p>
        </w:tc>
        <w:tc>
          <w:tcPr>
            <w:tcW w:w="6761" w:type="dxa"/>
          </w:tcPr>
          <w:p w:rsidR="002C1EC3" w:rsidRPr="00E87C14" w:rsidRDefault="002C1EC3" w:rsidP="00493489">
            <w:pPr>
              <w:keepNext/>
              <w:keepLines/>
              <w:spacing w:after="0"/>
              <w:jc w:val="center"/>
              <w:rPr>
                <w:rFonts w:ascii="Arial" w:hAnsi="Arial"/>
                <w:sz w:val="18"/>
                <w:lang w:eastAsia="ja-JP"/>
              </w:rPr>
            </w:pPr>
            <w:r>
              <w:rPr>
                <w:rFonts w:ascii="Arial" w:hAnsi="Arial" w:hint="eastAsia"/>
                <w:sz w:val="18"/>
                <w:lang w:eastAsia="ja-JP"/>
              </w:rPr>
              <w:t>Access Class 12 is configured in the UE</w:t>
            </w:r>
            <w:r w:rsidRPr="00E87C14">
              <w:rPr>
                <w:rFonts w:ascii="Arial" w:hAnsi="Arial" w:hint="eastAsia"/>
                <w:sz w:val="18"/>
                <w:lang w:eastAsia="ja-JP"/>
              </w:rPr>
              <w:t>.</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13</w:t>
            </w:r>
            <w:r w:rsidRPr="00E87C14">
              <w:rPr>
                <w:rFonts w:ascii="Arial" w:hAnsi="Arial" w:hint="eastAsia"/>
                <w:sz w:val="18"/>
                <w:lang w:eastAsia="ja-JP"/>
              </w:rPr>
              <w:t xml:space="preserve"> (NOTE </w:t>
            </w:r>
            <w:r>
              <w:rPr>
                <w:rFonts w:ascii="Arial" w:hAnsi="Arial"/>
                <w:sz w:val="18"/>
                <w:lang w:eastAsia="ja-JP"/>
              </w:rPr>
              <w:t>3)</w:t>
            </w:r>
          </w:p>
        </w:tc>
        <w:tc>
          <w:tcPr>
            <w:tcW w:w="6761" w:type="dxa"/>
          </w:tcPr>
          <w:p w:rsidR="002C1EC3" w:rsidRPr="00E87C14" w:rsidRDefault="002C1EC3" w:rsidP="00493489">
            <w:pPr>
              <w:keepNext/>
              <w:keepLines/>
              <w:spacing w:after="0"/>
              <w:jc w:val="center"/>
              <w:rPr>
                <w:rFonts w:ascii="Arial" w:hAnsi="Arial"/>
                <w:sz w:val="18"/>
                <w:lang w:eastAsia="ja-JP"/>
              </w:rPr>
            </w:pPr>
            <w:r>
              <w:rPr>
                <w:rFonts w:ascii="Arial" w:hAnsi="Arial" w:hint="eastAsia"/>
                <w:sz w:val="18"/>
                <w:lang w:eastAsia="ja-JP"/>
              </w:rPr>
              <w:t>Access Class 13 is configured in the UE</w:t>
            </w:r>
            <w:r w:rsidRPr="00E87C14">
              <w:rPr>
                <w:rFonts w:ascii="Arial" w:hAnsi="Arial" w:hint="eastAsia"/>
                <w:sz w:val="18"/>
                <w:lang w:eastAsia="ja-JP"/>
              </w:rPr>
              <w:t>.</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14</w:t>
            </w:r>
            <w:r w:rsidRPr="00E87C14">
              <w:rPr>
                <w:rFonts w:ascii="Arial" w:hAnsi="Arial" w:hint="eastAsia"/>
                <w:sz w:val="18"/>
                <w:lang w:eastAsia="ja-JP"/>
              </w:rPr>
              <w:t xml:space="preserve"> (NOTE </w:t>
            </w:r>
            <w:r>
              <w:rPr>
                <w:rFonts w:ascii="Arial" w:hAnsi="Arial"/>
                <w:sz w:val="18"/>
                <w:lang w:eastAsia="ja-JP"/>
              </w:rPr>
              <w:t>3)</w:t>
            </w:r>
          </w:p>
        </w:tc>
        <w:tc>
          <w:tcPr>
            <w:tcW w:w="6761" w:type="dxa"/>
          </w:tcPr>
          <w:p w:rsidR="002C1EC3" w:rsidRPr="004E5FCE" w:rsidRDefault="002C1EC3" w:rsidP="00493489">
            <w:pPr>
              <w:keepNext/>
              <w:keepLines/>
              <w:spacing w:after="0"/>
              <w:jc w:val="center"/>
              <w:rPr>
                <w:rFonts w:ascii="Arial" w:hAnsi="Arial"/>
                <w:sz w:val="18"/>
                <w:lang w:eastAsia="ja-JP"/>
              </w:rPr>
            </w:pPr>
            <w:r>
              <w:rPr>
                <w:rFonts w:ascii="Arial" w:hAnsi="Arial" w:hint="eastAsia"/>
                <w:sz w:val="18"/>
                <w:lang w:eastAsia="ja-JP"/>
              </w:rPr>
              <w:t>Access Class 14 is configured in the UE</w:t>
            </w:r>
            <w:r w:rsidRPr="00E87C14">
              <w:rPr>
                <w:rFonts w:ascii="Arial" w:hAnsi="Arial" w:hint="eastAsia"/>
                <w:sz w:val="18"/>
                <w:lang w:eastAsia="ja-JP"/>
              </w:rPr>
              <w:t>.</w:t>
            </w:r>
          </w:p>
        </w:tc>
      </w:tr>
      <w:tr w:rsidR="002C1EC3" w:rsidRPr="00E87C14" w:rsidTr="00493489">
        <w:trPr>
          <w:jc w:val="center"/>
        </w:trPr>
        <w:tc>
          <w:tcPr>
            <w:tcW w:w="2127" w:type="dxa"/>
          </w:tcPr>
          <w:p w:rsidR="002C1EC3" w:rsidRPr="00E87C14" w:rsidRDefault="002C1EC3" w:rsidP="00493489">
            <w:pPr>
              <w:keepNext/>
              <w:keepLines/>
              <w:spacing w:after="0"/>
              <w:jc w:val="center"/>
              <w:rPr>
                <w:rFonts w:ascii="Arial" w:hAnsi="Arial"/>
                <w:sz w:val="18"/>
                <w:lang w:eastAsia="ja-JP"/>
              </w:rPr>
            </w:pPr>
            <w:r>
              <w:rPr>
                <w:rFonts w:ascii="Arial" w:hAnsi="Arial"/>
                <w:sz w:val="18"/>
                <w:lang w:eastAsia="ja-JP"/>
              </w:rPr>
              <w:t>15</w:t>
            </w:r>
            <w:r w:rsidRPr="00E87C14">
              <w:rPr>
                <w:rFonts w:ascii="Arial" w:hAnsi="Arial" w:hint="eastAsia"/>
                <w:sz w:val="18"/>
                <w:lang w:eastAsia="ja-JP"/>
              </w:rPr>
              <w:t xml:space="preserve"> (NOTE </w:t>
            </w:r>
            <w:r>
              <w:rPr>
                <w:rFonts w:ascii="Arial" w:hAnsi="Arial"/>
                <w:sz w:val="18"/>
                <w:lang w:eastAsia="ja-JP"/>
              </w:rPr>
              <w:t>3)</w:t>
            </w:r>
          </w:p>
        </w:tc>
        <w:tc>
          <w:tcPr>
            <w:tcW w:w="6761" w:type="dxa"/>
          </w:tcPr>
          <w:p w:rsidR="002C1EC3" w:rsidRPr="004E5FCE" w:rsidRDefault="002C1EC3" w:rsidP="00493489">
            <w:pPr>
              <w:keepNext/>
              <w:keepLines/>
              <w:spacing w:after="0"/>
              <w:jc w:val="center"/>
              <w:rPr>
                <w:rFonts w:ascii="Arial" w:hAnsi="Arial"/>
                <w:sz w:val="18"/>
                <w:lang w:eastAsia="ja-JP"/>
              </w:rPr>
            </w:pPr>
            <w:r>
              <w:rPr>
                <w:rFonts w:ascii="Arial" w:hAnsi="Arial" w:hint="eastAsia"/>
                <w:sz w:val="18"/>
                <w:lang w:eastAsia="ja-JP"/>
              </w:rPr>
              <w:t xml:space="preserve">Access Class </w:t>
            </w:r>
            <w:r w:rsidRPr="00DC6D34">
              <w:rPr>
                <w:rFonts w:ascii="Arial" w:hAnsi="Arial" w:hint="eastAsia"/>
                <w:sz w:val="18"/>
                <w:lang w:eastAsia="ja-JP"/>
              </w:rPr>
              <w:t>15</w:t>
            </w:r>
            <w:r>
              <w:rPr>
                <w:rFonts w:ascii="Arial" w:hAnsi="Arial" w:hint="eastAsia"/>
                <w:sz w:val="18"/>
                <w:lang w:eastAsia="ja-JP"/>
              </w:rPr>
              <w:t xml:space="preserve"> is configured in the UE</w:t>
            </w:r>
            <w:r w:rsidRPr="00E87C14">
              <w:rPr>
                <w:rFonts w:ascii="Arial" w:hAnsi="Arial" w:hint="eastAsia"/>
                <w:sz w:val="18"/>
                <w:lang w:eastAsia="ja-JP"/>
              </w:rPr>
              <w:t>.</w:t>
            </w:r>
          </w:p>
        </w:tc>
      </w:tr>
      <w:tr w:rsidR="002C1EC3" w:rsidTr="00493489">
        <w:trPr>
          <w:jc w:val="center"/>
        </w:trPr>
        <w:tc>
          <w:tcPr>
            <w:tcW w:w="8888" w:type="dxa"/>
            <w:gridSpan w:val="2"/>
          </w:tcPr>
          <w:p w:rsidR="002C1EC3" w:rsidRPr="00503CE8" w:rsidRDefault="002C1EC3" w:rsidP="00B7408B">
            <w:pPr>
              <w:keepNext/>
              <w:keepLines/>
              <w:spacing w:after="0"/>
              <w:ind w:left="851" w:hanging="851"/>
              <w:rPr>
                <w:rFonts w:ascii="Arial" w:hAnsi="Arial"/>
                <w:sz w:val="18"/>
                <w:lang w:eastAsia="ja-JP"/>
              </w:rPr>
            </w:pPr>
            <w:r w:rsidRPr="00503CE8">
              <w:rPr>
                <w:rFonts w:ascii="Arial" w:hAnsi="Arial"/>
                <w:sz w:val="18"/>
                <w:lang w:eastAsia="ja-JP"/>
              </w:rPr>
              <w:t xml:space="preserve">NOTE </w:t>
            </w:r>
            <w:r>
              <w:rPr>
                <w:rFonts w:ascii="Arial" w:hAnsi="Arial"/>
                <w:sz w:val="18"/>
                <w:lang w:eastAsia="ja-JP"/>
              </w:rPr>
              <w:t>1</w:t>
            </w:r>
            <w:r w:rsidRPr="00503CE8">
              <w:rPr>
                <w:rFonts w:ascii="Arial" w:hAnsi="Arial"/>
                <w:sz w:val="18"/>
                <w:lang w:eastAsia="ja-JP"/>
              </w:rPr>
              <w:t>:</w:t>
            </w:r>
            <w:r w:rsidRPr="00503CE8">
              <w:rPr>
                <w:rFonts w:ascii="Arial" w:hAnsi="Arial"/>
                <w:sz w:val="18"/>
                <w:lang w:eastAsia="ja-JP"/>
              </w:rPr>
              <w:tab/>
            </w:r>
            <w:r>
              <w:rPr>
                <w:rFonts w:ascii="Arial" w:hAnsi="Arial"/>
                <w:sz w:val="18"/>
                <w:lang w:eastAsia="ja-JP"/>
              </w:rPr>
              <w:t xml:space="preserve">Access Identity 1 is used </w:t>
            </w:r>
            <w:r w:rsidR="00B7408B">
              <w:rPr>
                <w:rFonts w:ascii="Arial" w:hAnsi="Arial"/>
                <w:sz w:val="18"/>
                <w:lang w:eastAsia="ja-JP"/>
              </w:rPr>
              <w:t>by</w:t>
            </w:r>
            <w:r>
              <w:rPr>
                <w:rFonts w:ascii="Arial" w:hAnsi="Arial"/>
                <w:sz w:val="18"/>
                <w:lang w:eastAsia="ja-JP"/>
              </w:rPr>
              <w:t xml:space="preserve"> UEs configured for MPS</w:t>
            </w:r>
            <w:r w:rsidR="00B7408B">
              <w:rPr>
                <w:rFonts w:ascii="Arial" w:hAnsi="Arial"/>
                <w:sz w:val="18"/>
                <w:lang w:eastAsia="ja-JP"/>
              </w:rPr>
              <w:t>, in the PLMNs where the configuration is valid.</w:t>
            </w:r>
            <w:r>
              <w:rPr>
                <w:rFonts w:ascii="Arial" w:hAnsi="Arial"/>
                <w:sz w:val="18"/>
                <w:lang w:eastAsia="ja-JP"/>
              </w:rPr>
              <w:t xml:space="preserve"> The </w:t>
            </w:r>
            <w:r w:rsidR="00B7408B">
              <w:rPr>
                <w:rFonts w:ascii="Arial" w:hAnsi="Arial"/>
                <w:sz w:val="18"/>
                <w:lang w:eastAsia="ja-JP"/>
              </w:rPr>
              <w:t xml:space="preserve">PLMNs where the configuration is valid are </w:t>
            </w:r>
            <w:r w:rsidRPr="00F17984">
              <w:rPr>
                <w:rFonts w:ascii="Arial" w:hAnsi="Arial"/>
                <w:sz w:val="18"/>
                <w:lang w:eastAsia="ja-JP"/>
              </w:rPr>
              <w:t>HPLMN</w:t>
            </w:r>
            <w:r w:rsidR="00B7408B">
              <w:rPr>
                <w:rFonts w:ascii="Arial" w:hAnsi="Arial"/>
                <w:sz w:val="18"/>
                <w:lang w:eastAsia="ja-JP"/>
              </w:rPr>
              <w:t>,</w:t>
            </w:r>
            <w:r w:rsidRPr="00F17984">
              <w:rPr>
                <w:rFonts w:ascii="Arial" w:hAnsi="Arial"/>
                <w:sz w:val="18"/>
                <w:lang w:eastAsia="ja-JP"/>
              </w:rPr>
              <w:t xml:space="preserve"> PLMN</w:t>
            </w:r>
            <w:r w:rsidR="00B7408B">
              <w:rPr>
                <w:rFonts w:ascii="Arial" w:hAnsi="Arial"/>
                <w:sz w:val="18"/>
                <w:lang w:eastAsia="ja-JP"/>
              </w:rPr>
              <w:t>s</w:t>
            </w:r>
            <w:r w:rsidRPr="00F17984">
              <w:rPr>
                <w:rFonts w:ascii="Arial" w:hAnsi="Arial"/>
                <w:sz w:val="18"/>
                <w:lang w:eastAsia="ja-JP"/>
              </w:rPr>
              <w:t xml:space="preserve"> equivalent to </w:t>
            </w:r>
            <w:r w:rsidR="00B7408B">
              <w:rPr>
                <w:rFonts w:ascii="Arial" w:hAnsi="Arial"/>
                <w:sz w:val="18"/>
                <w:lang w:eastAsia="ja-JP"/>
              </w:rPr>
              <w:t xml:space="preserve">HPLMN, </w:t>
            </w:r>
            <w:r w:rsidR="001423F8">
              <w:rPr>
                <w:rFonts w:ascii="Arial" w:hAnsi="Arial"/>
                <w:sz w:val="18"/>
                <w:lang w:eastAsia="ja-JP"/>
              </w:rPr>
              <w:t xml:space="preserve">and </w:t>
            </w:r>
            <w:r w:rsidR="00B7408B" w:rsidRPr="00DC75DE">
              <w:rPr>
                <w:rFonts w:ascii="Arial" w:hAnsi="Arial"/>
                <w:sz w:val="18"/>
                <w:lang w:eastAsia="ja-JP"/>
              </w:rPr>
              <w:t>visited PLMNs of the home country</w:t>
            </w:r>
            <w:r>
              <w:rPr>
                <w:rFonts w:ascii="Arial" w:hAnsi="Arial"/>
                <w:sz w:val="18"/>
                <w:lang w:eastAsia="ja-JP"/>
              </w:rPr>
              <w:t>.</w:t>
            </w:r>
            <w:r w:rsidR="001423F8">
              <w:rPr>
                <w:rFonts w:ascii="Arial" w:hAnsi="Arial"/>
                <w:sz w:val="18"/>
                <w:lang w:eastAsia="ja-JP"/>
              </w:rPr>
              <w:br/>
            </w:r>
            <w:r w:rsidR="001423F8" w:rsidRPr="001423F8">
              <w:rPr>
                <w:rFonts w:ascii="Arial" w:hAnsi="Arial"/>
                <w:sz w:val="18"/>
                <w:lang w:eastAsia="ja-JP"/>
              </w:rPr>
              <w:t xml:space="preserve">Access Identity 1 is also valid when the UE is </w:t>
            </w:r>
            <w:r w:rsidR="001C59A7" w:rsidRPr="001423F8">
              <w:rPr>
                <w:rFonts w:ascii="Arial" w:hAnsi="Arial"/>
                <w:sz w:val="18"/>
                <w:lang w:eastAsia="ja-JP"/>
              </w:rPr>
              <w:t>explicitly</w:t>
            </w:r>
            <w:r w:rsidR="001423F8" w:rsidRPr="001423F8">
              <w:rPr>
                <w:rFonts w:ascii="Arial" w:hAnsi="Arial"/>
                <w:sz w:val="18"/>
                <w:lang w:eastAsia="ja-JP"/>
              </w:rPr>
              <w:t xml:space="preserve"> authorized by the network based on specific configured PLMNs inside and outside the home country.</w:t>
            </w:r>
          </w:p>
          <w:p w:rsidR="002C1EC3" w:rsidRPr="009A7988" w:rsidRDefault="002C1EC3" w:rsidP="00B7408B">
            <w:pPr>
              <w:keepNext/>
              <w:keepLines/>
              <w:spacing w:after="0"/>
              <w:ind w:left="851" w:hanging="851"/>
              <w:rPr>
                <w:rFonts w:ascii="Arial" w:hAnsi="Arial"/>
                <w:sz w:val="18"/>
                <w:lang w:eastAsia="ja-JP"/>
              </w:rPr>
            </w:pPr>
            <w:r w:rsidRPr="00503CE8">
              <w:rPr>
                <w:rFonts w:ascii="Arial" w:hAnsi="Arial"/>
                <w:sz w:val="18"/>
                <w:lang w:eastAsia="ja-JP"/>
              </w:rPr>
              <w:t xml:space="preserve">NOTE </w:t>
            </w:r>
            <w:r>
              <w:rPr>
                <w:rFonts w:ascii="Arial" w:hAnsi="Arial"/>
                <w:sz w:val="18"/>
                <w:lang w:eastAsia="ja-JP"/>
              </w:rPr>
              <w:t>2</w:t>
            </w:r>
            <w:r w:rsidRPr="00503CE8">
              <w:rPr>
                <w:rFonts w:ascii="Arial" w:hAnsi="Arial"/>
                <w:sz w:val="18"/>
                <w:lang w:eastAsia="ja-JP"/>
              </w:rPr>
              <w:t>:</w:t>
            </w:r>
            <w:r w:rsidRPr="00503CE8">
              <w:rPr>
                <w:rFonts w:ascii="Arial" w:hAnsi="Arial"/>
                <w:sz w:val="18"/>
                <w:lang w:eastAsia="ja-JP"/>
              </w:rPr>
              <w:tab/>
            </w:r>
            <w:r>
              <w:rPr>
                <w:rFonts w:ascii="Arial" w:hAnsi="Arial"/>
                <w:sz w:val="18"/>
                <w:lang w:eastAsia="ja-JP"/>
              </w:rPr>
              <w:t xml:space="preserve">Access Identity 2 is used </w:t>
            </w:r>
            <w:r w:rsidR="00B7408B">
              <w:rPr>
                <w:rFonts w:ascii="Arial" w:hAnsi="Arial"/>
                <w:sz w:val="18"/>
                <w:lang w:eastAsia="ja-JP"/>
              </w:rPr>
              <w:t>by</w:t>
            </w:r>
            <w:r>
              <w:rPr>
                <w:rFonts w:ascii="Arial" w:hAnsi="Arial"/>
                <w:sz w:val="18"/>
                <w:lang w:eastAsia="ja-JP"/>
              </w:rPr>
              <w:t xml:space="preserve"> UEs configured for MCS</w:t>
            </w:r>
            <w:r w:rsidR="00B7408B">
              <w:rPr>
                <w:rFonts w:ascii="Arial" w:hAnsi="Arial"/>
                <w:sz w:val="18"/>
                <w:lang w:eastAsia="ja-JP"/>
              </w:rPr>
              <w:t>, in the PLMNs where the configuration is valid</w:t>
            </w:r>
            <w:r>
              <w:rPr>
                <w:rFonts w:ascii="Arial" w:hAnsi="Arial"/>
                <w:sz w:val="18"/>
                <w:lang w:eastAsia="ja-JP"/>
              </w:rPr>
              <w:t>.</w:t>
            </w:r>
            <w:r w:rsidR="00B7408B">
              <w:rPr>
                <w:rFonts w:ascii="Arial" w:hAnsi="Arial"/>
                <w:sz w:val="18"/>
                <w:lang w:eastAsia="ja-JP"/>
              </w:rPr>
              <w:t xml:space="preserve"> The PLMNs where the configuration is valid are</w:t>
            </w:r>
            <w:r w:rsidRPr="009A7988">
              <w:rPr>
                <w:rFonts w:ascii="Arial" w:hAnsi="Arial"/>
                <w:sz w:val="18"/>
                <w:lang w:eastAsia="ja-JP"/>
              </w:rPr>
              <w:t xml:space="preserve"> HPLMN or PLMN</w:t>
            </w:r>
            <w:r w:rsidR="00B7408B">
              <w:rPr>
                <w:rFonts w:ascii="Arial" w:hAnsi="Arial"/>
                <w:sz w:val="18"/>
                <w:lang w:eastAsia="ja-JP"/>
              </w:rPr>
              <w:t>s</w:t>
            </w:r>
            <w:r w:rsidRPr="009A7988">
              <w:rPr>
                <w:rFonts w:ascii="Arial" w:hAnsi="Arial"/>
                <w:sz w:val="18"/>
                <w:lang w:eastAsia="ja-JP"/>
              </w:rPr>
              <w:t xml:space="preserve"> equivalent to HPLMN</w:t>
            </w:r>
            <w:r w:rsidR="001423F8">
              <w:rPr>
                <w:rFonts w:ascii="Arial" w:hAnsi="Arial"/>
                <w:sz w:val="18"/>
                <w:lang w:eastAsia="ja-JP"/>
              </w:rPr>
              <w:t xml:space="preserve"> </w:t>
            </w:r>
            <w:r w:rsidR="001423F8" w:rsidRPr="001423F8">
              <w:rPr>
                <w:rFonts w:ascii="Arial" w:hAnsi="Arial"/>
                <w:sz w:val="18"/>
                <w:lang w:eastAsia="ja-JP"/>
              </w:rPr>
              <w:t xml:space="preserve">and visited PLMNs of the home country. Access Identity 2 is also valid when the UE is </w:t>
            </w:r>
            <w:r w:rsidR="001C59A7" w:rsidRPr="001423F8">
              <w:rPr>
                <w:rFonts w:ascii="Arial" w:hAnsi="Arial"/>
                <w:sz w:val="18"/>
                <w:lang w:eastAsia="ja-JP"/>
              </w:rPr>
              <w:t>explicitly</w:t>
            </w:r>
            <w:r w:rsidR="001423F8" w:rsidRPr="001423F8">
              <w:rPr>
                <w:rFonts w:ascii="Arial" w:hAnsi="Arial"/>
                <w:sz w:val="18"/>
                <w:lang w:eastAsia="ja-JP"/>
              </w:rPr>
              <w:t xml:space="preserve"> authorized by the network based on specific configured PLMNs inside and outside the home country</w:t>
            </w:r>
            <w:r w:rsidR="00B7408B">
              <w:rPr>
                <w:rFonts w:ascii="Arial" w:hAnsi="Arial"/>
                <w:sz w:val="18"/>
                <w:lang w:eastAsia="ja-JP"/>
              </w:rPr>
              <w:t>.</w:t>
            </w:r>
          </w:p>
          <w:p w:rsidR="005A41B3" w:rsidRDefault="002C1EC3" w:rsidP="005A41B3">
            <w:pPr>
              <w:keepNext/>
              <w:keepLines/>
              <w:spacing w:after="0"/>
              <w:ind w:left="851" w:hanging="851"/>
              <w:rPr>
                <w:rFonts w:ascii="Arial" w:hAnsi="Arial"/>
                <w:sz w:val="18"/>
                <w:lang w:eastAsia="ja-JP"/>
              </w:rPr>
            </w:pPr>
            <w:r w:rsidRPr="00E87C14">
              <w:rPr>
                <w:rFonts w:ascii="Arial" w:hAnsi="Arial"/>
                <w:sz w:val="18"/>
                <w:lang w:eastAsia="ja-JP"/>
              </w:rPr>
              <w:t xml:space="preserve">NOTE </w:t>
            </w:r>
            <w:r>
              <w:rPr>
                <w:rFonts w:ascii="Arial" w:hAnsi="Arial"/>
                <w:sz w:val="18"/>
                <w:lang w:eastAsia="ja-JP"/>
              </w:rPr>
              <w:t>3</w:t>
            </w:r>
            <w:r w:rsidRPr="00E87C14">
              <w:rPr>
                <w:rFonts w:ascii="Arial" w:hAnsi="Arial"/>
                <w:sz w:val="18"/>
                <w:lang w:eastAsia="ja-JP"/>
              </w:rPr>
              <w:t>:</w:t>
            </w:r>
            <w:r w:rsidRPr="00E87C14">
              <w:rPr>
                <w:rFonts w:ascii="Arial" w:hAnsi="Arial"/>
                <w:sz w:val="18"/>
                <w:lang w:eastAsia="ja-JP"/>
              </w:rPr>
              <w:tab/>
            </w:r>
            <w:r w:rsidRPr="00E87C14">
              <w:rPr>
                <w:rFonts w:ascii="Arial" w:hAnsi="Arial" w:hint="eastAsia"/>
                <w:sz w:val="18"/>
                <w:lang w:eastAsia="ja-JP"/>
              </w:rPr>
              <w:t xml:space="preserve">Access </w:t>
            </w:r>
            <w:r>
              <w:rPr>
                <w:rFonts w:ascii="Arial" w:hAnsi="Arial"/>
                <w:sz w:val="18"/>
                <w:lang w:eastAsia="ja-JP"/>
              </w:rPr>
              <w:t>Identities</w:t>
            </w:r>
            <w:r w:rsidRPr="00E87C14">
              <w:rPr>
                <w:rFonts w:ascii="Arial" w:hAnsi="Arial" w:hint="eastAsia"/>
                <w:sz w:val="18"/>
                <w:lang w:eastAsia="ja-JP"/>
              </w:rPr>
              <w:t xml:space="preserve"> </w:t>
            </w:r>
            <w:r w:rsidRPr="00E87C14">
              <w:rPr>
                <w:rFonts w:ascii="Arial" w:hAnsi="Arial"/>
                <w:sz w:val="18"/>
                <w:lang w:eastAsia="ja-JP"/>
              </w:rPr>
              <w:t>11 and 15</w:t>
            </w:r>
            <w:r w:rsidRPr="00E87C14">
              <w:rPr>
                <w:rFonts w:ascii="Arial" w:hAnsi="Arial" w:hint="eastAsia"/>
                <w:sz w:val="18"/>
                <w:lang w:eastAsia="ja-JP"/>
              </w:rPr>
              <w:t xml:space="preserve"> are valid in </w:t>
            </w:r>
            <w:r w:rsidRPr="00E87C14">
              <w:rPr>
                <w:rFonts w:ascii="Arial" w:hAnsi="Arial"/>
                <w:sz w:val="18"/>
                <w:lang w:eastAsia="ja-JP"/>
              </w:rPr>
              <w:t xml:space="preserve">Home PLMN only if the EHPLMN list is not present or </w:t>
            </w:r>
            <w:r w:rsidRPr="00E87C14">
              <w:rPr>
                <w:rFonts w:ascii="Arial" w:hAnsi="Arial" w:hint="eastAsia"/>
                <w:sz w:val="18"/>
                <w:lang w:eastAsia="ja-JP"/>
              </w:rPr>
              <w:t xml:space="preserve">in </w:t>
            </w:r>
            <w:r w:rsidRPr="00E87C14">
              <w:rPr>
                <w:rFonts w:ascii="Arial" w:hAnsi="Arial"/>
                <w:sz w:val="18"/>
                <w:lang w:eastAsia="ja-JP"/>
              </w:rPr>
              <w:t>any EHPLMN</w:t>
            </w:r>
            <w:r w:rsidRPr="00E87C14">
              <w:rPr>
                <w:rFonts w:ascii="Arial" w:hAnsi="Arial" w:hint="eastAsia"/>
                <w:sz w:val="18"/>
                <w:lang w:eastAsia="ja-JP"/>
              </w:rPr>
              <w:t xml:space="preserve">. Access </w:t>
            </w:r>
            <w:r>
              <w:rPr>
                <w:rFonts w:ascii="Arial" w:hAnsi="Arial"/>
                <w:sz w:val="18"/>
                <w:lang w:eastAsia="ja-JP"/>
              </w:rPr>
              <w:t>Identities</w:t>
            </w:r>
            <w:r w:rsidRPr="00E87C14">
              <w:rPr>
                <w:rFonts w:ascii="Arial" w:hAnsi="Arial"/>
                <w:sz w:val="18"/>
                <w:lang w:eastAsia="ja-JP"/>
              </w:rPr>
              <w:t xml:space="preserve"> 12, 13</w:t>
            </w:r>
            <w:r w:rsidRPr="00E87C14">
              <w:rPr>
                <w:rFonts w:ascii="Arial" w:hAnsi="Arial" w:hint="eastAsia"/>
                <w:sz w:val="18"/>
                <w:lang w:eastAsia="ja-JP"/>
              </w:rPr>
              <w:t xml:space="preserve"> and </w:t>
            </w:r>
            <w:r w:rsidRPr="00E87C14">
              <w:rPr>
                <w:rFonts w:ascii="Arial" w:hAnsi="Arial"/>
                <w:sz w:val="18"/>
                <w:lang w:eastAsia="ja-JP"/>
              </w:rPr>
              <w:t>14</w:t>
            </w:r>
            <w:r w:rsidRPr="00E87C14">
              <w:rPr>
                <w:rFonts w:ascii="Arial" w:hAnsi="Arial" w:hint="eastAsia"/>
                <w:sz w:val="18"/>
                <w:lang w:eastAsia="ja-JP"/>
              </w:rPr>
              <w:t xml:space="preserve"> are valid in </w:t>
            </w:r>
            <w:r w:rsidRPr="00E87C14">
              <w:rPr>
                <w:rFonts w:ascii="Arial" w:hAnsi="Arial"/>
                <w:sz w:val="18"/>
                <w:lang w:eastAsia="ja-JP"/>
              </w:rPr>
              <w:t>Home PLMN and visited PLMNs of home country only.</w:t>
            </w:r>
            <w:r>
              <w:rPr>
                <w:rFonts w:ascii="Arial" w:hAnsi="Arial" w:hint="eastAsia"/>
                <w:sz w:val="18"/>
                <w:lang w:eastAsia="ja-JP"/>
              </w:rPr>
              <w:t xml:space="preserve"> </w:t>
            </w:r>
            <w:r w:rsidRPr="001D770E">
              <w:rPr>
                <w:rFonts w:ascii="Arial" w:hAnsi="Arial"/>
                <w:sz w:val="18"/>
                <w:lang w:eastAsia="ja-JP"/>
              </w:rPr>
              <w:t xml:space="preserve">For this </w:t>
            </w:r>
            <w:r w:rsidR="001C59A7" w:rsidRPr="001D770E">
              <w:rPr>
                <w:rFonts w:ascii="Arial" w:hAnsi="Arial"/>
                <w:sz w:val="18"/>
                <w:lang w:eastAsia="ja-JP"/>
              </w:rPr>
              <w:t>purpose,</w:t>
            </w:r>
            <w:r w:rsidRPr="001D770E">
              <w:rPr>
                <w:rFonts w:ascii="Arial" w:hAnsi="Arial"/>
                <w:sz w:val="18"/>
                <w:lang w:eastAsia="ja-JP"/>
              </w:rPr>
              <w:t xml:space="preserve"> the home country is defined as the country of the MCC part of the IMSI.</w:t>
            </w:r>
            <w:r w:rsidR="005A41B3">
              <w:rPr>
                <w:rFonts w:ascii="Arial" w:hAnsi="Arial"/>
                <w:sz w:val="18"/>
                <w:lang w:eastAsia="ja-JP"/>
              </w:rPr>
              <w:t xml:space="preserve"> </w:t>
            </w:r>
          </w:p>
          <w:p w:rsidR="002C1EC3" w:rsidRDefault="005A41B3" w:rsidP="00493489">
            <w:pPr>
              <w:keepNext/>
              <w:keepLines/>
              <w:spacing w:after="0"/>
              <w:ind w:left="851" w:hanging="851"/>
              <w:rPr>
                <w:rFonts w:ascii="Arial" w:hAnsi="Arial"/>
                <w:sz w:val="18"/>
                <w:lang w:eastAsia="ja-JP"/>
              </w:rPr>
            </w:pPr>
            <w:r w:rsidRPr="00D26F30">
              <w:rPr>
                <w:rFonts w:ascii="Arial" w:hAnsi="Arial"/>
                <w:sz w:val="18"/>
                <w:lang w:eastAsia="ja-JP"/>
              </w:rPr>
              <w:t xml:space="preserve">NOTE </w:t>
            </w:r>
            <w:r>
              <w:rPr>
                <w:rFonts w:ascii="Arial" w:hAnsi="Arial"/>
                <w:sz w:val="18"/>
                <w:lang w:eastAsia="ja-JP"/>
              </w:rPr>
              <w:t>4</w:t>
            </w:r>
            <w:r w:rsidRPr="00D26F30">
              <w:rPr>
                <w:rFonts w:ascii="Arial" w:hAnsi="Arial"/>
                <w:sz w:val="18"/>
                <w:lang w:eastAsia="ja-JP"/>
              </w:rPr>
              <w:t>:</w:t>
            </w:r>
            <w:r w:rsidRPr="00D26F30">
              <w:rPr>
                <w:rFonts w:ascii="Arial" w:hAnsi="Arial"/>
                <w:sz w:val="18"/>
                <w:lang w:eastAsia="ja-JP"/>
              </w:rPr>
              <w:tab/>
            </w:r>
            <w:r w:rsidRPr="002D772F">
              <w:rPr>
                <w:rFonts w:ascii="Arial" w:hAnsi="Arial"/>
                <w:sz w:val="18"/>
                <w:lang w:eastAsia="ja-JP"/>
              </w:rPr>
              <w:t xml:space="preserve">The configuration is valid for PLMNs that indicate to potential Disaster Inbound Roamers that the UEs can access the PLMN. See </w:t>
            </w:r>
            <w:r>
              <w:rPr>
                <w:rFonts w:ascii="Arial" w:hAnsi="Arial"/>
                <w:sz w:val="18"/>
                <w:lang w:eastAsia="ja-JP"/>
              </w:rPr>
              <w:t xml:space="preserve">clause </w:t>
            </w:r>
            <w:r w:rsidRPr="002D772F">
              <w:rPr>
                <w:rFonts w:ascii="Arial" w:hAnsi="Arial"/>
                <w:sz w:val="18"/>
                <w:lang w:eastAsia="ja-JP"/>
              </w:rPr>
              <w:t>6.31.</w:t>
            </w:r>
          </w:p>
        </w:tc>
      </w:tr>
    </w:tbl>
    <w:p w:rsidR="002C1EC3" w:rsidRDefault="002C1EC3" w:rsidP="002C1EC3">
      <w:pPr>
        <w:rPr>
          <w:rFonts w:hint="eastAsia"/>
          <w:lang w:eastAsia="ja-JP"/>
        </w:rPr>
      </w:pPr>
    </w:p>
    <w:p w:rsidR="002C1EC3" w:rsidRPr="004E5FCE" w:rsidRDefault="002C1EC3" w:rsidP="002C1EC3">
      <w:pPr>
        <w:rPr>
          <w:rFonts w:hint="eastAsia"/>
          <w:lang w:eastAsia="ja-JP"/>
        </w:rPr>
      </w:pPr>
      <w:r>
        <w:rPr>
          <w:lang w:eastAsia="ja-JP"/>
        </w:rPr>
        <w:t>Any number of these Access Identities may be barred at any one time.</w:t>
      </w:r>
    </w:p>
    <w:p w:rsidR="002C1EC3" w:rsidRDefault="002C1EC3" w:rsidP="00212EE0">
      <w:pPr>
        <w:pStyle w:val="Heading4"/>
        <w:rPr>
          <w:rFonts w:hint="eastAsia"/>
          <w:lang w:eastAsia="ja-JP"/>
        </w:rPr>
      </w:pPr>
      <w:bookmarkStart w:id="525" w:name="_Toc45387714"/>
      <w:bookmarkStart w:id="526" w:name="_Toc52638759"/>
      <w:bookmarkStart w:id="527" w:name="_Toc59116844"/>
      <w:bookmarkStart w:id="528" w:name="_Toc61885663"/>
      <w:bookmarkStart w:id="529" w:name="_Toc154153463"/>
      <w:r w:rsidRPr="00254DD6">
        <w:t>6.</w:t>
      </w:r>
      <w:r>
        <w:rPr>
          <w:rFonts w:hint="eastAsia"/>
          <w:lang w:eastAsia="ja-JP"/>
        </w:rPr>
        <w:t>22</w:t>
      </w:r>
      <w:r>
        <w:t>.2.</w:t>
      </w:r>
      <w:r>
        <w:rPr>
          <w:rFonts w:hint="eastAsia"/>
          <w:lang w:eastAsia="ja-JP"/>
        </w:rPr>
        <w:t>3</w:t>
      </w:r>
      <w:r>
        <w:tab/>
      </w:r>
      <w:r>
        <w:rPr>
          <w:rFonts w:hint="eastAsia"/>
          <w:lang w:eastAsia="ja-JP"/>
        </w:rPr>
        <w:t>Access categories</w:t>
      </w:r>
      <w:bookmarkEnd w:id="525"/>
      <w:bookmarkEnd w:id="526"/>
      <w:bookmarkEnd w:id="527"/>
      <w:bookmarkEnd w:id="528"/>
      <w:bookmarkEnd w:id="529"/>
    </w:p>
    <w:p w:rsidR="002C1EC3" w:rsidRPr="00B96340" w:rsidRDefault="002C1EC3" w:rsidP="002C1EC3">
      <w:pPr>
        <w:rPr>
          <w:rFonts w:hint="eastAsia"/>
          <w:lang w:eastAsia="ja-JP"/>
        </w:rPr>
      </w:pPr>
    </w:p>
    <w:p w:rsidR="002C1EC3" w:rsidRPr="00E87C14" w:rsidRDefault="002C1EC3" w:rsidP="00134BA6">
      <w:pPr>
        <w:pStyle w:val="TH"/>
        <w:rPr>
          <w:lang w:eastAsia="ja-JP"/>
        </w:rPr>
      </w:pPr>
      <w:r w:rsidRPr="00E87C14">
        <w:rPr>
          <w:lang w:eastAsia="ja-JP"/>
        </w:rPr>
        <w:t xml:space="preserve">Table </w:t>
      </w:r>
      <w:r w:rsidRPr="00E87C14">
        <w:rPr>
          <w:rFonts w:hint="eastAsia"/>
          <w:lang w:eastAsia="ja-JP"/>
        </w:rPr>
        <w:t>6</w:t>
      </w:r>
      <w:r w:rsidRPr="00E87C14">
        <w:rPr>
          <w:lang w:eastAsia="ja-JP"/>
        </w:rPr>
        <w:t>.</w:t>
      </w:r>
      <w:r w:rsidRPr="00E87C14">
        <w:rPr>
          <w:rFonts w:hint="eastAsia"/>
          <w:lang w:eastAsia="ja-JP"/>
        </w:rPr>
        <w:t>22</w:t>
      </w:r>
      <w:r w:rsidRPr="00E87C14">
        <w:rPr>
          <w:lang w:eastAsia="ja-JP"/>
        </w:rPr>
        <w:t>.</w:t>
      </w:r>
      <w:r w:rsidRPr="00E87C14">
        <w:rPr>
          <w:rFonts w:hint="eastAsia"/>
          <w:lang w:eastAsia="ja-JP"/>
        </w:rPr>
        <w:t>2</w:t>
      </w:r>
      <w:r>
        <w:rPr>
          <w:rFonts w:hint="eastAsia"/>
          <w:lang w:eastAsia="ja-JP"/>
        </w:rPr>
        <w:t>.3</w:t>
      </w:r>
      <w:r w:rsidRPr="00E87C14">
        <w:rPr>
          <w:lang w:eastAsia="ja-JP"/>
        </w:rPr>
        <w:t xml:space="preserve">-1: </w:t>
      </w:r>
      <w:r w:rsidRPr="00E87C14">
        <w:rPr>
          <w:rFonts w:hint="eastAsia"/>
          <w:lang w:eastAsia="ja-JP"/>
        </w:rPr>
        <w:t>Access Categories</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1"/>
        <w:gridCol w:w="4253"/>
        <w:gridCol w:w="3544"/>
        <w:tblGridChange w:id="530">
          <w:tblGrid>
            <w:gridCol w:w="1701"/>
            <w:gridCol w:w="4253"/>
            <w:gridCol w:w="3544"/>
          </w:tblGrid>
        </w:tblGridChange>
      </w:tblGrid>
      <w:tr w:rsidR="002C1EC3" w:rsidRPr="00E87C14" w:rsidTr="00493489">
        <w:tc>
          <w:tcPr>
            <w:tcW w:w="1701" w:type="dxa"/>
            <w:tcBorders>
              <w:top w:val="single" w:sz="12" w:space="0" w:color="auto"/>
              <w:bottom w:val="single" w:sz="12" w:space="0" w:color="auto"/>
            </w:tcBorders>
          </w:tcPr>
          <w:p w:rsidR="002C1EC3" w:rsidRPr="00E87C14" w:rsidRDefault="002C1EC3" w:rsidP="00493489">
            <w:pPr>
              <w:keepNext/>
              <w:keepLines/>
              <w:spacing w:after="0"/>
              <w:jc w:val="center"/>
              <w:rPr>
                <w:rFonts w:ascii="Arial" w:hAnsi="Arial" w:hint="eastAsia"/>
                <w:b/>
                <w:sz w:val="18"/>
                <w:lang w:eastAsia="ja-JP"/>
              </w:rPr>
            </w:pPr>
            <w:r>
              <w:rPr>
                <w:rFonts w:ascii="Arial" w:hAnsi="Arial" w:hint="eastAsia"/>
                <w:b/>
                <w:sz w:val="18"/>
                <w:lang w:eastAsia="ja-JP"/>
              </w:rPr>
              <w:t>Access C</w:t>
            </w:r>
            <w:r w:rsidRPr="00E87C14">
              <w:rPr>
                <w:rFonts w:ascii="Arial" w:hAnsi="Arial" w:hint="eastAsia"/>
                <w:b/>
                <w:sz w:val="18"/>
                <w:lang w:eastAsia="ja-JP"/>
              </w:rPr>
              <w:t>ategory number</w:t>
            </w:r>
          </w:p>
        </w:tc>
        <w:tc>
          <w:tcPr>
            <w:tcW w:w="4253" w:type="dxa"/>
            <w:tcBorders>
              <w:top w:val="single" w:sz="12" w:space="0" w:color="auto"/>
              <w:bottom w:val="single" w:sz="12" w:space="0" w:color="auto"/>
            </w:tcBorders>
          </w:tcPr>
          <w:p w:rsidR="002C1EC3" w:rsidRPr="00E87C14" w:rsidRDefault="002C1EC3" w:rsidP="00493489">
            <w:pPr>
              <w:keepNext/>
              <w:keepLines/>
              <w:spacing w:after="0"/>
              <w:jc w:val="center"/>
              <w:rPr>
                <w:rFonts w:ascii="Arial" w:hAnsi="Arial" w:hint="eastAsia"/>
                <w:b/>
                <w:sz w:val="18"/>
                <w:lang w:eastAsia="ja-JP"/>
              </w:rPr>
            </w:pPr>
            <w:r w:rsidRPr="00E87C14">
              <w:rPr>
                <w:rFonts w:ascii="Arial" w:hAnsi="Arial"/>
                <w:b/>
                <w:sz w:val="18"/>
                <w:lang w:eastAsia="ja-JP"/>
              </w:rPr>
              <w:t>C</w:t>
            </w:r>
            <w:r w:rsidRPr="00E87C14">
              <w:rPr>
                <w:rFonts w:ascii="Arial" w:hAnsi="Arial" w:hint="eastAsia"/>
                <w:b/>
                <w:sz w:val="18"/>
                <w:lang w:eastAsia="ja-JP"/>
              </w:rPr>
              <w:t>onditions related to UE</w:t>
            </w:r>
          </w:p>
        </w:tc>
        <w:tc>
          <w:tcPr>
            <w:tcW w:w="3544" w:type="dxa"/>
            <w:tcBorders>
              <w:top w:val="single" w:sz="12" w:space="0" w:color="auto"/>
              <w:bottom w:val="single" w:sz="12" w:space="0" w:color="auto"/>
            </w:tcBorders>
          </w:tcPr>
          <w:p w:rsidR="002C1EC3" w:rsidRPr="00E87C14" w:rsidRDefault="002C1EC3" w:rsidP="00493489">
            <w:pPr>
              <w:keepNext/>
              <w:keepLines/>
              <w:spacing w:after="0"/>
              <w:jc w:val="center"/>
              <w:rPr>
                <w:rFonts w:ascii="Arial" w:hAnsi="Arial" w:hint="eastAsia"/>
                <w:b/>
                <w:sz w:val="18"/>
                <w:lang w:eastAsia="ja-JP"/>
              </w:rPr>
            </w:pPr>
            <w:r w:rsidRPr="00E87C14">
              <w:rPr>
                <w:rFonts w:ascii="Arial" w:hAnsi="Arial"/>
                <w:b/>
                <w:sz w:val="18"/>
                <w:lang w:eastAsia="ja-JP"/>
              </w:rPr>
              <w:t>T</w:t>
            </w:r>
            <w:r w:rsidRPr="00E87C14">
              <w:rPr>
                <w:rFonts w:ascii="Arial" w:hAnsi="Arial" w:hint="eastAsia"/>
                <w:b/>
                <w:sz w:val="18"/>
                <w:lang w:eastAsia="ja-JP"/>
              </w:rPr>
              <w:t>ype of access attempt</w:t>
            </w:r>
          </w:p>
        </w:tc>
      </w:tr>
      <w:tr w:rsidR="002C1EC3" w:rsidRPr="00E87C14" w:rsidTr="00493489">
        <w:tc>
          <w:tcPr>
            <w:tcW w:w="1701" w:type="dxa"/>
            <w:tcBorders>
              <w:top w:val="single" w:sz="12" w:space="0" w:color="auto"/>
            </w:tcBorders>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0</w:t>
            </w:r>
          </w:p>
        </w:tc>
        <w:tc>
          <w:tcPr>
            <w:tcW w:w="4253" w:type="dxa"/>
            <w:tcBorders>
              <w:top w:val="single" w:sz="12" w:space="0" w:color="auto"/>
            </w:tcBorders>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sz w:val="18"/>
                <w:lang w:eastAsia="ja-JP"/>
              </w:rPr>
              <w:t>A</w:t>
            </w:r>
            <w:r w:rsidRPr="00E87C14">
              <w:rPr>
                <w:rFonts w:ascii="Arial" w:hAnsi="Arial" w:hint="eastAsia"/>
                <w:sz w:val="18"/>
                <w:lang w:eastAsia="ja-JP"/>
              </w:rPr>
              <w:t>ll</w:t>
            </w:r>
          </w:p>
        </w:tc>
        <w:tc>
          <w:tcPr>
            <w:tcW w:w="3544" w:type="dxa"/>
            <w:tcBorders>
              <w:top w:val="single" w:sz="12" w:space="0" w:color="auto"/>
            </w:tcBorders>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sz w:val="18"/>
                <w:lang w:eastAsia="ja-JP"/>
              </w:rPr>
              <w:t>MO signalling resulting from paging</w:t>
            </w:r>
          </w:p>
        </w:tc>
      </w:tr>
      <w:tr w:rsidR="002C1EC3" w:rsidRPr="00E87C14" w:rsidTr="00493489">
        <w:tc>
          <w:tcPr>
            <w:tcW w:w="1701" w:type="dxa"/>
          </w:tcPr>
          <w:p w:rsidR="001D4872" w:rsidRDefault="002C1EC3" w:rsidP="001D4872">
            <w:pPr>
              <w:keepNext/>
              <w:keepLines/>
              <w:spacing w:after="0"/>
              <w:jc w:val="center"/>
              <w:rPr>
                <w:rFonts w:ascii="Arial" w:hAnsi="Arial"/>
                <w:sz w:val="18"/>
                <w:lang w:eastAsia="ja-JP"/>
              </w:rPr>
            </w:pPr>
            <w:r>
              <w:rPr>
                <w:rFonts w:ascii="Arial" w:hAnsi="Arial" w:hint="eastAsia"/>
                <w:sz w:val="18"/>
                <w:lang w:eastAsia="ja-JP"/>
              </w:rPr>
              <w:t>1 (NOTE 1</w:t>
            </w:r>
            <w:r w:rsidRPr="00E87C14">
              <w:rPr>
                <w:rFonts w:ascii="Arial" w:hAnsi="Arial" w:hint="eastAsia"/>
                <w:sz w:val="18"/>
                <w:lang w:eastAsia="ja-JP"/>
              </w:rPr>
              <w:t>)</w:t>
            </w:r>
            <w:r w:rsidR="001D4872">
              <w:rPr>
                <w:rFonts w:ascii="Arial" w:hAnsi="Arial"/>
                <w:sz w:val="18"/>
                <w:lang w:eastAsia="ja-JP"/>
              </w:rPr>
              <w:t xml:space="preserve"> </w:t>
            </w:r>
          </w:p>
          <w:p w:rsidR="002C1EC3" w:rsidRPr="00E87C14" w:rsidRDefault="002C1EC3" w:rsidP="00493489">
            <w:pPr>
              <w:keepNext/>
              <w:keepLines/>
              <w:spacing w:after="0"/>
              <w:jc w:val="center"/>
              <w:rPr>
                <w:rFonts w:ascii="Arial" w:hAnsi="Arial" w:hint="eastAsia"/>
                <w:sz w:val="18"/>
                <w:lang w:eastAsia="ja-JP"/>
              </w:rPr>
            </w:pPr>
          </w:p>
        </w:tc>
        <w:tc>
          <w:tcPr>
            <w:tcW w:w="4253" w:type="dxa"/>
          </w:tcPr>
          <w:p w:rsidR="002C1EC3" w:rsidRPr="00E87C14" w:rsidRDefault="002C1EC3" w:rsidP="00493489">
            <w:pPr>
              <w:keepNext/>
              <w:keepLines/>
              <w:spacing w:after="0"/>
              <w:jc w:val="center"/>
              <w:rPr>
                <w:rFonts w:ascii="Arial" w:hAnsi="Arial"/>
                <w:sz w:val="18"/>
                <w:lang w:eastAsia="ja-JP"/>
              </w:rPr>
            </w:pPr>
            <w:r w:rsidRPr="00E87C14">
              <w:rPr>
                <w:rFonts w:ascii="Arial" w:hAnsi="Arial" w:hint="eastAsia"/>
                <w:sz w:val="18"/>
                <w:lang w:eastAsia="ja-JP"/>
              </w:rPr>
              <w:t xml:space="preserve">UE is </w:t>
            </w:r>
            <w:r w:rsidRPr="00E87C14">
              <w:rPr>
                <w:rFonts w:ascii="Arial" w:hAnsi="Arial"/>
                <w:sz w:val="18"/>
                <w:lang w:eastAsia="ja-JP"/>
              </w:rPr>
              <w:t xml:space="preserve">configured for </w:t>
            </w:r>
            <w:r w:rsidRPr="00E87C14">
              <w:rPr>
                <w:rFonts w:ascii="Arial" w:hAnsi="Arial" w:hint="eastAsia"/>
                <w:sz w:val="18"/>
                <w:lang w:eastAsia="ja-JP"/>
              </w:rPr>
              <w:t>delay tolerant service and</w:t>
            </w:r>
            <w:r>
              <w:rPr>
                <w:rFonts w:ascii="Arial" w:hAnsi="Arial" w:hint="eastAsia"/>
                <w:sz w:val="18"/>
                <w:lang w:eastAsia="ja-JP"/>
              </w:rPr>
              <w:t xml:space="preserve"> subject to access control for Access Category 1</w:t>
            </w:r>
            <w:r w:rsidRPr="00E87C14">
              <w:rPr>
                <w:rFonts w:ascii="Arial" w:hAnsi="Arial" w:hint="eastAsia"/>
                <w:sz w:val="18"/>
                <w:lang w:eastAsia="ja-JP"/>
              </w:rPr>
              <w:t>, which is judged based on relation of UE</w:t>
            </w:r>
            <w:r w:rsidRPr="00E87C14">
              <w:rPr>
                <w:rFonts w:ascii="Arial" w:hAnsi="Arial"/>
                <w:sz w:val="18"/>
                <w:lang w:eastAsia="ja-JP"/>
              </w:rPr>
              <w:t>’</w:t>
            </w:r>
            <w:r w:rsidRPr="00E87C14">
              <w:rPr>
                <w:rFonts w:ascii="Arial" w:hAnsi="Arial" w:hint="eastAsia"/>
                <w:sz w:val="18"/>
                <w:lang w:eastAsia="ja-JP"/>
              </w:rPr>
              <w:t xml:space="preserve">s HPLMN and the </w:t>
            </w:r>
            <w:r>
              <w:rPr>
                <w:rFonts w:ascii="Arial" w:hAnsi="Arial" w:hint="eastAsia"/>
                <w:sz w:val="18"/>
                <w:lang w:eastAsia="ja-JP"/>
              </w:rPr>
              <w:t>selected</w:t>
            </w:r>
            <w:r w:rsidRPr="00E87C14">
              <w:rPr>
                <w:rFonts w:ascii="Arial" w:hAnsi="Arial" w:hint="eastAsia"/>
                <w:sz w:val="18"/>
                <w:lang w:eastAsia="ja-JP"/>
              </w:rPr>
              <w:t xml:space="preserve"> PLMN.</w:t>
            </w:r>
          </w:p>
        </w:tc>
        <w:tc>
          <w:tcPr>
            <w:tcW w:w="3544" w:type="dxa"/>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All</w:t>
            </w:r>
            <w:r>
              <w:rPr>
                <w:rFonts w:ascii="Arial" w:hAnsi="Arial" w:hint="eastAsia"/>
                <w:sz w:val="18"/>
                <w:lang w:eastAsia="ja-JP"/>
              </w:rPr>
              <w:t xml:space="preserve"> except for Emergency</w:t>
            </w:r>
            <w:r w:rsidR="001D4872">
              <w:rPr>
                <w:rFonts w:ascii="Arial" w:hAnsi="Arial"/>
                <w:sz w:val="18"/>
                <w:lang w:eastAsia="ja-JP"/>
              </w:rPr>
              <w:t>, or MO exception data</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2</w:t>
            </w:r>
          </w:p>
        </w:tc>
        <w:tc>
          <w:tcPr>
            <w:tcW w:w="4253" w:type="dxa"/>
          </w:tcPr>
          <w:p w:rsidR="002C1EC3" w:rsidRPr="00A36516" w:rsidRDefault="002C1EC3" w:rsidP="00493489">
            <w:pPr>
              <w:keepNext/>
              <w:keepLines/>
              <w:spacing w:after="0"/>
              <w:jc w:val="center"/>
              <w:rPr>
                <w:rFonts w:ascii="Arial" w:hAnsi="Arial" w:hint="eastAsia"/>
                <w:sz w:val="18"/>
                <w:highlight w:val="yellow"/>
                <w:lang w:eastAsia="ja-JP"/>
              </w:rPr>
            </w:pPr>
            <w:r w:rsidRPr="009372A8">
              <w:rPr>
                <w:rFonts w:ascii="Arial" w:hAnsi="Arial" w:hint="eastAsia"/>
                <w:sz w:val="18"/>
                <w:lang w:eastAsia="ja-JP"/>
              </w:rPr>
              <w:t>All</w:t>
            </w:r>
          </w:p>
        </w:tc>
        <w:tc>
          <w:tcPr>
            <w:tcW w:w="3544" w:type="dxa"/>
          </w:tcPr>
          <w:p w:rsidR="002C1EC3" w:rsidRPr="00A36516" w:rsidRDefault="002C1EC3" w:rsidP="00493489">
            <w:pPr>
              <w:keepNext/>
              <w:keepLines/>
              <w:spacing w:after="0"/>
              <w:jc w:val="center"/>
              <w:rPr>
                <w:rFonts w:ascii="Arial" w:hAnsi="Arial" w:hint="eastAsia"/>
                <w:sz w:val="18"/>
                <w:highlight w:val="yellow"/>
                <w:lang w:eastAsia="ja-JP"/>
              </w:rPr>
            </w:pPr>
            <w:r w:rsidRPr="006724C5">
              <w:rPr>
                <w:rFonts w:ascii="Arial" w:hAnsi="Arial" w:hint="eastAsia"/>
                <w:sz w:val="18"/>
                <w:lang w:eastAsia="ja-JP"/>
              </w:rPr>
              <w:t>Emergency</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3</w:t>
            </w:r>
          </w:p>
        </w:tc>
        <w:tc>
          <w:tcPr>
            <w:tcW w:w="4253" w:type="dxa"/>
          </w:tcPr>
          <w:p w:rsidR="002C1EC3" w:rsidRPr="00DF7F78" w:rsidRDefault="002C1EC3" w:rsidP="00493489">
            <w:pPr>
              <w:keepNext/>
              <w:keepLines/>
              <w:spacing w:after="0"/>
              <w:jc w:val="center"/>
              <w:rPr>
                <w:rFonts w:ascii="Arial" w:hAnsi="Arial" w:hint="eastAsia"/>
                <w:sz w:val="18"/>
                <w:lang w:eastAsia="ja-JP"/>
              </w:rPr>
            </w:pPr>
            <w:r w:rsidRPr="00F91A2C">
              <w:rPr>
                <w:rFonts w:ascii="Arial" w:hAnsi="Arial" w:hint="eastAsia"/>
                <w:sz w:val="18"/>
                <w:lang w:eastAsia="ja-JP"/>
              </w:rPr>
              <w:t>A</w:t>
            </w:r>
            <w:r w:rsidRPr="000F48C0">
              <w:rPr>
                <w:rFonts w:ascii="Arial" w:hAnsi="Arial"/>
                <w:sz w:val="18"/>
                <w:lang w:eastAsia="ja-JP"/>
              </w:rPr>
              <w:t>ll ex</w:t>
            </w:r>
            <w:r w:rsidRPr="000F48C0">
              <w:rPr>
                <w:rFonts w:ascii="Arial" w:hAnsi="Arial" w:hint="eastAsia"/>
                <w:sz w:val="18"/>
                <w:lang w:eastAsia="ja-JP"/>
              </w:rPr>
              <w:t>c</w:t>
            </w:r>
            <w:r w:rsidRPr="000F48C0">
              <w:rPr>
                <w:rFonts w:ascii="Arial" w:hAnsi="Arial"/>
                <w:sz w:val="18"/>
                <w:lang w:eastAsia="ja-JP"/>
              </w:rPr>
              <w:t xml:space="preserve">ept for </w:t>
            </w:r>
            <w:r w:rsidRPr="000F48C0">
              <w:rPr>
                <w:rFonts w:ascii="Arial" w:hAnsi="Arial" w:hint="eastAsia"/>
                <w:sz w:val="18"/>
                <w:lang w:eastAsia="ja-JP"/>
              </w:rPr>
              <w:t>the conditions in</w:t>
            </w:r>
            <w:r w:rsidRPr="00DF7F78">
              <w:rPr>
                <w:rFonts w:ascii="Arial" w:hAnsi="Arial" w:hint="eastAsia"/>
                <w:sz w:val="18"/>
                <w:lang w:eastAsia="ja-JP"/>
              </w:rPr>
              <w:t xml:space="preserve"> Access Category 1.</w:t>
            </w:r>
          </w:p>
        </w:tc>
        <w:tc>
          <w:tcPr>
            <w:tcW w:w="3544" w:type="dxa"/>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 xml:space="preserve">MO </w:t>
            </w:r>
            <w:r w:rsidRPr="00E87C14">
              <w:rPr>
                <w:rFonts w:ascii="Arial" w:hAnsi="Arial"/>
                <w:sz w:val="18"/>
                <w:lang w:eastAsia="ja-JP"/>
              </w:rPr>
              <w:t>signalling</w:t>
            </w:r>
            <w:r>
              <w:rPr>
                <w:rFonts w:ascii="Arial" w:hAnsi="Arial" w:hint="eastAsia"/>
                <w:sz w:val="18"/>
                <w:lang w:eastAsia="ja-JP"/>
              </w:rPr>
              <w:t xml:space="preserve"> </w:t>
            </w:r>
            <w:r w:rsidR="001423F8">
              <w:rPr>
                <w:rFonts w:ascii="Arial" w:hAnsi="Arial"/>
                <w:sz w:val="18"/>
                <w:lang w:eastAsia="ja-JP"/>
              </w:rPr>
              <w:t xml:space="preserve">on NAS level </w:t>
            </w:r>
            <w:r w:rsidRPr="003C4644">
              <w:rPr>
                <w:rFonts w:ascii="Arial" w:hAnsi="Arial"/>
                <w:sz w:val="18"/>
                <w:lang w:eastAsia="ja-JP"/>
              </w:rPr>
              <w:t>resulting from other than paging</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4</w:t>
            </w:r>
          </w:p>
        </w:tc>
        <w:tc>
          <w:tcPr>
            <w:tcW w:w="4253" w:type="dxa"/>
          </w:tcPr>
          <w:p w:rsidR="002C1EC3" w:rsidRPr="00DF7F78" w:rsidRDefault="002C1EC3" w:rsidP="00493489">
            <w:pPr>
              <w:keepNext/>
              <w:keepLines/>
              <w:spacing w:after="0"/>
              <w:jc w:val="center"/>
              <w:rPr>
                <w:rFonts w:ascii="Arial" w:hAnsi="Arial" w:hint="eastAsia"/>
                <w:sz w:val="18"/>
                <w:lang w:eastAsia="ja-JP"/>
              </w:rPr>
            </w:pPr>
            <w:r w:rsidRPr="00F91A2C">
              <w:rPr>
                <w:rFonts w:ascii="Arial" w:hAnsi="Arial" w:hint="eastAsia"/>
                <w:sz w:val="18"/>
                <w:lang w:eastAsia="ja-JP"/>
              </w:rPr>
              <w:t>A</w:t>
            </w:r>
            <w:r w:rsidRPr="000F48C0">
              <w:rPr>
                <w:rFonts w:ascii="Arial" w:hAnsi="Arial"/>
                <w:sz w:val="18"/>
                <w:lang w:eastAsia="ja-JP"/>
              </w:rPr>
              <w:t>ll ex</w:t>
            </w:r>
            <w:r w:rsidRPr="000F48C0">
              <w:rPr>
                <w:rFonts w:ascii="Arial" w:hAnsi="Arial" w:hint="eastAsia"/>
                <w:sz w:val="18"/>
                <w:lang w:eastAsia="ja-JP"/>
              </w:rPr>
              <w:t>c</w:t>
            </w:r>
            <w:r w:rsidRPr="000F48C0">
              <w:rPr>
                <w:rFonts w:ascii="Arial" w:hAnsi="Arial"/>
                <w:sz w:val="18"/>
                <w:lang w:eastAsia="ja-JP"/>
              </w:rPr>
              <w:t xml:space="preserve">ept for </w:t>
            </w:r>
            <w:r w:rsidRPr="000F48C0">
              <w:rPr>
                <w:rFonts w:ascii="Arial" w:hAnsi="Arial" w:hint="eastAsia"/>
                <w:sz w:val="18"/>
                <w:lang w:eastAsia="ja-JP"/>
              </w:rPr>
              <w:t>the conditions in</w:t>
            </w:r>
            <w:r w:rsidRPr="00DF7F78">
              <w:rPr>
                <w:rFonts w:ascii="Arial" w:hAnsi="Arial" w:hint="eastAsia"/>
                <w:sz w:val="18"/>
                <w:lang w:eastAsia="ja-JP"/>
              </w:rPr>
              <w:t xml:space="preserve"> Access Category 1.</w:t>
            </w:r>
          </w:p>
        </w:tc>
        <w:tc>
          <w:tcPr>
            <w:tcW w:w="3544" w:type="dxa"/>
          </w:tcPr>
          <w:p w:rsidR="002C1EC3" w:rsidRPr="00E87C14" w:rsidRDefault="002C1EC3" w:rsidP="00CE4932">
            <w:pPr>
              <w:keepNext/>
              <w:keepLines/>
              <w:spacing w:after="0"/>
              <w:jc w:val="center"/>
              <w:rPr>
                <w:rFonts w:ascii="Arial" w:hAnsi="Arial" w:hint="eastAsia"/>
                <w:sz w:val="18"/>
                <w:lang w:eastAsia="ja-JP"/>
              </w:rPr>
            </w:pPr>
            <w:r w:rsidRPr="00E87C14">
              <w:rPr>
                <w:rFonts w:ascii="Arial" w:hAnsi="Arial" w:hint="eastAsia"/>
                <w:sz w:val="18"/>
                <w:lang w:eastAsia="ja-JP"/>
              </w:rPr>
              <w:t>MMTEL voice</w:t>
            </w:r>
            <w:r w:rsidR="00CE4932">
              <w:rPr>
                <w:rFonts w:ascii="Arial" w:hAnsi="Arial"/>
                <w:sz w:val="18"/>
                <w:lang w:eastAsia="ja-JP"/>
              </w:rPr>
              <w:t xml:space="preserve"> (NOTE 3)</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5</w:t>
            </w:r>
          </w:p>
        </w:tc>
        <w:tc>
          <w:tcPr>
            <w:tcW w:w="4253" w:type="dxa"/>
          </w:tcPr>
          <w:p w:rsidR="002C1EC3" w:rsidRPr="0023286D" w:rsidRDefault="002C1EC3" w:rsidP="00493489">
            <w:pPr>
              <w:keepNext/>
              <w:keepLines/>
              <w:spacing w:after="0"/>
              <w:jc w:val="center"/>
              <w:rPr>
                <w:rFonts w:ascii="Arial" w:hAnsi="Arial" w:hint="eastAsia"/>
                <w:sz w:val="18"/>
                <w:lang w:eastAsia="ja-JP"/>
              </w:rPr>
            </w:pPr>
            <w:r w:rsidRPr="00F91A2C">
              <w:rPr>
                <w:rFonts w:ascii="Arial" w:hAnsi="Arial" w:hint="eastAsia"/>
                <w:sz w:val="18"/>
                <w:lang w:eastAsia="ja-JP"/>
              </w:rPr>
              <w:t>A</w:t>
            </w:r>
            <w:r w:rsidRPr="000F48C0">
              <w:rPr>
                <w:rFonts w:ascii="Arial" w:hAnsi="Arial"/>
                <w:sz w:val="18"/>
                <w:lang w:eastAsia="ja-JP"/>
              </w:rPr>
              <w:t>ll ex</w:t>
            </w:r>
            <w:r w:rsidRPr="000F48C0">
              <w:rPr>
                <w:rFonts w:ascii="Arial" w:hAnsi="Arial" w:hint="eastAsia"/>
                <w:sz w:val="18"/>
                <w:lang w:eastAsia="ja-JP"/>
              </w:rPr>
              <w:t>c</w:t>
            </w:r>
            <w:r w:rsidRPr="000F48C0">
              <w:rPr>
                <w:rFonts w:ascii="Arial" w:hAnsi="Arial"/>
                <w:sz w:val="18"/>
                <w:lang w:eastAsia="ja-JP"/>
              </w:rPr>
              <w:t xml:space="preserve">ept for </w:t>
            </w:r>
            <w:r w:rsidRPr="000F48C0">
              <w:rPr>
                <w:rFonts w:ascii="Arial" w:hAnsi="Arial" w:hint="eastAsia"/>
                <w:sz w:val="18"/>
                <w:lang w:eastAsia="ja-JP"/>
              </w:rPr>
              <w:t xml:space="preserve">the conditions </w:t>
            </w:r>
            <w:r w:rsidRPr="00DF7F78">
              <w:rPr>
                <w:rFonts w:ascii="Arial" w:hAnsi="Arial" w:hint="eastAsia"/>
                <w:sz w:val="18"/>
                <w:lang w:eastAsia="ja-JP"/>
              </w:rPr>
              <w:t xml:space="preserve">in Access </w:t>
            </w:r>
            <w:r w:rsidRPr="00F64878">
              <w:rPr>
                <w:rFonts w:ascii="Arial" w:hAnsi="Arial" w:hint="eastAsia"/>
                <w:sz w:val="18"/>
                <w:lang w:eastAsia="ja-JP"/>
              </w:rPr>
              <w:t>Category</w:t>
            </w:r>
            <w:r w:rsidRPr="00EC5CB4">
              <w:rPr>
                <w:rFonts w:ascii="Arial" w:hAnsi="Arial" w:hint="eastAsia"/>
                <w:sz w:val="18"/>
                <w:lang w:eastAsia="ja-JP"/>
              </w:rPr>
              <w:t xml:space="preserve"> 1</w:t>
            </w:r>
            <w:r w:rsidRPr="0023286D">
              <w:rPr>
                <w:rFonts w:ascii="Arial" w:hAnsi="Arial" w:hint="eastAsia"/>
                <w:sz w:val="18"/>
                <w:lang w:eastAsia="ja-JP"/>
              </w:rPr>
              <w:t>.</w:t>
            </w:r>
          </w:p>
        </w:tc>
        <w:tc>
          <w:tcPr>
            <w:tcW w:w="3544" w:type="dxa"/>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MMTEL video</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6</w:t>
            </w:r>
          </w:p>
        </w:tc>
        <w:tc>
          <w:tcPr>
            <w:tcW w:w="4253" w:type="dxa"/>
          </w:tcPr>
          <w:p w:rsidR="002C1EC3" w:rsidRPr="00DF7F78" w:rsidRDefault="002C1EC3" w:rsidP="00493489">
            <w:pPr>
              <w:keepNext/>
              <w:keepLines/>
              <w:spacing w:after="0"/>
              <w:jc w:val="center"/>
              <w:rPr>
                <w:rFonts w:ascii="Arial" w:hAnsi="Arial" w:hint="eastAsia"/>
                <w:sz w:val="18"/>
                <w:lang w:eastAsia="ja-JP"/>
              </w:rPr>
            </w:pPr>
            <w:r w:rsidRPr="00F91A2C">
              <w:rPr>
                <w:rFonts w:ascii="Arial" w:hAnsi="Arial" w:hint="eastAsia"/>
                <w:sz w:val="18"/>
                <w:lang w:eastAsia="ja-JP"/>
              </w:rPr>
              <w:t>A</w:t>
            </w:r>
            <w:r w:rsidRPr="000F48C0">
              <w:rPr>
                <w:rFonts w:ascii="Arial" w:hAnsi="Arial"/>
                <w:sz w:val="18"/>
                <w:lang w:eastAsia="ja-JP"/>
              </w:rPr>
              <w:t>ll ex</w:t>
            </w:r>
            <w:r w:rsidRPr="000F48C0">
              <w:rPr>
                <w:rFonts w:ascii="Arial" w:hAnsi="Arial" w:hint="eastAsia"/>
                <w:sz w:val="18"/>
                <w:lang w:eastAsia="ja-JP"/>
              </w:rPr>
              <w:t>c</w:t>
            </w:r>
            <w:r w:rsidRPr="000F48C0">
              <w:rPr>
                <w:rFonts w:ascii="Arial" w:hAnsi="Arial"/>
                <w:sz w:val="18"/>
                <w:lang w:eastAsia="ja-JP"/>
              </w:rPr>
              <w:t xml:space="preserve">ept for </w:t>
            </w:r>
            <w:r w:rsidRPr="000F48C0">
              <w:rPr>
                <w:rFonts w:ascii="Arial" w:hAnsi="Arial" w:hint="eastAsia"/>
                <w:sz w:val="18"/>
                <w:lang w:eastAsia="ja-JP"/>
              </w:rPr>
              <w:t>the condition</w:t>
            </w:r>
            <w:r w:rsidRPr="008C641D">
              <w:rPr>
                <w:rFonts w:ascii="Arial" w:hAnsi="Arial" w:hint="eastAsia"/>
                <w:sz w:val="18"/>
                <w:lang w:eastAsia="ja-JP"/>
              </w:rPr>
              <w:t>s in</w:t>
            </w:r>
            <w:r w:rsidRPr="000F48C0">
              <w:rPr>
                <w:rFonts w:ascii="Arial" w:hAnsi="Arial" w:hint="eastAsia"/>
                <w:sz w:val="18"/>
                <w:lang w:eastAsia="ja-JP"/>
              </w:rPr>
              <w:t xml:space="preserve"> A</w:t>
            </w:r>
            <w:r w:rsidRPr="00DF7F78">
              <w:rPr>
                <w:rFonts w:ascii="Arial" w:hAnsi="Arial" w:hint="eastAsia"/>
                <w:sz w:val="18"/>
                <w:lang w:eastAsia="ja-JP"/>
              </w:rPr>
              <w:t>ccess Category 1.</w:t>
            </w:r>
          </w:p>
        </w:tc>
        <w:tc>
          <w:tcPr>
            <w:tcW w:w="3544" w:type="dxa"/>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SMS</w:t>
            </w:r>
          </w:p>
        </w:tc>
      </w:tr>
      <w:tr w:rsidR="002C1EC3" w:rsidRPr="00E87C14" w:rsidTr="00493489">
        <w:tc>
          <w:tcPr>
            <w:tcW w:w="1701" w:type="dxa"/>
          </w:tcPr>
          <w:p w:rsidR="002C1EC3" w:rsidRPr="00E87C14" w:rsidRDefault="002C1EC3" w:rsidP="00493489">
            <w:pPr>
              <w:keepNext/>
              <w:keepLines/>
              <w:spacing w:after="0"/>
              <w:jc w:val="center"/>
              <w:rPr>
                <w:rFonts w:ascii="Arial" w:hAnsi="Arial" w:hint="eastAsia"/>
                <w:sz w:val="18"/>
                <w:lang w:eastAsia="ja-JP"/>
              </w:rPr>
            </w:pPr>
            <w:r>
              <w:rPr>
                <w:rFonts w:ascii="Arial" w:hAnsi="Arial" w:hint="eastAsia"/>
                <w:sz w:val="18"/>
                <w:lang w:eastAsia="ja-JP"/>
              </w:rPr>
              <w:t>7</w:t>
            </w:r>
          </w:p>
        </w:tc>
        <w:tc>
          <w:tcPr>
            <w:tcW w:w="4253" w:type="dxa"/>
          </w:tcPr>
          <w:p w:rsidR="002C1EC3" w:rsidRPr="0023286D" w:rsidRDefault="002C1EC3" w:rsidP="00493489">
            <w:pPr>
              <w:keepNext/>
              <w:keepLines/>
              <w:spacing w:after="0"/>
              <w:jc w:val="center"/>
              <w:rPr>
                <w:rFonts w:ascii="Arial" w:hAnsi="Arial"/>
                <w:sz w:val="18"/>
                <w:lang w:eastAsia="ja-JP"/>
              </w:rPr>
            </w:pPr>
            <w:r w:rsidRPr="00F91A2C">
              <w:rPr>
                <w:rFonts w:ascii="Arial" w:hAnsi="Arial" w:hint="eastAsia"/>
                <w:sz w:val="18"/>
                <w:lang w:eastAsia="ja-JP"/>
              </w:rPr>
              <w:t>A</w:t>
            </w:r>
            <w:r w:rsidRPr="000F48C0">
              <w:rPr>
                <w:rFonts w:ascii="Arial" w:hAnsi="Arial"/>
                <w:sz w:val="18"/>
                <w:lang w:eastAsia="ja-JP"/>
              </w:rPr>
              <w:t>ll ex</w:t>
            </w:r>
            <w:r w:rsidRPr="000F48C0">
              <w:rPr>
                <w:rFonts w:ascii="Arial" w:hAnsi="Arial" w:hint="eastAsia"/>
                <w:sz w:val="18"/>
                <w:lang w:eastAsia="ja-JP"/>
              </w:rPr>
              <w:t>c</w:t>
            </w:r>
            <w:r w:rsidRPr="000F48C0">
              <w:rPr>
                <w:rFonts w:ascii="Arial" w:hAnsi="Arial"/>
                <w:sz w:val="18"/>
                <w:lang w:eastAsia="ja-JP"/>
              </w:rPr>
              <w:t xml:space="preserve">ept for </w:t>
            </w:r>
            <w:r w:rsidRPr="000F48C0">
              <w:rPr>
                <w:rFonts w:ascii="Arial" w:hAnsi="Arial" w:hint="eastAsia"/>
                <w:sz w:val="18"/>
                <w:lang w:eastAsia="ja-JP"/>
              </w:rPr>
              <w:t>the conditions</w:t>
            </w:r>
            <w:r w:rsidRPr="00DF7F78">
              <w:rPr>
                <w:rFonts w:ascii="Arial" w:hAnsi="Arial" w:hint="eastAsia"/>
                <w:sz w:val="18"/>
                <w:lang w:eastAsia="ja-JP"/>
              </w:rPr>
              <w:t xml:space="preserve"> in Access </w:t>
            </w:r>
            <w:r w:rsidRPr="00F64878">
              <w:rPr>
                <w:rFonts w:ascii="Arial" w:hAnsi="Arial" w:hint="eastAsia"/>
                <w:sz w:val="18"/>
                <w:lang w:eastAsia="ja-JP"/>
              </w:rPr>
              <w:t>Category</w:t>
            </w:r>
            <w:r w:rsidRPr="00EC5CB4">
              <w:rPr>
                <w:rFonts w:ascii="Arial" w:hAnsi="Arial" w:hint="eastAsia"/>
                <w:sz w:val="18"/>
                <w:lang w:eastAsia="ja-JP"/>
              </w:rPr>
              <w:t xml:space="preserve"> 1</w:t>
            </w:r>
            <w:r w:rsidRPr="0023286D">
              <w:rPr>
                <w:rFonts w:ascii="Arial" w:hAnsi="Arial" w:hint="eastAsia"/>
                <w:sz w:val="18"/>
                <w:lang w:eastAsia="ja-JP"/>
              </w:rPr>
              <w:t>.</w:t>
            </w:r>
          </w:p>
        </w:tc>
        <w:tc>
          <w:tcPr>
            <w:tcW w:w="3544" w:type="dxa"/>
          </w:tcPr>
          <w:p w:rsidR="002C1EC3" w:rsidRPr="00E87C14" w:rsidRDefault="002C1EC3" w:rsidP="00CE4932">
            <w:pPr>
              <w:keepNext/>
              <w:keepLines/>
              <w:spacing w:after="0"/>
              <w:jc w:val="center"/>
              <w:rPr>
                <w:rFonts w:ascii="Arial" w:hAnsi="Arial" w:hint="eastAsia"/>
                <w:sz w:val="18"/>
                <w:lang w:eastAsia="ja-JP"/>
              </w:rPr>
            </w:pPr>
            <w:r w:rsidRPr="00E87C14">
              <w:rPr>
                <w:rFonts w:ascii="Arial" w:hAnsi="Arial"/>
                <w:sz w:val="18"/>
                <w:lang w:eastAsia="ja-JP"/>
              </w:rPr>
              <w:t xml:space="preserve">MO data that do not belong to any other </w:t>
            </w:r>
            <w:r>
              <w:rPr>
                <w:rFonts w:ascii="Arial" w:hAnsi="Arial" w:hint="eastAsia"/>
                <w:sz w:val="18"/>
                <w:lang w:eastAsia="ja-JP"/>
              </w:rPr>
              <w:t>A</w:t>
            </w:r>
            <w:r w:rsidRPr="00E87C14">
              <w:rPr>
                <w:rFonts w:ascii="Arial" w:hAnsi="Arial"/>
                <w:sz w:val="18"/>
                <w:lang w:eastAsia="ja-JP"/>
              </w:rPr>
              <w:t xml:space="preserve">ccess </w:t>
            </w:r>
            <w:r>
              <w:rPr>
                <w:rFonts w:ascii="Arial" w:hAnsi="Arial" w:hint="eastAsia"/>
                <w:sz w:val="18"/>
                <w:lang w:eastAsia="ja-JP"/>
              </w:rPr>
              <w:t>C</w:t>
            </w:r>
            <w:r w:rsidRPr="00E87C14">
              <w:rPr>
                <w:rFonts w:ascii="Arial" w:hAnsi="Arial"/>
                <w:sz w:val="18"/>
                <w:lang w:eastAsia="ja-JP"/>
              </w:rPr>
              <w:t>ategories</w:t>
            </w:r>
            <w:r w:rsidR="00CE4932">
              <w:rPr>
                <w:rFonts w:ascii="Arial" w:hAnsi="Arial"/>
                <w:sz w:val="18"/>
                <w:lang w:eastAsia="ja-JP"/>
              </w:rPr>
              <w:t xml:space="preserve"> (NOTE 4)</w:t>
            </w:r>
          </w:p>
        </w:tc>
      </w:tr>
      <w:tr w:rsidR="001423F8" w:rsidRPr="00E87C14" w:rsidTr="008C2F50">
        <w:tc>
          <w:tcPr>
            <w:tcW w:w="1701" w:type="dxa"/>
          </w:tcPr>
          <w:p w:rsidR="001423F8" w:rsidRDefault="001423F8" w:rsidP="008C2F50">
            <w:pPr>
              <w:keepNext/>
              <w:keepLines/>
              <w:spacing w:after="0"/>
              <w:jc w:val="center"/>
              <w:rPr>
                <w:rFonts w:ascii="Arial" w:hAnsi="Arial" w:hint="eastAsia"/>
                <w:sz w:val="18"/>
                <w:lang w:eastAsia="ja-JP"/>
              </w:rPr>
            </w:pPr>
            <w:r>
              <w:rPr>
                <w:rFonts w:ascii="Arial" w:hAnsi="Arial"/>
                <w:sz w:val="18"/>
                <w:lang w:eastAsia="ja-JP"/>
              </w:rPr>
              <w:t>8</w:t>
            </w:r>
          </w:p>
        </w:tc>
        <w:tc>
          <w:tcPr>
            <w:tcW w:w="4253" w:type="dxa"/>
          </w:tcPr>
          <w:p w:rsidR="001423F8" w:rsidRPr="00F91A2C" w:rsidRDefault="001423F8" w:rsidP="008C2F50">
            <w:pPr>
              <w:keepNext/>
              <w:keepLines/>
              <w:spacing w:after="0"/>
              <w:jc w:val="center"/>
              <w:rPr>
                <w:rFonts w:ascii="Arial" w:hAnsi="Arial" w:hint="eastAsia"/>
                <w:sz w:val="18"/>
                <w:lang w:eastAsia="ja-JP"/>
              </w:rPr>
            </w:pPr>
            <w:r>
              <w:rPr>
                <w:rFonts w:ascii="Arial" w:hAnsi="Arial"/>
                <w:sz w:val="18"/>
                <w:lang w:eastAsia="ja-JP"/>
              </w:rPr>
              <w:t>All except for the conditions in Access Category 1</w:t>
            </w:r>
          </w:p>
        </w:tc>
        <w:tc>
          <w:tcPr>
            <w:tcW w:w="3544" w:type="dxa"/>
          </w:tcPr>
          <w:p w:rsidR="001423F8" w:rsidRPr="00E87C14" w:rsidRDefault="001423F8" w:rsidP="008C2F50">
            <w:pPr>
              <w:keepNext/>
              <w:keepLines/>
              <w:spacing w:after="0"/>
              <w:jc w:val="center"/>
              <w:rPr>
                <w:rFonts w:ascii="Arial" w:hAnsi="Arial"/>
                <w:sz w:val="18"/>
                <w:lang w:eastAsia="ja-JP"/>
              </w:rPr>
            </w:pPr>
            <w:r>
              <w:rPr>
                <w:rFonts w:ascii="Arial" w:hAnsi="Arial"/>
                <w:sz w:val="18"/>
                <w:lang w:eastAsia="ja-JP"/>
              </w:rPr>
              <w:t>MO signalling on RRC level resulting from other than paging</w:t>
            </w:r>
          </w:p>
        </w:tc>
      </w:tr>
      <w:tr w:rsidR="005F4A5B" w:rsidRPr="0042332E" w:rsidTr="008C2F50">
        <w:tc>
          <w:tcPr>
            <w:tcW w:w="1701" w:type="dxa"/>
          </w:tcPr>
          <w:p w:rsidR="005F4A5B" w:rsidRDefault="005F4A5B" w:rsidP="005F4A5B">
            <w:pPr>
              <w:keepNext/>
              <w:keepLines/>
              <w:spacing w:after="0"/>
              <w:jc w:val="center"/>
              <w:rPr>
                <w:rFonts w:ascii="Arial" w:hAnsi="Arial"/>
                <w:sz w:val="18"/>
                <w:lang w:eastAsia="ja-JP"/>
              </w:rPr>
            </w:pPr>
            <w:r w:rsidRPr="0042332E">
              <w:rPr>
                <w:rFonts w:ascii="Arial" w:hAnsi="Arial"/>
                <w:sz w:val="18"/>
                <w:lang w:eastAsia="ja-JP"/>
              </w:rPr>
              <w:t>9</w:t>
            </w:r>
          </w:p>
        </w:tc>
        <w:tc>
          <w:tcPr>
            <w:tcW w:w="4253" w:type="dxa"/>
          </w:tcPr>
          <w:p w:rsidR="005F4A5B" w:rsidRDefault="005F4A5B" w:rsidP="005F4A5B">
            <w:pPr>
              <w:keepNext/>
              <w:keepLines/>
              <w:spacing w:after="0"/>
              <w:jc w:val="center"/>
              <w:rPr>
                <w:rFonts w:ascii="Arial" w:hAnsi="Arial"/>
                <w:sz w:val="18"/>
                <w:lang w:eastAsia="ja-JP"/>
              </w:rPr>
            </w:pPr>
            <w:r w:rsidRPr="0042332E">
              <w:rPr>
                <w:rFonts w:ascii="Arial" w:hAnsi="Arial"/>
                <w:sz w:val="18"/>
                <w:lang w:eastAsia="ja-JP"/>
              </w:rPr>
              <w:t>All except for the conditions in Access Category 1</w:t>
            </w:r>
          </w:p>
        </w:tc>
        <w:tc>
          <w:tcPr>
            <w:tcW w:w="3544" w:type="dxa"/>
          </w:tcPr>
          <w:p w:rsidR="005F4A5B" w:rsidRDefault="005F4A5B" w:rsidP="005F4A5B">
            <w:pPr>
              <w:keepNext/>
              <w:keepLines/>
              <w:spacing w:after="0"/>
              <w:jc w:val="center"/>
              <w:rPr>
                <w:rFonts w:ascii="Arial" w:hAnsi="Arial"/>
                <w:sz w:val="18"/>
                <w:lang w:eastAsia="ja-JP"/>
              </w:rPr>
            </w:pPr>
            <w:r w:rsidRPr="0042332E">
              <w:rPr>
                <w:rFonts w:ascii="Arial" w:hAnsi="Arial"/>
                <w:sz w:val="18"/>
                <w:lang w:eastAsia="ja-JP"/>
              </w:rPr>
              <w:t>MO IMS registration related signalling (NOTE 5)</w:t>
            </w:r>
          </w:p>
        </w:tc>
      </w:tr>
      <w:tr w:rsidR="00797B96" w:rsidRPr="0042332E" w:rsidTr="008C2F50">
        <w:tc>
          <w:tcPr>
            <w:tcW w:w="1701" w:type="dxa"/>
          </w:tcPr>
          <w:p w:rsidR="00797B96" w:rsidRDefault="00797B96" w:rsidP="00797B96">
            <w:pPr>
              <w:keepNext/>
              <w:keepLines/>
              <w:spacing w:after="0"/>
              <w:jc w:val="center"/>
              <w:rPr>
                <w:rFonts w:ascii="Arial" w:hAnsi="Arial"/>
                <w:sz w:val="18"/>
                <w:lang w:eastAsia="ja-JP"/>
              </w:rPr>
            </w:pPr>
            <w:r w:rsidRPr="0042332E">
              <w:rPr>
                <w:rFonts w:ascii="Arial" w:hAnsi="Arial"/>
                <w:sz w:val="18"/>
                <w:lang w:eastAsia="ja-JP"/>
              </w:rPr>
              <w:t xml:space="preserve">10 (NOTE </w:t>
            </w:r>
            <w:r w:rsidR="005F4A5B">
              <w:rPr>
                <w:rFonts w:ascii="Arial" w:hAnsi="Arial"/>
                <w:sz w:val="18"/>
                <w:lang w:eastAsia="ja-JP"/>
              </w:rPr>
              <w:t>6</w:t>
            </w:r>
            <w:r w:rsidRPr="0042332E">
              <w:rPr>
                <w:rFonts w:ascii="Arial" w:hAnsi="Arial"/>
                <w:sz w:val="18"/>
                <w:lang w:eastAsia="ja-JP"/>
              </w:rPr>
              <w:t>)</w:t>
            </w:r>
          </w:p>
        </w:tc>
        <w:tc>
          <w:tcPr>
            <w:tcW w:w="4253" w:type="dxa"/>
          </w:tcPr>
          <w:p w:rsidR="00797B96" w:rsidRDefault="00797B96" w:rsidP="00797B96">
            <w:pPr>
              <w:keepNext/>
              <w:keepLines/>
              <w:spacing w:after="0"/>
              <w:jc w:val="center"/>
              <w:rPr>
                <w:rFonts w:ascii="Arial" w:hAnsi="Arial"/>
                <w:sz w:val="18"/>
                <w:lang w:eastAsia="ja-JP"/>
              </w:rPr>
            </w:pPr>
            <w:r w:rsidRPr="0042332E">
              <w:rPr>
                <w:rFonts w:ascii="Arial" w:hAnsi="Arial"/>
                <w:sz w:val="18"/>
                <w:lang w:eastAsia="ja-JP"/>
              </w:rPr>
              <w:t>All</w:t>
            </w:r>
          </w:p>
        </w:tc>
        <w:tc>
          <w:tcPr>
            <w:tcW w:w="3544" w:type="dxa"/>
          </w:tcPr>
          <w:p w:rsidR="00797B96" w:rsidRDefault="00797B96" w:rsidP="00797B96">
            <w:pPr>
              <w:keepNext/>
              <w:keepLines/>
              <w:spacing w:after="0"/>
              <w:jc w:val="center"/>
              <w:rPr>
                <w:rFonts w:ascii="Arial" w:hAnsi="Arial"/>
                <w:sz w:val="18"/>
                <w:lang w:eastAsia="ja-JP"/>
              </w:rPr>
            </w:pPr>
            <w:r w:rsidRPr="0042332E">
              <w:rPr>
                <w:rFonts w:ascii="Arial" w:hAnsi="Arial"/>
                <w:sz w:val="18"/>
                <w:lang w:eastAsia="ja-JP"/>
              </w:rPr>
              <w:t xml:space="preserve">MO exception data </w:t>
            </w:r>
          </w:p>
        </w:tc>
      </w:tr>
      <w:tr w:rsidR="002C1EC3" w:rsidRPr="00E87C14" w:rsidTr="00493489">
        <w:tc>
          <w:tcPr>
            <w:tcW w:w="1701" w:type="dxa"/>
          </w:tcPr>
          <w:p w:rsidR="002C1EC3" w:rsidRPr="00E87C14" w:rsidRDefault="00797B96" w:rsidP="00493489">
            <w:pPr>
              <w:keepNext/>
              <w:keepLines/>
              <w:spacing w:after="0"/>
              <w:jc w:val="center"/>
              <w:rPr>
                <w:rFonts w:ascii="Arial" w:hAnsi="Arial" w:hint="eastAsia"/>
                <w:sz w:val="18"/>
                <w:lang w:eastAsia="ja-JP"/>
              </w:rPr>
            </w:pPr>
            <w:r>
              <w:rPr>
                <w:rFonts w:ascii="Arial" w:hAnsi="Arial"/>
                <w:sz w:val="18"/>
                <w:lang w:eastAsia="ja-JP"/>
              </w:rPr>
              <w:t>11</w:t>
            </w:r>
            <w:r w:rsidR="002C1EC3" w:rsidRPr="00E87C14">
              <w:rPr>
                <w:rFonts w:ascii="Arial" w:hAnsi="Arial" w:hint="eastAsia"/>
                <w:sz w:val="18"/>
                <w:lang w:eastAsia="ja-JP"/>
              </w:rPr>
              <w:t>-31</w:t>
            </w:r>
          </w:p>
        </w:tc>
        <w:tc>
          <w:tcPr>
            <w:tcW w:w="4253" w:type="dxa"/>
          </w:tcPr>
          <w:p w:rsidR="002C1EC3" w:rsidRPr="00E87C14" w:rsidRDefault="002C1EC3" w:rsidP="00493489">
            <w:pPr>
              <w:keepNext/>
              <w:keepLines/>
              <w:spacing w:after="0"/>
              <w:jc w:val="center"/>
              <w:rPr>
                <w:rFonts w:ascii="Arial" w:hAnsi="Arial"/>
                <w:sz w:val="18"/>
                <w:lang w:eastAsia="ja-JP"/>
              </w:rPr>
            </w:pPr>
          </w:p>
        </w:tc>
        <w:tc>
          <w:tcPr>
            <w:tcW w:w="3544" w:type="dxa"/>
          </w:tcPr>
          <w:p w:rsidR="002C1EC3" w:rsidRPr="00E87C14" w:rsidRDefault="002C1EC3" w:rsidP="00493489">
            <w:pPr>
              <w:keepNext/>
              <w:keepLines/>
              <w:spacing w:after="0"/>
              <w:jc w:val="center"/>
              <w:rPr>
                <w:rFonts w:ascii="Arial" w:hAnsi="Arial"/>
                <w:sz w:val="18"/>
                <w:lang w:eastAsia="ja-JP"/>
              </w:rPr>
            </w:pPr>
            <w:r w:rsidRPr="00E87C14">
              <w:rPr>
                <w:rFonts w:ascii="Arial" w:hAnsi="Arial"/>
                <w:sz w:val="18"/>
                <w:lang w:eastAsia="ja-JP"/>
              </w:rPr>
              <w:t xml:space="preserve">Reserved standardized </w:t>
            </w:r>
            <w:r>
              <w:rPr>
                <w:rFonts w:ascii="Arial" w:hAnsi="Arial" w:hint="eastAsia"/>
                <w:sz w:val="18"/>
                <w:lang w:eastAsia="ja-JP"/>
              </w:rPr>
              <w:t>A</w:t>
            </w:r>
            <w:r w:rsidRPr="00E87C14">
              <w:rPr>
                <w:rFonts w:ascii="Arial" w:hAnsi="Arial" w:hint="eastAsia"/>
                <w:sz w:val="18"/>
                <w:lang w:eastAsia="ja-JP"/>
              </w:rPr>
              <w:t xml:space="preserve">ccess </w:t>
            </w:r>
            <w:r>
              <w:rPr>
                <w:rFonts w:ascii="Arial" w:hAnsi="Arial" w:hint="eastAsia"/>
                <w:sz w:val="18"/>
                <w:lang w:eastAsia="ja-JP"/>
              </w:rPr>
              <w:t>C</w:t>
            </w:r>
            <w:r w:rsidRPr="00E87C14">
              <w:rPr>
                <w:rFonts w:ascii="Arial" w:hAnsi="Arial" w:hint="eastAsia"/>
                <w:sz w:val="18"/>
                <w:lang w:eastAsia="ja-JP"/>
              </w:rPr>
              <w:t>ategories</w:t>
            </w:r>
          </w:p>
        </w:tc>
      </w:tr>
      <w:tr w:rsidR="002C1EC3" w:rsidRPr="009372A8" w:rsidTr="00493489">
        <w:tc>
          <w:tcPr>
            <w:tcW w:w="1701" w:type="dxa"/>
            <w:tcBorders>
              <w:bottom w:val="single" w:sz="12" w:space="0" w:color="auto"/>
            </w:tcBorders>
          </w:tcPr>
          <w:p w:rsidR="002C1EC3" w:rsidRPr="00E87C14" w:rsidRDefault="002C1EC3" w:rsidP="00493489">
            <w:pPr>
              <w:keepNext/>
              <w:keepLines/>
              <w:spacing w:after="0"/>
              <w:jc w:val="center"/>
              <w:rPr>
                <w:rFonts w:ascii="Arial" w:hAnsi="Arial" w:hint="eastAsia"/>
                <w:sz w:val="18"/>
                <w:lang w:eastAsia="ja-JP"/>
              </w:rPr>
            </w:pPr>
            <w:r w:rsidRPr="00E87C14">
              <w:rPr>
                <w:rFonts w:ascii="Arial" w:hAnsi="Arial" w:hint="eastAsia"/>
                <w:sz w:val="18"/>
                <w:lang w:eastAsia="ja-JP"/>
              </w:rPr>
              <w:t>32-63</w:t>
            </w:r>
            <w:r>
              <w:rPr>
                <w:rFonts w:ascii="Arial" w:hAnsi="Arial" w:hint="eastAsia"/>
                <w:sz w:val="18"/>
                <w:lang w:eastAsia="ja-JP"/>
              </w:rPr>
              <w:t xml:space="preserve"> (NOTE 2)</w:t>
            </w:r>
          </w:p>
        </w:tc>
        <w:tc>
          <w:tcPr>
            <w:tcW w:w="4253" w:type="dxa"/>
            <w:tcBorders>
              <w:bottom w:val="single" w:sz="12" w:space="0" w:color="auto"/>
            </w:tcBorders>
          </w:tcPr>
          <w:p w:rsidR="002C1EC3" w:rsidRPr="009372A8" w:rsidRDefault="002C1EC3" w:rsidP="00493489">
            <w:pPr>
              <w:keepNext/>
              <w:keepLines/>
              <w:spacing w:after="0"/>
              <w:jc w:val="center"/>
              <w:rPr>
                <w:rFonts w:ascii="Arial" w:hAnsi="Arial" w:hint="eastAsia"/>
                <w:sz w:val="18"/>
                <w:lang w:eastAsia="ja-JP"/>
              </w:rPr>
            </w:pPr>
            <w:r w:rsidRPr="00600FF7">
              <w:rPr>
                <w:rFonts w:ascii="Arial" w:hAnsi="Arial" w:hint="eastAsia"/>
                <w:sz w:val="18"/>
                <w:lang w:eastAsia="ja-JP"/>
              </w:rPr>
              <w:t>All</w:t>
            </w:r>
          </w:p>
        </w:tc>
        <w:tc>
          <w:tcPr>
            <w:tcW w:w="3544" w:type="dxa"/>
            <w:tcBorders>
              <w:bottom w:val="single" w:sz="12" w:space="0" w:color="auto"/>
            </w:tcBorders>
          </w:tcPr>
          <w:p w:rsidR="002C1EC3" w:rsidRPr="009372A8" w:rsidRDefault="002C1EC3" w:rsidP="00493489">
            <w:pPr>
              <w:keepNext/>
              <w:keepLines/>
              <w:spacing w:after="0"/>
              <w:jc w:val="center"/>
              <w:rPr>
                <w:rFonts w:ascii="Arial" w:hAnsi="Arial"/>
                <w:sz w:val="18"/>
                <w:lang w:eastAsia="ja-JP"/>
              </w:rPr>
            </w:pPr>
            <w:r w:rsidRPr="006724C5">
              <w:rPr>
                <w:rFonts w:ascii="Arial" w:hAnsi="Arial" w:hint="eastAsia"/>
                <w:sz w:val="18"/>
                <w:lang w:eastAsia="ja-JP"/>
              </w:rPr>
              <w:t>B</w:t>
            </w:r>
            <w:r w:rsidRPr="000D282E">
              <w:rPr>
                <w:rFonts w:ascii="Arial" w:hAnsi="Arial"/>
                <w:sz w:val="18"/>
                <w:lang w:eastAsia="ja-JP"/>
              </w:rPr>
              <w:t>ased on operator classification</w:t>
            </w:r>
          </w:p>
        </w:tc>
      </w:tr>
      <w:tr w:rsidR="002C1EC3" w:rsidRPr="00E87C14" w:rsidTr="00493489">
        <w:tc>
          <w:tcPr>
            <w:tcW w:w="9498" w:type="dxa"/>
            <w:gridSpan w:val="3"/>
            <w:tcBorders>
              <w:top w:val="single" w:sz="12" w:space="0" w:color="auto"/>
            </w:tcBorders>
          </w:tcPr>
          <w:p w:rsidR="002C1EC3" w:rsidRDefault="002C1EC3" w:rsidP="00493489">
            <w:pPr>
              <w:keepNext/>
              <w:keepLines/>
              <w:spacing w:after="0"/>
              <w:ind w:left="851" w:hanging="851"/>
              <w:rPr>
                <w:rFonts w:ascii="Arial" w:hAnsi="Arial" w:hint="eastAsia"/>
                <w:sz w:val="18"/>
                <w:lang w:eastAsia="ja-JP"/>
              </w:rPr>
            </w:pPr>
            <w:r w:rsidRPr="00E87C14">
              <w:rPr>
                <w:rFonts w:ascii="Arial" w:hAnsi="Arial"/>
                <w:sz w:val="18"/>
                <w:lang w:eastAsia="ja-JP"/>
              </w:rPr>
              <w:t xml:space="preserve">NOTE </w:t>
            </w:r>
            <w:r>
              <w:rPr>
                <w:rFonts w:ascii="Arial" w:hAnsi="Arial" w:hint="eastAsia"/>
                <w:sz w:val="18"/>
                <w:lang w:eastAsia="ja-JP"/>
              </w:rPr>
              <w:t>1</w:t>
            </w:r>
            <w:r w:rsidRPr="00E87C14">
              <w:rPr>
                <w:rFonts w:ascii="Arial" w:hAnsi="Arial"/>
                <w:sz w:val="18"/>
                <w:lang w:eastAsia="ja-JP"/>
              </w:rPr>
              <w:t>:</w:t>
            </w:r>
            <w:r w:rsidRPr="00E87C14">
              <w:rPr>
                <w:rFonts w:ascii="Arial" w:hAnsi="Arial"/>
                <w:sz w:val="18"/>
                <w:lang w:eastAsia="ja-JP"/>
              </w:rPr>
              <w:tab/>
            </w:r>
            <w:r>
              <w:rPr>
                <w:rFonts w:ascii="Arial" w:hAnsi="Arial" w:hint="eastAsia"/>
                <w:sz w:val="18"/>
                <w:lang w:eastAsia="ja-JP"/>
              </w:rPr>
              <w:t>The barring parameter for Access Category 1</w:t>
            </w:r>
            <w:r w:rsidRPr="00E87C14">
              <w:rPr>
                <w:rFonts w:ascii="Arial" w:hAnsi="Arial" w:hint="eastAsia"/>
                <w:sz w:val="18"/>
                <w:lang w:eastAsia="ja-JP"/>
              </w:rPr>
              <w:t xml:space="preserve"> is </w:t>
            </w:r>
            <w:r w:rsidRPr="00E87C14">
              <w:rPr>
                <w:rFonts w:ascii="Arial" w:hAnsi="Arial"/>
                <w:sz w:val="18"/>
                <w:lang w:eastAsia="ja-JP"/>
              </w:rPr>
              <w:t>accompanied</w:t>
            </w:r>
            <w:r w:rsidRPr="00E87C14">
              <w:rPr>
                <w:rFonts w:ascii="Arial" w:hAnsi="Arial" w:hint="eastAsia"/>
                <w:sz w:val="18"/>
                <w:lang w:eastAsia="ja-JP"/>
              </w:rPr>
              <w:t xml:space="preserve"> with </w:t>
            </w:r>
            <w:r w:rsidRPr="00E87C14">
              <w:rPr>
                <w:rFonts w:ascii="Arial" w:hAnsi="Arial"/>
                <w:sz w:val="18"/>
                <w:lang w:eastAsia="ja-JP"/>
              </w:rPr>
              <w:t>information</w:t>
            </w:r>
            <w:r w:rsidRPr="00E87C14">
              <w:rPr>
                <w:rFonts w:ascii="Arial" w:hAnsi="Arial" w:hint="eastAsia"/>
                <w:sz w:val="18"/>
                <w:lang w:eastAsia="ja-JP"/>
              </w:rPr>
              <w:t xml:space="preserve"> </w:t>
            </w:r>
            <w:r w:rsidRPr="008712A0">
              <w:rPr>
                <w:rFonts w:ascii="Arial" w:hAnsi="Arial"/>
                <w:sz w:val="18"/>
                <w:lang w:eastAsia="ja-JP"/>
              </w:rPr>
              <w:t xml:space="preserve">that define whether </w:t>
            </w:r>
            <w:r>
              <w:rPr>
                <w:rFonts w:ascii="Arial" w:hAnsi="Arial" w:hint="eastAsia"/>
                <w:sz w:val="18"/>
                <w:lang w:eastAsia="ja-JP"/>
              </w:rPr>
              <w:t>A</w:t>
            </w:r>
            <w:r w:rsidRPr="008712A0">
              <w:rPr>
                <w:rFonts w:ascii="Arial" w:hAnsi="Arial"/>
                <w:sz w:val="18"/>
                <w:lang w:eastAsia="ja-JP"/>
              </w:rPr>
              <w:t xml:space="preserve">ccess </w:t>
            </w:r>
            <w:r>
              <w:rPr>
                <w:rFonts w:ascii="Arial" w:hAnsi="Arial" w:hint="eastAsia"/>
                <w:sz w:val="18"/>
                <w:lang w:eastAsia="ja-JP"/>
              </w:rPr>
              <w:t>C</w:t>
            </w:r>
            <w:r w:rsidRPr="008712A0">
              <w:rPr>
                <w:rFonts w:ascii="Arial" w:hAnsi="Arial"/>
                <w:sz w:val="18"/>
                <w:lang w:eastAsia="ja-JP"/>
              </w:rPr>
              <w:t>ategory applies to UEs within one of the following categories:</w:t>
            </w:r>
            <w:r>
              <w:rPr>
                <w:rFonts w:ascii="Arial" w:hAnsi="Arial" w:hint="eastAsia"/>
                <w:sz w:val="18"/>
                <w:lang w:eastAsia="ja-JP"/>
              </w:rPr>
              <w:br/>
            </w:r>
            <w:r w:rsidRPr="008712A0">
              <w:rPr>
                <w:rFonts w:ascii="Arial" w:hAnsi="Arial"/>
                <w:sz w:val="18"/>
                <w:lang w:eastAsia="ja-JP"/>
              </w:rPr>
              <w:t>a) UEs that are configured for delay tolerant service;</w:t>
            </w:r>
            <w:r>
              <w:rPr>
                <w:rFonts w:ascii="Arial" w:hAnsi="Arial" w:hint="eastAsia"/>
                <w:sz w:val="18"/>
                <w:lang w:eastAsia="ja-JP"/>
              </w:rPr>
              <w:br/>
            </w:r>
            <w:r w:rsidRPr="008712A0">
              <w:rPr>
                <w:rFonts w:ascii="Arial" w:hAnsi="Arial"/>
                <w:sz w:val="18"/>
                <w:lang w:eastAsia="ja-JP"/>
              </w:rPr>
              <w:t>b) UEs that are configured for delay tolerant service and are neither in their HPLMN nor in a PLMN that is equivalent to it;</w:t>
            </w:r>
            <w:r>
              <w:rPr>
                <w:rFonts w:ascii="Arial" w:hAnsi="Arial" w:hint="eastAsia"/>
                <w:sz w:val="18"/>
                <w:lang w:eastAsia="ja-JP"/>
              </w:rPr>
              <w:br/>
            </w:r>
            <w:r w:rsidRPr="008712A0">
              <w:rPr>
                <w:rFonts w:ascii="Arial" w:hAnsi="Arial"/>
                <w:sz w:val="18"/>
                <w:lang w:eastAsia="ja-JP"/>
              </w:rPr>
              <w:t>c) UEs that are configured for delay tolerant service and are neither in the PLMN listed as most preferred PLMN of the country where the UE is roaming in the operator-defined PLMN selector list on the SIM/USIM, nor in their HPLMN nor in a PLMN that is equivalent to their HPLMN</w:t>
            </w:r>
            <w:r w:rsidRPr="00E87C14">
              <w:rPr>
                <w:rFonts w:ascii="Arial" w:hAnsi="Arial" w:hint="eastAsia"/>
                <w:sz w:val="18"/>
                <w:lang w:eastAsia="ja-JP"/>
              </w:rPr>
              <w:t>.</w:t>
            </w:r>
            <w:r w:rsidR="001423F8">
              <w:rPr>
                <w:rFonts w:ascii="Arial" w:hAnsi="Arial"/>
                <w:sz w:val="18"/>
                <w:lang w:eastAsia="ja-JP"/>
              </w:rPr>
              <w:br/>
            </w:r>
            <w:r w:rsidR="001423F8" w:rsidRPr="001423F8">
              <w:rPr>
                <w:rFonts w:ascii="Arial" w:hAnsi="Arial"/>
                <w:sz w:val="18"/>
                <w:lang w:eastAsia="ja-JP"/>
              </w:rPr>
              <w:t>When a UE is configured for EAB, the UE is also configured for delay tolerant service. In case a UE is configured both for EAB and for EAB override, when upp</w:t>
            </w:r>
            <w:r w:rsidR="001423F8">
              <w:rPr>
                <w:rFonts w:ascii="Arial" w:hAnsi="Arial"/>
                <w:sz w:val="18"/>
                <w:lang w:eastAsia="ja-JP"/>
              </w:rPr>
              <w:t xml:space="preserve">er layer indicates to override </w:t>
            </w:r>
            <w:r w:rsidR="001423F8" w:rsidRPr="001423F8">
              <w:rPr>
                <w:rFonts w:ascii="Arial" w:hAnsi="Arial"/>
                <w:sz w:val="18"/>
                <w:lang w:eastAsia="ja-JP"/>
              </w:rPr>
              <w:t>Access Category 1, then Access Category 1 is not applicable.</w:t>
            </w:r>
          </w:p>
          <w:p w:rsidR="00CE4932" w:rsidRDefault="002C1EC3" w:rsidP="00CE4932">
            <w:pPr>
              <w:keepNext/>
              <w:keepLines/>
              <w:spacing w:after="0"/>
              <w:ind w:left="851" w:hanging="851"/>
              <w:rPr>
                <w:rFonts w:ascii="Arial" w:hAnsi="Arial"/>
                <w:sz w:val="18"/>
                <w:lang w:eastAsia="ja-JP"/>
              </w:rPr>
            </w:pPr>
            <w:r>
              <w:rPr>
                <w:rFonts w:ascii="Arial" w:hAnsi="Arial"/>
                <w:sz w:val="18"/>
                <w:lang w:eastAsia="ja-JP"/>
              </w:rPr>
              <w:t xml:space="preserve">NOTE </w:t>
            </w:r>
            <w:r>
              <w:rPr>
                <w:rFonts w:ascii="Arial" w:hAnsi="Arial" w:hint="eastAsia"/>
                <w:sz w:val="18"/>
                <w:lang w:eastAsia="ja-JP"/>
              </w:rPr>
              <w:t>2</w:t>
            </w:r>
            <w:r>
              <w:rPr>
                <w:rFonts w:ascii="Arial" w:hAnsi="Arial"/>
                <w:sz w:val="18"/>
                <w:lang w:eastAsia="ja-JP"/>
              </w:rPr>
              <w:t>:</w:t>
            </w:r>
            <w:r>
              <w:rPr>
                <w:rFonts w:ascii="Arial" w:hAnsi="Arial"/>
                <w:sz w:val="18"/>
                <w:lang w:eastAsia="ja-JP"/>
              </w:rPr>
              <w:tab/>
              <w:t xml:space="preserve">When there are an </w:t>
            </w:r>
            <w:r>
              <w:rPr>
                <w:rFonts w:ascii="Arial" w:hAnsi="Arial" w:hint="eastAsia"/>
                <w:sz w:val="18"/>
                <w:lang w:eastAsia="ja-JP"/>
              </w:rPr>
              <w:t>A</w:t>
            </w:r>
            <w:r>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ategory based on operator cla</w:t>
            </w:r>
            <w:r>
              <w:rPr>
                <w:rFonts w:ascii="Arial" w:hAnsi="Arial"/>
                <w:sz w:val="18"/>
                <w:lang w:eastAsia="ja-JP"/>
              </w:rPr>
              <w:t xml:space="preserve">ssification and a standardized </w:t>
            </w:r>
            <w:r>
              <w:rPr>
                <w:rFonts w:ascii="Arial" w:hAnsi="Arial" w:hint="eastAsia"/>
                <w:sz w:val="18"/>
                <w:lang w:eastAsia="ja-JP"/>
              </w:rPr>
              <w:t>A</w:t>
            </w:r>
            <w:r>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ategory to both of which an access attempt can be cat</w:t>
            </w:r>
            <w:r>
              <w:rPr>
                <w:rFonts w:ascii="Arial" w:hAnsi="Arial"/>
                <w:sz w:val="18"/>
                <w:lang w:eastAsia="ja-JP"/>
              </w:rPr>
              <w:t xml:space="preserve">egorized, and the standardized </w:t>
            </w:r>
            <w:r>
              <w:rPr>
                <w:rFonts w:ascii="Arial" w:hAnsi="Arial" w:hint="eastAsia"/>
                <w:sz w:val="18"/>
                <w:lang w:eastAsia="ja-JP"/>
              </w:rPr>
              <w:t>A</w:t>
            </w:r>
            <w:r>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 xml:space="preserve">ategory is neither </w:t>
            </w:r>
            <w:r>
              <w:rPr>
                <w:rFonts w:ascii="Arial" w:hAnsi="Arial" w:hint="eastAsia"/>
                <w:sz w:val="18"/>
                <w:lang w:eastAsia="ja-JP"/>
              </w:rPr>
              <w:t xml:space="preserve">0 </w:t>
            </w:r>
            <w:r>
              <w:rPr>
                <w:rFonts w:ascii="Arial" w:hAnsi="Arial"/>
                <w:sz w:val="18"/>
                <w:lang w:eastAsia="ja-JP"/>
              </w:rPr>
              <w:t xml:space="preserve">nor </w:t>
            </w:r>
            <w:r>
              <w:rPr>
                <w:rFonts w:ascii="Arial" w:hAnsi="Arial" w:hint="eastAsia"/>
                <w:sz w:val="18"/>
                <w:lang w:eastAsia="ja-JP"/>
              </w:rPr>
              <w:t>2</w:t>
            </w:r>
            <w:r w:rsidRPr="0077578D">
              <w:rPr>
                <w:rFonts w:ascii="Arial" w:hAnsi="Arial"/>
                <w:sz w:val="18"/>
                <w:lang w:eastAsia="ja-JP"/>
              </w:rPr>
              <w:t xml:space="preserve">, the UE applies the </w:t>
            </w:r>
            <w:r>
              <w:rPr>
                <w:rFonts w:ascii="Arial" w:hAnsi="Arial" w:hint="eastAsia"/>
                <w:sz w:val="18"/>
                <w:lang w:eastAsia="ja-JP"/>
              </w:rPr>
              <w:t>A</w:t>
            </w:r>
            <w:r w:rsidRPr="0077578D">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 xml:space="preserve">ategory based on operator classification. When there are an </w:t>
            </w:r>
            <w:r>
              <w:rPr>
                <w:rFonts w:ascii="Arial" w:hAnsi="Arial" w:hint="eastAsia"/>
                <w:sz w:val="18"/>
                <w:lang w:eastAsia="ja-JP"/>
              </w:rPr>
              <w:t>A</w:t>
            </w:r>
            <w:r w:rsidRPr="0077578D">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 xml:space="preserve">ategory based on operator classification and a standardized </w:t>
            </w:r>
            <w:r>
              <w:rPr>
                <w:rFonts w:ascii="Arial" w:hAnsi="Arial" w:hint="eastAsia"/>
                <w:sz w:val="18"/>
                <w:lang w:eastAsia="ja-JP"/>
              </w:rPr>
              <w:t>A</w:t>
            </w:r>
            <w:r w:rsidRPr="0077578D">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 xml:space="preserve">ategory to both of which an access attempt can be categorized, and the standardized </w:t>
            </w:r>
            <w:r>
              <w:rPr>
                <w:rFonts w:ascii="Arial" w:hAnsi="Arial" w:hint="eastAsia"/>
                <w:sz w:val="18"/>
                <w:lang w:eastAsia="ja-JP"/>
              </w:rPr>
              <w:t>A</w:t>
            </w:r>
            <w:r w:rsidRPr="0077578D">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 xml:space="preserve">ategory is </w:t>
            </w:r>
            <w:r>
              <w:rPr>
                <w:rFonts w:ascii="Arial" w:hAnsi="Arial" w:hint="eastAsia"/>
                <w:sz w:val="18"/>
                <w:lang w:eastAsia="ja-JP"/>
              </w:rPr>
              <w:t xml:space="preserve">0 </w:t>
            </w:r>
            <w:r>
              <w:rPr>
                <w:rFonts w:ascii="Arial" w:hAnsi="Arial"/>
                <w:sz w:val="18"/>
                <w:lang w:eastAsia="ja-JP"/>
              </w:rPr>
              <w:t xml:space="preserve">or </w:t>
            </w:r>
            <w:r>
              <w:rPr>
                <w:rFonts w:ascii="Arial" w:hAnsi="Arial" w:hint="eastAsia"/>
                <w:sz w:val="18"/>
                <w:lang w:eastAsia="ja-JP"/>
              </w:rPr>
              <w:t>2</w:t>
            </w:r>
            <w:r w:rsidRPr="0077578D">
              <w:rPr>
                <w:rFonts w:ascii="Arial" w:hAnsi="Arial"/>
                <w:sz w:val="18"/>
                <w:lang w:eastAsia="ja-JP"/>
              </w:rPr>
              <w:t xml:space="preserve">, the UE applies the standardized </w:t>
            </w:r>
            <w:r>
              <w:rPr>
                <w:rFonts w:ascii="Arial" w:hAnsi="Arial" w:hint="eastAsia"/>
                <w:sz w:val="18"/>
                <w:lang w:eastAsia="ja-JP"/>
              </w:rPr>
              <w:t>A</w:t>
            </w:r>
            <w:r w:rsidRPr="0077578D">
              <w:rPr>
                <w:rFonts w:ascii="Arial" w:hAnsi="Arial"/>
                <w:sz w:val="18"/>
                <w:lang w:eastAsia="ja-JP"/>
              </w:rPr>
              <w:t xml:space="preserve">ccess </w:t>
            </w:r>
            <w:r>
              <w:rPr>
                <w:rFonts w:ascii="Arial" w:hAnsi="Arial" w:hint="eastAsia"/>
                <w:sz w:val="18"/>
                <w:lang w:eastAsia="ja-JP"/>
              </w:rPr>
              <w:t>C</w:t>
            </w:r>
            <w:r w:rsidRPr="0077578D">
              <w:rPr>
                <w:rFonts w:ascii="Arial" w:hAnsi="Arial"/>
                <w:sz w:val="18"/>
                <w:lang w:eastAsia="ja-JP"/>
              </w:rPr>
              <w:t>ategory.</w:t>
            </w:r>
            <w:r w:rsidR="00CE4932">
              <w:rPr>
                <w:rFonts w:ascii="Arial" w:hAnsi="Arial"/>
                <w:sz w:val="18"/>
                <w:lang w:eastAsia="ja-JP"/>
              </w:rPr>
              <w:t xml:space="preserve"> </w:t>
            </w:r>
          </w:p>
          <w:p w:rsidR="00CE4932" w:rsidRDefault="00CE4932" w:rsidP="00CE4932">
            <w:pPr>
              <w:keepNext/>
              <w:keepLines/>
              <w:spacing w:after="0"/>
              <w:ind w:left="851" w:hanging="851"/>
              <w:rPr>
                <w:rFonts w:ascii="Arial" w:hAnsi="Arial"/>
                <w:sz w:val="18"/>
                <w:lang w:eastAsia="ja-JP"/>
              </w:rPr>
            </w:pPr>
            <w:r>
              <w:rPr>
                <w:rFonts w:ascii="Arial" w:hAnsi="Arial"/>
                <w:sz w:val="18"/>
                <w:lang w:eastAsia="ja-JP"/>
              </w:rPr>
              <w:t>NOTE 3:</w:t>
            </w:r>
            <w:r>
              <w:rPr>
                <w:rFonts w:ascii="Arial" w:hAnsi="Arial"/>
                <w:sz w:val="18"/>
                <w:lang w:eastAsia="ja-JP"/>
              </w:rPr>
              <w:tab/>
              <w:t>Includes Real-Time Text (RTT).</w:t>
            </w:r>
          </w:p>
          <w:p w:rsidR="005F4A5B" w:rsidRDefault="00CE4932" w:rsidP="005F4A5B">
            <w:pPr>
              <w:keepNext/>
              <w:keepLines/>
              <w:spacing w:after="0"/>
              <w:ind w:left="851" w:hanging="851"/>
              <w:rPr>
                <w:rFonts w:ascii="Arial" w:hAnsi="Arial"/>
                <w:sz w:val="18"/>
                <w:lang w:eastAsia="ja-JP"/>
              </w:rPr>
            </w:pPr>
            <w:r>
              <w:rPr>
                <w:rFonts w:ascii="Arial" w:hAnsi="Arial"/>
                <w:sz w:val="18"/>
                <w:lang w:eastAsia="ja-JP"/>
              </w:rPr>
              <w:t>NOTE 4:</w:t>
            </w:r>
            <w:r>
              <w:rPr>
                <w:rFonts w:ascii="Arial" w:hAnsi="Arial"/>
                <w:sz w:val="18"/>
                <w:lang w:eastAsia="ja-JP"/>
              </w:rPr>
              <w:tab/>
              <w:t>Includes IMS Messaging.</w:t>
            </w:r>
            <w:r w:rsidR="00797B96">
              <w:rPr>
                <w:rFonts w:ascii="Arial" w:hAnsi="Arial"/>
                <w:sz w:val="18"/>
                <w:lang w:eastAsia="ja-JP"/>
              </w:rPr>
              <w:t xml:space="preserve"> </w:t>
            </w:r>
          </w:p>
          <w:p w:rsidR="00797B96" w:rsidRDefault="005F4A5B" w:rsidP="005F4A5B">
            <w:pPr>
              <w:keepNext/>
              <w:keepLines/>
              <w:spacing w:after="0"/>
              <w:ind w:left="851" w:hanging="851"/>
              <w:rPr>
                <w:rFonts w:ascii="Arial" w:hAnsi="Arial"/>
                <w:sz w:val="18"/>
                <w:lang w:eastAsia="ja-JP"/>
              </w:rPr>
            </w:pPr>
            <w:r w:rsidRPr="00565C4E">
              <w:rPr>
                <w:rFonts w:ascii="Arial" w:hAnsi="Arial"/>
                <w:sz w:val="18"/>
                <w:lang w:eastAsia="ja-JP"/>
              </w:rPr>
              <w:t>NOTE 5:</w:t>
            </w:r>
            <w:r w:rsidR="003E7A4C">
              <w:rPr>
                <w:rFonts w:ascii="Arial" w:hAnsi="Arial"/>
                <w:sz w:val="18"/>
                <w:lang w:eastAsia="ja-JP"/>
              </w:rPr>
              <w:t xml:space="preserve"> </w:t>
            </w:r>
            <w:r w:rsidR="003E7A4C">
              <w:rPr>
                <w:rFonts w:ascii="Arial" w:hAnsi="Arial"/>
                <w:sz w:val="18"/>
                <w:lang w:eastAsia="ja-JP"/>
              </w:rPr>
              <w:tab/>
            </w:r>
            <w:r w:rsidRPr="00565C4E">
              <w:rPr>
                <w:rFonts w:ascii="Arial" w:hAnsi="Arial"/>
                <w:sz w:val="18"/>
                <w:lang w:eastAsia="ja-JP"/>
              </w:rPr>
              <w:t>Includes IMS registration related signalling, e.g. IMS initial registration, re-registration, and subscription refresh.</w:t>
            </w:r>
          </w:p>
          <w:p w:rsidR="002C1EC3" w:rsidRPr="00E87C14" w:rsidRDefault="00797B96" w:rsidP="00797B96">
            <w:pPr>
              <w:keepNext/>
              <w:keepLines/>
              <w:spacing w:after="0"/>
              <w:ind w:left="851" w:hanging="851"/>
              <w:rPr>
                <w:rFonts w:ascii="Arial" w:hAnsi="Arial" w:hint="eastAsia"/>
                <w:sz w:val="18"/>
                <w:lang w:eastAsia="ja-JP"/>
              </w:rPr>
            </w:pPr>
            <w:r w:rsidRPr="000C0FA1">
              <w:rPr>
                <w:rFonts w:ascii="Arial" w:hAnsi="Arial"/>
                <w:sz w:val="18"/>
                <w:lang w:eastAsia="ja-JP"/>
              </w:rPr>
              <w:t xml:space="preserve">NOTE </w:t>
            </w:r>
            <w:r w:rsidR="005F4A5B">
              <w:rPr>
                <w:rFonts w:ascii="Arial" w:hAnsi="Arial"/>
                <w:sz w:val="18"/>
                <w:lang w:eastAsia="ja-JP"/>
              </w:rPr>
              <w:t>6</w:t>
            </w:r>
            <w:r w:rsidRPr="000C0FA1">
              <w:rPr>
                <w:rFonts w:ascii="Arial" w:hAnsi="Arial"/>
                <w:sz w:val="18"/>
                <w:lang w:eastAsia="ja-JP"/>
              </w:rPr>
              <w:t>:</w:t>
            </w:r>
            <w:r w:rsidR="003E7A4C">
              <w:rPr>
                <w:rFonts w:ascii="Arial" w:hAnsi="Arial"/>
                <w:sz w:val="18"/>
                <w:lang w:eastAsia="ja-JP"/>
              </w:rPr>
              <w:t xml:space="preserve"> </w:t>
            </w:r>
            <w:r w:rsidR="003E7A4C">
              <w:rPr>
                <w:rFonts w:ascii="Arial" w:hAnsi="Arial"/>
                <w:sz w:val="18"/>
                <w:lang w:eastAsia="ja-JP"/>
              </w:rPr>
              <w:tab/>
            </w:r>
            <w:r w:rsidRPr="000C0FA1">
              <w:rPr>
                <w:rFonts w:ascii="Arial" w:hAnsi="Arial"/>
                <w:sz w:val="18"/>
                <w:lang w:eastAsia="ja-JP"/>
              </w:rPr>
              <w:t>Applies to a</w:t>
            </w:r>
            <w:r w:rsidR="003E7A4C">
              <w:rPr>
                <w:rFonts w:ascii="Arial" w:hAnsi="Arial"/>
                <w:sz w:val="18"/>
                <w:lang w:eastAsia="ja-JP"/>
              </w:rPr>
              <w:t>ccess of a</w:t>
            </w:r>
            <w:r w:rsidRPr="000C0FA1">
              <w:rPr>
                <w:rFonts w:ascii="Arial" w:hAnsi="Arial"/>
                <w:sz w:val="18"/>
                <w:lang w:eastAsia="ja-JP"/>
              </w:rPr>
              <w:t xml:space="preserve"> NB-IoT</w:t>
            </w:r>
            <w:r w:rsidR="003E7A4C">
              <w:rPr>
                <w:rFonts w:ascii="Arial" w:hAnsi="Arial"/>
                <w:sz w:val="18"/>
                <w:lang w:eastAsia="ja-JP"/>
              </w:rPr>
              <w:t>-capable</w:t>
            </w:r>
            <w:r w:rsidRPr="000C0FA1">
              <w:rPr>
                <w:rFonts w:ascii="Arial" w:hAnsi="Arial"/>
                <w:sz w:val="18"/>
                <w:lang w:eastAsia="ja-JP"/>
              </w:rPr>
              <w:t xml:space="preserve"> UE</w:t>
            </w:r>
            <w:r w:rsidR="003E7A4C">
              <w:rPr>
                <w:rFonts w:ascii="Arial" w:hAnsi="Arial"/>
                <w:sz w:val="18"/>
                <w:lang w:eastAsia="ja-JP"/>
              </w:rPr>
              <w:t>to a</w:t>
            </w:r>
            <w:r w:rsidRPr="000C0FA1">
              <w:rPr>
                <w:rFonts w:ascii="Arial" w:hAnsi="Arial"/>
                <w:sz w:val="18"/>
                <w:lang w:eastAsia="ja-JP"/>
              </w:rPr>
              <w:t xml:space="preserve"> NB-IOT </w:t>
            </w:r>
            <w:r w:rsidR="003E7A4C">
              <w:rPr>
                <w:rFonts w:ascii="Arial" w:hAnsi="Arial"/>
                <w:sz w:val="18"/>
                <w:lang w:eastAsia="ja-JP"/>
              </w:rPr>
              <w:t xml:space="preserve">cell connected to </w:t>
            </w:r>
            <w:r w:rsidRPr="000C0FA1">
              <w:rPr>
                <w:rFonts w:ascii="Arial" w:hAnsi="Arial"/>
                <w:sz w:val="18"/>
                <w:lang w:eastAsia="ja-JP"/>
              </w:rPr>
              <w:t>5GC</w:t>
            </w:r>
            <w:r w:rsidR="003E7A4C">
              <w:rPr>
                <w:rFonts w:ascii="Arial" w:hAnsi="Arial"/>
                <w:sz w:val="18"/>
                <w:lang w:eastAsia="ja-JP"/>
              </w:rPr>
              <w:t xml:space="preserve"> when the UE is authorized to send exception data</w:t>
            </w:r>
            <w:r w:rsidRPr="000C0FA1">
              <w:rPr>
                <w:rFonts w:ascii="Arial" w:hAnsi="Arial"/>
                <w:sz w:val="18"/>
                <w:lang w:eastAsia="ja-JP"/>
              </w:rPr>
              <w:t>.</w:t>
            </w:r>
            <w:r w:rsidRPr="000C0FA1">
              <w:rPr>
                <w:rFonts w:ascii="Arial" w:hAnsi="Arial"/>
                <w:sz w:val="18"/>
                <w:lang w:eastAsia="ja-JP"/>
              </w:rPr>
              <w:br/>
            </w:r>
          </w:p>
        </w:tc>
      </w:tr>
    </w:tbl>
    <w:p w:rsidR="002C1EC3" w:rsidRDefault="002C1EC3" w:rsidP="002C1EC3">
      <w:pPr>
        <w:rPr>
          <w:rFonts w:hint="eastAsia"/>
          <w:lang w:eastAsia="ja-JP"/>
        </w:rPr>
      </w:pPr>
    </w:p>
    <w:p w:rsidR="002C1EC3" w:rsidRDefault="002C1EC3" w:rsidP="002C1EC3">
      <w:pPr>
        <w:rPr>
          <w:rFonts w:hint="eastAsia"/>
          <w:lang w:eastAsia="ja-JP"/>
        </w:rPr>
      </w:pPr>
      <w:r w:rsidRPr="000F48C0">
        <w:rPr>
          <w:rFonts w:hint="eastAsia"/>
          <w:lang w:eastAsia="ja-JP"/>
        </w:rPr>
        <w:t xml:space="preserve">Access Category 0 </w:t>
      </w:r>
      <w:r w:rsidR="00ED4844">
        <w:rPr>
          <w:lang w:eastAsia="ja-JP"/>
        </w:rPr>
        <w:t xml:space="preserve">in Table </w:t>
      </w:r>
      <w:r w:rsidR="00ED4844" w:rsidRPr="00E87C14">
        <w:rPr>
          <w:rFonts w:hint="eastAsia"/>
          <w:lang w:eastAsia="ja-JP"/>
        </w:rPr>
        <w:t>6</w:t>
      </w:r>
      <w:r w:rsidR="00ED4844" w:rsidRPr="00E87C14">
        <w:rPr>
          <w:lang w:eastAsia="ja-JP"/>
        </w:rPr>
        <w:t>.</w:t>
      </w:r>
      <w:r w:rsidR="00ED4844" w:rsidRPr="00E87C14">
        <w:rPr>
          <w:rFonts w:hint="eastAsia"/>
          <w:lang w:eastAsia="ja-JP"/>
        </w:rPr>
        <w:t>22</w:t>
      </w:r>
      <w:r w:rsidR="00ED4844" w:rsidRPr="00E87C14">
        <w:rPr>
          <w:lang w:eastAsia="ja-JP"/>
        </w:rPr>
        <w:t>.</w:t>
      </w:r>
      <w:r w:rsidR="00ED4844" w:rsidRPr="00E87C14">
        <w:rPr>
          <w:rFonts w:hint="eastAsia"/>
          <w:lang w:eastAsia="ja-JP"/>
        </w:rPr>
        <w:t>2</w:t>
      </w:r>
      <w:r w:rsidR="00ED4844">
        <w:rPr>
          <w:rFonts w:hint="eastAsia"/>
          <w:lang w:eastAsia="ja-JP"/>
        </w:rPr>
        <w:t>.3</w:t>
      </w:r>
      <w:r w:rsidR="00ED4844" w:rsidRPr="00E87C14">
        <w:rPr>
          <w:lang w:eastAsia="ja-JP"/>
        </w:rPr>
        <w:t>-1</w:t>
      </w:r>
      <w:r w:rsidRPr="000F48C0">
        <w:rPr>
          <w:rFonts w:hint="eastAsia"/>
          <w:lang w:eastAsia="ja-JP"/>
        </w:rPr>
        <w:t>shall not be barred, irrespective of Access Identities.</w:t>
      </w:r>
    </w:p>
    <w:p w:rsidR="002C1EC3" w:rsidRDefault="002C1EC3" w:rsidP="002C1EC3">
      <w:pPr>
        <w:pStyle w:val="NO"/>
        <w:rPr>
          <w:rStyle w:val="NOChar"/>
          <w:lang w:eastAsia="ja-JP"/>
        </w:rPr>
      </w:pPr>
      <w:r w:rsidRPr="00475DA2">
        <w:rPr>
          <w:rStyle w:val="NOChar"/>
        </w:rPr>
        <w:t>NOTE:</w:t>
      </w:r>
      <w:r w:rsidRPr="00475DA2">
        <w:rPr>
          <w:rStyle w:val="NOChar"/>
        </w:rPr>
        <w:tab/>
      </w:r>
      <w:r w:rsidRPr="00AD3C93">
        <w:rPr>
          <w:rStyle w:val="NOChar"/>
          <w:rFonts w:hint="eastAsia"/>
          <w:lang w:eastAsia="ja-JP"/>
        </w:rPr>
        <w:t xml:space="preserve">The network </w:t>
      </w:r>
      <w:r w:rsidRPr="00525750">
        <w:rPr>
          <w:rStyle w:val="NOChar"/>
          <w:rFonts w:hint="eastAsia"/>
          <w:lang w:eastAsia="ja-JP"/>
        </w:rPr>
        <w:t xml:space="preserve">can </w:t>
      </w:r>
      <w:r w:rsidRPr="00A051B0">
        <w:rPr>
          <w:rStyle w:val="NOChar"/>
          <w:rFonts w:hint="eastAsia"/>
          <w:lang w:eastAsia="ja-JP"/>
        </w:rPr>
        <w:t>control</w:t>
      </w:r>
      <w:r w:rsidRPr="00D67DB4">
        <w:rPr>
          <w:rStyle w:val="NOChar"/>
          <w:rFonts w:hint="eastAsia"/>
          <w:lang w:eastAsia="ja-JP"/>
        </w:rPr>
        <w:t xml:space="preserve"> </w:t>
      </w:r>
      <w:r w:rsidRPr="006662B9">
        <w:rPr>
          <w:rStyle w:val="NOChar"/>
          <w:rFonts w:hint="eastAsia"/>
          <w:lang w:eastAsia="ja-JP"/>
        </w:rPr>
        <w:t>the amount of a</w:t>
      </w:r>
      <w:r w:rsidRPr="00F434CB">
        <w:rPr>
          <w:rStyle w:val="NOChar"/>
          <w:rFonts w:hint="eastAsia"/>
          <w:lang w:eastAsia="ja-JP"/>
        </w:rPr>
        <w:t>ccess attempt</w:t>
      </w:r>
      <w:r w:rsidRPr="007354B0">
        <w:rPr>
          <w:rStyle w:val="NOChar"/>
          <w:rFonts w:hint="eastAsia"/>
          <w:lang w:eastAsia="ja-JP"/>
        </w:rPr>
        <w:t>s</w:t>
      </w:r>
      <w:r w:rsidRPr="0097479D">
        <w:rPr>
          <w:rStyle w:val="NOChar"/>
          <w:rFonts w:hint="eastAsia"/>
          <w:lang w:eastAsia="ja-JP"/>
        </w:rPr>
        <w:t xml:space="preserve"> relating to </w:t>
      </w:r>
      <w:r w:rsidRPr="00A953F6">
        <w:rPr>
          <w:rStyle w:val="NOChar"/>
          <w:rFonts w:hint="eastAsia"/>
          <w:lang w:eastAsia="ja-JP"/>
        </w:rPr>
        <w:t xml:space="preserve">Access Category </w:t>
      </w:r>
      <w:r w:rsidRPr="00BD53C2">
        <w:rPr>
          <w:rStyle w:val="NOChar"/>
          <w:rFonts w:hint="eastAsia"/>
          <w:lang w:eastAsia="ja-JP"/>
        </w:rPr>
        <w:t xml:space="preserve">0 </w:t>
      </w:r>
      <w:r w:rsidRPr="004516DD">
        <w:rPr>
          <w:rStyle w:val="NOChar"/>
          <w:rFonts w:hint="eastAsia"/>
          <w:lang w:eastAsia="ja-JP"/>
        </w:rPr>
        <w:t>by controll</w:t>
      </w:r>
      <w:r w:rsidRPr="009716A3">
        <w:rPr>
          <w:rStyle w:val="NOChar"/>
          <w:rFonts w:hint="eastAsia"/>
          <w:lang w:eastAsia="ja-JP"/>
        </w:rPr>
        <w:t>ing</w:t>
      </w:r>
      <w:r w:rsidRPr="00BE4225">
        <w:rPr>
          <w:rStyle w:val="NOChar"/>
          <w:rFonts w:hint="eastAsia"/>
          <w:lang w:eastAsia="ja-JP"/>
        </w:rPr>
        <w:t xml:space="preserve"> </w:t>
      </w:r>
      <w:r w:rsidRPr="004F0AED">
        <w:rPr>
          <w:rStyle w:val="NOChar"/>
          <w:rFonts w:hint="eastAsia"/>
          <w:lang w:eastAsia="ja-JP"/>
        </w:rPr>
        <w:t>whether to send paging or not.</w:t>
      </w:r>
    </w:p>
    <w:p w:rsidR="00B27818" w:rsidRDefault="00B27818" w:rsidP="00212EE0">
      <w:pPr>
        <w:pStyle w:val="Heading2"/>
        <w:rPr>
          <w:lang w:eastAsia="ja-JP"/>
        </w:rPr>
      </w:pPr>
      <w:bookmarkStart w:id="531" w:name="_Toc45387715"/>
      <w:bookmarkStart w:id="532" w:name="_Toc52638760"/>
      <w:bookmarkStart w:id="533" w:name="_Toc59116845"/>
      <w:bookmarkStart w:id="534" w:name="_Toc61885664"/>
      <w:bookmarkStart w:id="535" w:name="_Toc154153464"/>
      <w:r>
        <w:rPr>
          <w:lang w:eastAsia="ja-JP"/>
        </w:rPr>
        <w:t>6.23</w:t>
      </w:r>
      <w:r>
        <w:rPr>
          <w:lang w:eastAsia="ja-JP"/>
        </w:rPr>
        <w:tab/>
        <w:t xml:space="preserve">QoS </w:t>
      </w:r>
      <w:r w:rsidR="00ED4844" w:rsidRPr="00861C0B">
        <w:rPr>
          <w:lang w:eastAsia="ja-JP"/>
        </w:rPr>
        <w:t>m</w:t>
      </w:r>
      <w:r>
        <w:rPr>
          <w:lang w:eastAsia="ja-JP"/>
        </w:rPr>
        <w:t>onitoring</w:t>
      </w:r>
      <w:bookmarkEnd w:id="531"/>
      <w:bookmarkEnd w:id="532"/>
      <w:bookmarkEnd w:id="533"/>
      <w:bookmarkEnd w:id="534"/>
      <w:bookmarkEnd w:id="535"/>
      <w:r>
        <w:rPr>
          <w:lang w:eastAsia="ja-JP"/>
        </w:rPr>
        <w:t xml:space="preserve"> </w:t>
      </w:r>
    </w:p>
    <w:p w:rsidR="00B27818" w:rsidRDefault="00B27818" w:rsidP="00212EE0">
      <w:pPr>
        <w:pStyle w:val="Heading3"/>
        <w:rPr>
          <w:lang w:eastAsia="ja-JP"/>
        </w:rPr>
      </w:pPr>
      <w:bookmarkStart w:id="536" w:name="_Toc45387716"/>
      <w:bookmarkStart w:id="537" w:name="_Toc52638761"/>
      <w:bookmarkStart w:id="538" w:name="_Toc59116846"/>
      <w:bookmarkStart w:id="539" w:name="_Toc61885665"/>
      <w:bookmarkStart w:id="540" w:name="_Toc154153465"/>
      <w:r>
        <w:rPr>
          <w:lang w:eastAsia="ja-JP"/>
        </w:rPr>
        <w:t>6.23.1</w:t>
      </w:r>
      <w:r>
        <w:rPr>
          <w:lang w:eastAsia="ja-JP"/>
        </w:rPr>
        <w:tab/>
        <w:t>Description</w:t>
      </w:r>
      <w:bookmarkEnd w:id="536"/>
      <w:bookmarkEnd w:id="537"/>
      <w:bookmarkEnd w:id="538"/>
      <w:bookmarkEnd w:id="539"/>
      <w:bookmarkEnd w:id="540"/>
      <w:r>
        <w:rPr>
          <w:lang w:eastAsia="ja-JP"/>
        </w:rPr>
        <w:t xml:space="preserve"> </w:t>
      </w:r>
    </w:p>
    <w:p w:rsidR="00B27818" w:rsidRDefault="00B27818" w:rsidP="00B27818">
      <w:pPr>
        <w:rPr>
          <w:lang w:eastAsia="ja-JP"/>
        </w:rPr>
      </w:pPr>
      <w:r>
        <w:rPr>
          <w:lang w:eastAsia="ja-JP"/>
        </w:rPr>
        <w:t xml:space="preserve">The QoS requirements specified for particular </w:t>
      </w:r>
      <w:r w:rsidR="001038C2">
        <w:rPr>
          <w:lang w:eastAsia="ja-JP"/>
        </w:rPr>
        <w:t xml:space="preserve">services such as </w:t>
      </w:r>
      <w:r>
        <w:rPr>
          <w:lang w:eastAsia="ja-JP"/>
        </w:rPr>
        <w:t>URLLC services</w:t>
      </w:r>
      <w:r w:rsidR="001038C2">
        <w:rPr>
          <w:lang w:eastAsia="ja-JP"/>
        </w:rPr>
        <w:t>,</w:t>
      </w:r>
      <w:r w:rsidR="00FD2343">
        <w:rPr>
          <w:lang w:eastAsia="ja-JP"/>
        </w:rPr>
        <w:t xml:space="preserve"> </w:t>
      </w:r>
      <w:r w:rsidR="001038C2">
        <w:rPr>
          <w:lang w:eastAsia="ja-JP"/>
        </w:rPr>
        <w:t>vertical</w:t>
      </w:r>
      <w:r>
        <w:rPr>
          <w:lang w:eastAsia="ja-JP"/>
        </w:rPr>
        <w:t xml:space="preserve"> automation communication services</w:t>
      </w:r>
      <w:r w:rsidR="001038C2">
        <w:rPr>
          <w:lang w:eastAsia="ja-JP"/>
        </w:rPr>
        <w:t>,</w:t>
      </w:r>
      <w:r w:rsidR="001038C2" w:rsidRPr="007642AF">
        <w:rPr>
          <w:rFonts w:eastAsia="MS Mincho" w:hint="eastAsia"/>
          <w:lang w:eastAsia="ja-JP"/>
        </w:rPr>
        <w:t xml:space="preserve"> </w:t>
      </w:r>
      <w:r w:rsidR="001038C2">
        <w:rPr>
          <w:rFonts w:eastAsia="MS Mincho"/>
          <w:lang w:eastAsia="ja-JP"/>
        </w:rPr>
        <w:t>and V2X</w:t>
      </w:r>
      <w:r>
        <w:rPr>
          <w:lang w:eastAsia="ja-JP"/>
        </w:rPr>
        <w:t>, mandate QoS guarantees from the network.</w:t>
      </w:r>
      <w:r w:rsidR="00FD2343">
        <w:rPr>
          <w:lang w:eastAsia="ja-JP"/>
        </w:rPr>
        <w:t xml:space="preserve"> </w:t>
      </w:r>
      <w:r>
        <w:rPr>
          <w:lang w:eastAsia="ja-JP"/>
        </w:rPr>
        <w:t xml:space="preserve">However, the network </w:t>
      </w:r>
      <w:r w:rsidR="00E356EE">
        <w:rPr>
          <w:lang w:eastAsia="ja-JP"/>
        </w:rPr>
        <w:t>can</w:t>
      </w:r>
      <w:r>
        <w:rPr>
          <w:lang w:eastAsia="ja-JP"/>
        </w:rPr>
        <w:t xml:space="preserve">not </w:t>
      </w:r>
      <w:r w:rsidR="001038C2">
        <w:rPr>
          <w:lang w:eastAsia="ja-JP"/>
        </w:rPr>
        <w:t>always</w:t>
      </w:r>
      <w:r>
        <w:rPr>
          <w:lang w:eastAsia="ja-JP"/>
        </w:rPr>
        <w:t xml:space="preserve"> guarantee the required QoS of the service. An example reason for this shortcoming is that the latency and/or packet error rate increase due to interference in a radio cell. In such cases</w:t>
      </w:r>
      <w:r w:rsidR="001038C2">
        <w:rPr>
          <w:lang w:eastAsia="ja-JP"/>
        </w:rPr>
        <w:t>,</w:t>
      </w:r>
      <w:r>
        <w:rPr>
          <w:lang w:eastAsia="ja-JP"/>
        </w:rPr>
        <w:t xml:space="preserve"> it is critical that the application and/or application server is notified in a timely manner. Hence, the 5G system should be able to support QoS monitoring/assurance for URLLC services</w:t>
      </w:r>
      <w:r w:rsidR="001038C2">
        <w:rPr>
          <w:lang w:eastAsia="ja-JP"/>
        </w:rPr>
        <w:t>,</w:t>
      </w:r>
      <w:r>
        <w:rPr>
          <w:lang w:eastAsia="ja-JP"/>
        </w:rPr>
        <w:t xml:space="preserve"> V2X and </w:t>
      </w:r>
      <w:r w:rsidR="001038C2">
        <w:rPr>
          <w:lang w:eastAsia="ja-JP"/>
        </w:rPr>
        <w:t xml:space="preserve">vertical </w:t>
      </w:r>
      <w:r>
        <w:rPr>
          <w:lang w:eastAsia="ja-JP"/>
        </w:rPr>
        <w:t>automation.</w:t>
      </w:r>
    </w:p>
    <w:p w:rsidR="001038C2" w:rsidRDefault="001038C2" w:rsidP="001038C2">
      <w:pPr>
        <w:rPr>
          <w:lang w:eastAsia="ja-JP"/>
        </w:rPr>
      </w:pPr>
      <w:r>
        <w:rPr>
          <w:lang w:eastAsia="ja-JP"/>
        </w:rPr>
        <w:t xml:space="preserve">For more information on QoS assurance see Annex </w:t>
      </w:r>
      <w:r w:rsidR="00F56525">
        <w:rPr>
          <w:lang w:eastAsia="ja-JP"/>
        </w:rPr>
        <w:t>F</w:t>
      </w:r>
      <w:r>
        <w:rPr>
          <w:lang w:eastAsia="ja-JP"/>
        </w:rPr>
        <w:t xml:space="preserve">. </w:t>
      </w:r>
    </w:p>
    <w:p w:rsidR="001038C2" w:rsidRDefault="001038C2" w:rsidP="001038C2">
      <w:pPr>
        <w:rPr>
          <w:lang w:eastAsia="de-DE"/>
        </w:rPr>
      </w:pPr>
      <w:r>
        <w:rPr>
          <w:lang w:eastAsia="de-DE"/>
        </w:rPr>
        <w:t>Vertical automation systems are locally distributed and are typically served by wired and wireless communication networks of different types and with different characteristics. If the operation of the system or one of its sub-processes does not work properly, there is a need for quickly finding and eliminating the related error or fault in order to avoid significant operation and thus financial losses. To that end, automation devices and applications implement diagnosis and error-analysis algorithms, as well as predictive maintenance features.</w:t>
      </w:r>
    </w:p>
    <w:p w:rsidR="001038C2" w:rsidRDefault="001038C2" w:rsidP="001038C2">
      <w:pPr>
        <w:rPr>
          <w:lang w:eastAsia="de-DE"/>
        </w:rPr>
      </w:pPr>
      <w:r>
        <w:rPr>
          <w:lang w:eastAsia="de-DE"/>
        </w:rPr>
        <w:t>Due to their inherent challenges, wireless communication systems are usually under suspicion in case an error occurs in a distributed automation application. Therefore, diagnosis and fault analysis features for 5G systems are required. The 5G system needs to provide sufficient monitoring information as input for such diagnosis features.</w:t>
      </w:r>
    </w:p>
    <w:p w:rsidR="001038C2" w:rsidRDefault="001038C2" w:rsidP="001038C2">
      <w:pPr>
        <w:rPr>
          <w:lang w:eastAsia="de-DE"/>
        </w:rPr>
      </w:pPr>
      <w:r>
        <w:rPr>
          <w:lang w:eastAsia="de-DE"/>
        </w:rPr>
        <w:t xml:space="preserve">QoS monitoring can be used for the following activities: </w:t>
      </w:r>
    </w:p>
    <w:p w:rsidR="001038C2" w:rsidRDefault="001038C2" w:rsidP="001038C2">
      <w:pPr>
        <w:pStyle w:val="B1"/>
        <w:rPr>
          <w:lang w:eastAsia="de-DE"/>
        </w:rPr>
      </w:pPr>
      <w:r>
        <w:rPr>
          <w:lang w:eastAsia="de-DE"/>
        </w:rPr>
        <w:t>-</w:t>
      </w:r>
      <w:r>
        <w:rPr>
          <w:lang w:eastAsia="de-DE"/>
        </w:rPr>
        <w:tab/>
        <w:t>assessing and assuring the dependability of network operation;</w:t>
      </w:r>
    </w:p>
    <w:p w:rsidR="001038C2" w:rsidRDefault="001038C2" w:rsidP="001038C2">
      <w:pPr>
        <w:pStyle w:val="B1"/>
        <w:rPr>
          <w:lang w:eastAsia="de-DE"/>
        </w:rPr>
      </w:pPr>
      <w:r>
        <w:rPr>
          <w:lang w:eastAsia="de-DE"/>
        </w:rPr>
        <w:t>-</w:t>
      </w:r>
      <w:r>
        <w:rPr>
          <w:lang w:eastAsia="de-DE"/>
        </w:rPr>
        <w:tab/>
        <w:t>assessing and assuring the dependability of the communication services;</w:t>
      </w:r>
    </w:p>
    <w:p w:rsidR="001038C2" w:rsidRDefault="001038C2" w:rsidP="001038C2">
      <w:pPr>
        <w:pStyle w:val="B1"/>
        <w:rPr>
          <w:lang w:eastAsia="de-DE"/>
        </w:rPr>
      </w:pPr>
      <w:r>
        <w:rPr>
          <w:lang w:eastAsia="de-DE"/>
        </w:rPr>
        <w:t>-</w:t>
      </w:r>
      <w:r>
        <w:rPr>
          <w:lang w:eastAsia="de-DE"/>
        </w:rPr>
        <w:tab/>
        <w:t>excluding particular communication errors;</w:t>
      </w:r>
    </w:p>
    <w:p w:rsidR="001038C2" w:rsidRDefault="001038C2" w:rsidP="001038C2">
      <w:pPr>
        <w:pStyle w:val="B1"/>
        <w:rPr>
          <w:lang w:eastAsia="de-DE"/>
        </w:rPr>
      </w:pPr>
      <w:r>
        <w:rPr>
          <w:lang w:eastAsia="de-DE"/>
        </w:rPr>
        <w:t>-</w:t>
      </w:r>
      <w:r>
        <w:rPr>
          <w:lang w:eastAsia="de-DE"/>
        </w:rPr>
        <w:tab/>
        <w:t>identifying communication errors;</w:t>
      </w:r>
    </w:p>
    <w:p w:rsidR="001038C2" w:rsidRDefault="001038C2" w:rsidP="001038C2">
      <w:pPr>
        <w:pStyle w:val="B1"/>
        <w:rPr>
          <w:lang w:eastAsia="de-DE"/>
        </w:rPr>
      </w:pPr>
      <w:r>
        <w:rPr>
          <w:lang w:eastAsia="de-DE"/>
        </w:rPr>
        <w:t>-</w:t>
      </w:r>
      <w:r>
        <w:rPr>
          <w:lang w:eastAsia="de-DE"/>
        </w:rPr>
        <w:tab/>
        <w:t>analysing the location of an error including the geographic location of the involved network component (UE; front-haul component; core node);</w:t>
      </w:r>
    </w:p>
    <w:p w:rsidR="00BE03F6" w:rsidRDefault="001038C2" w:rsidP="00861C0B">
      <w:pPr>
        <w:pStyle w:val="B1"/>
        <w:rPr>
          <w:lang w:eastAsia="de-DE"/>
        </w:rPr>
      </w:pPr>
      <w:r>
        <w:rPr>
          <w:lang w:eastAsia="de-DE"/>
        </w:rPr>
        <w:t>-</w:t>
      </w:r>
      <w:r>
        <w:rPr>
          <w:lang w:eastAsia="de-DE"/>
        </w:rPr>
        <w:tab/>
        <w:t>activation of application-related countermeasures.</w:t>
      </w:r>
    </w:p>
    <w:p w:rsidR="001038C2" w:rsidRPr="00861C0B" w:rsidRDefault="00BE03F6" w:rsidP="00861C0B">
      <w:r>
        <w:t>This section provides requirements for both functionality and service exposure. In addition, the service exposure requirements on QoS monitoring in 22.101 [6], clause 29.2 apply.</w:t>
      </w:r>
    </w:p>
    <w:p w:rsidR="00B27818" w:rsidRDefault="00B27818" w:rsidP="00212EE0">
      <w:pPr>
        <w:pStyle w:val="Heading3"/>
        <w:rPr>
          <w:lang w:eastAsia="ja-JP"/>
        </w:rPr>
      </w:pPr>
      <w:bookmarkStart w:id="541" w:name="_Toc45387717"/>
      <w:bookmarkStart w:id="542" w:name="_Toc52638762"/>
      <w:bookmarkStart w:id="543" w:name="_Toc59116847"/>
      <w:bookmarkStart w:id="544" w:name="_Toc61885666"/>
      <w:bookmarkStart w:id="545" w:name="_Toc154153466"/>
      <w:r>
        <w:rPr>
          <w:lang w:eastAsia="ja-JP"/>
        </w:rPr>
        <w:t>6.23.2</w:t>
      </w:r>
      <w:r>
        <w:rPr>
          <w:lang w:eastAsia="ja-JP"/>
        </w:rPr>
        <w:tab/>
        <w:t>Requirements</w:t>
      </w:r>
      <w:bookmarkEnd w:id="541"/>
      <w:bookmarkEnd w:id="542"/>
      <w:bookmarkEnd w:id="543"/>
      <w:bookmarkEnd w:id="544"/>
      <w:bookmarkEnd w:id="545"/>
    </w:p>
    <w:p w:rsidR="00084622" w:rsidRDefault="00B27818" w:rsidP="00084622">
      <w:pPr>
        <w:rPr>
          <w:lang w:eastAsia="ja-JP"/>
        </w:rPr>
      </w:pPr>
      <w:r>
        <w:rPr>
          <w:lang w:eastAsia="ja-JP"/>
        </w:rPr>
        <w:t>The 5G system shall provide a mechanism for supporting real</w:t>
      </w:r>
      <w:r w:rsidR="00084622">
        <w:rPr>
          <w:lang w:eastAsia="ja-JP"/>
        </w:rPr>
        <w:t>-</w:t>
      </w:r>
      <w:r>
        <w:rPr>
          <w:lang w:eastAsia="ja-JP"/>
        </w:rPr>
        <w:t>time E2E QoS monitoring within a system.</w:t>
      </w:r>
    </w:p>
    <w:p w:rsidR="00B27818" w:rsidRDefault="00084622" w:rsidP="009F25B5">
      <w:pPr>
        <w:pStyle w:val="NO"/>
        <w:rPr>
          <w:lang w:eastAsia="ja-JP"/>
        </w:rPr>
      </w:pPr>
      <w:r w:rsidRPr="00717D62">
        <w:rPr>
          <w:lang w:eastAsia="ja-JP"/>
        </w:rPr>
        <w:t>NOTE 1:</w:t>
      </w:r>
      <w:r w:rsidR="00B426AA">
        <w:rPr>
          <w:lang w:eastAsia="ja-JP"/>
        </w:rPr>
        <w:tab/>
      </w:r>
      <w:r w:rsidRPr="00717D62">
        <w:rPr>
          <w:lang w:eastAsia="ja-JP"/>
        </w:rPr>
        <w:t xml:space="preserve">The end points in E2E are the </w:t>
      </w:r>
      <w:r w:rsidRPr="00E74E39">
        <w:rPr>
          <w:lang w:eastAsia="ja-JP"/>
        </w:rPr>
        <w:t>termination points of the communication service within the boundary of the 5G system.</w:t>
      </w:r>
    </w:p>
    <w:p w:rsidR="00BE03F6" w:rsidRDefault="00BE03F6" w:rsidP="00BE03F6">
      <w:pPr>
        <w:rPr>
          <w:lang w:eastAsia="ja-JP"/>
        </w:rPr>
      </w:pPr>
      <w:bookmarkStart w:id="546" w:name="_Hlk81208837"/>
      <w:r>
        <w:rPr>
          <w:lang w:eastAsia="ja-JP"/>
        </w:rPr>
        <w:t>The 5G system shall support combined QoS monitoring for a group of UEs.</w:t>
      </w:r>
    </w:p>
    <w:p w:rsidR="00BE03F6" w:rsidRPr="00340091" w:rsidRDefault="00BE03F6" w:rsidP="00BE03F6">
      <w:pPr>
        <w:pStyle w:val="NO"/>
        <w:rPr>
          <w:lang w:eastAsia="ja-JP"/>
        </w:rPr>
      </w:pPr>
      <w:r>
        <w:rPr>
          <w:lang w:eastAsia="ja-JP"/>
        </w:rPr>
        <w:t>NOTE 1A: Combined monitoring stands for the monitoring of several UEs for which the monitoring results are reported together. An example for combined QoS monitoring is that the 5G networks monitors the service bit rates of all connections associated with the group of UEs.</w:t>
      </w:r>
    </w:p>
    <w:bookmarkEnd w:id="546"/>
    <w:p w:rsidR="00B27818" w:rsidRDefault="00B27818" w:rsidP="00B27818">
      <w:pPr>
        <w:rPr>
          <w:lang w:eastAsia="ja-JP"/>
        </w:rPr>
      </w:pPr>
      <w:r>
        <w:rPr>
          <w:lang w:eastAsia="ja-JP"/>
        </w:rPr>
        <w:t xml:space="preserve">The 5G network shall provide an interface to </w:t>
      </w:r>
      <w:r w:rsidR="00ED4844" w:rsidRPr="005C3554">
        <w:rPr>
          <w:lang w:eastAsia="ja-JP"/>
        </w:rPr>
        <w:t xml:space="preserve">an </w:t>
      </w:r>
      <w:r>
        <w:rPr>
          <w:lang w:eastAsia="ja-JP"/>
        </w:rPr>
        <w:t>application for QoS monitoring (e.g. to initiate QoS monitoring, request QoS parameters, events, logging information).</w:t>
      </w:r>
    </w:p>
    <w:p w:rsidR="00B27818" w:rsidRDefault="00B27818" w:rsidP="00B27818">
      <w:pPr>
        <w:rPr>
          <w:lang w:eastAsia="ja-JP"/>
        </w:rPr>
      </w:pPr>
      <w:r>
        <w:rPr>
          <w:lang w:eastAsia="ja-JP"/>
        </w:rPr>
        <w:t xml:space="preserve">The 5G system shall be able to provide real time QoS parameters and events information to an </w:t>
      </w:r>
      <w:r w:rsidR="00DF1381">
        <w:t>authoriz</w:t>
      </w:r>
      <w:r w:rsidR="00DF1381" w:rsidRPr="00677A8F">
        <w:t>ed</w:t>
      </w:r>
      <w:r>
        <w:rPr>
          <w:lang w:eastAsia="ja-JP"/>
        </w:rPr>
        <w:t xml:space="preserve"> application/network entity. </w:t>
      </w:r>
    </w:p>
    <w:p w:rsidR="00B27818" w:rsidRDefault="00B27818" w:rsidP="00B27818">
      <w:pPr>
        <w:pStyle w:val="NO"/>
        <w:rPr>
          <w:lang w:eastAsia="ja-JP"/>
        </w:rPr>
      </w:pPr>
      <w:r>
        <w:rPr>
          <w:lang w:eastAsia="ja-JP"/>
        </w:rPr>
        <w:t>NOTE</w:t>
      </w:r>
      <w:r w:rsidR="00084622">
        <w:rPr>
          <w:lang w:eastAsia="ja-JP"/>
        </w:rPr>
        <w:t xml:space="preserve"> 2</w:t>
      </w:r>
      <w:r>
        <w:rPr>
          <w:lang w:eastAsia="ja-JP"/>
        </w:rPr>
        <w:t>:</w:t>
      </w:r>
      <w:r>
        <w:rPr>
          <w:lang w:eastAsia="ja-JP"/>
        </w:rPr>
        <w:tab/>
        <w:t xml:space="preserve">The QoS parameters to be monitored and reported can include latency (e.g. UL/DL or round trip), jitter, </w:t>
      </w:r>
      <w:r w:rsidR="003D5294">
        <w:rPr>
          <w:lang w:eastAsia="ja-JP"/>
        </w:rPr>
        <w:t xml:space="preserve">and </w:t>
      </w:r>
      <w:r>
        <w:rPr>
          <w:lang w:eastAsia="ja-JP"/>
        </w:rPr>
        <w:t>packet loss rate.</w:t>
      </w:r>
    </w:p>
    <w:p w:rsidR="006A3F74" w:rsidRDefault="00B27818" w:rsidP="006A3F74">
      <w:pPr>
        <w:keepLines/>
        <w:rPr>
          <w:lang w:eastAsia="ja-JP"/>
        </w:rPr>
      </w:pPr>
      <w:r>
        <w:rPr>
          <w:lang w:eastAsia="ja-JP"/>
        </w:rPr>
        <w:t xml:space="preserve">The 5G system shall be able to log the history of the communication events. </w:t>
      </w:r>
    </w:p>
    <w:p w:rsidR="006A3F74" w:rsidRDefault="006A3F74" w:rsidP="00861C0B">
      <w:pPr>
        <w:pStyle w:val="NO"/>
        <w:rPr>
          <w:lang w:val="en-US"/>
        </w:rPr>
      </w:pPr>
      <w:r w:rsidRPr="00340091">
        <w:rPr>
          <w:lang w:eastAsia="ja-JP"/>
        </w:rPr>
        <w:t xml:space="preserve">NOTE </w:t>
      </w:r>
      <w:r>
        <w:rPr>
          <w:lang w:eastAsia="ja-JP"/>
        </w:rPr>
        <w:t>3</w:t>
      </w:r>
      <w:r w:rsidRPr="00340091">
        <w:rPr>
          <w:lang w:eastAsia="ja-JP"/>
        </w:rPr>
        <w:t>:</w:t>
      </w:r>
      <w:r w:rsidRPr="00340091">
        <w:rPr>
          <w:lang w:eastAsia="ja-JP"/>
        </w:rPr>
        <w:tab/>
      </w:r>
      <w:r w:rsidRPr="00861C0B">
        <w:rPr>
          <w:lang w:eastAsia="ja-JP"/>
        </w:rPr>
        <w:t>The communication history may include tim</w:t>
      </w:r>
      <w:r>
        <w:rPr>
          <w:lang w:eastAsia="ja-JP"/>
        </w:rPr>
        <w:t>e</w:t>
      </w:r>
      <w:r w:rsidRPr="00F75DB7">
        <w:rPr>
          <w:lang w:val="en-US"/>
        </w:rPr>
        <w:t xml:space="preserve">stamps of </w:t>
      </w:r>
      <w:r>
        <w:rPr>
          <w:lang w:val="en-US"/>
        </w:rPr>
        <w:t xml:space="preserve">communication </w:t>
      </w:r>
      <w:r w:rsidRPr="00F75DB7">
        <w:rPr>
          <w:lang w:val="en-US"/>
        </w:rPr>
        <w:t xml:space="preserve">events and </w:t>
      </w:r>
      <w:r>
        <w:rPr>
          <w:lang w:val="en-US"/>
        </w:rPr>
        <w:t>position</w:t>
      </w:r>
      <w:r w:rsidRPr="00F75DB7">
        <w:rPr>
          <w:lang w:val="en-US"/>
        </w:rPr>
        <w:t xml:space="preserve">-related information. Examples of such information </w:t>
      </w:r>
      <w:r>
        <w:rPr>
          <w:lang w:val="en-US"/>
        </w:rPr>
        <w:t>are</w:t>
      </w:r>
      <w:r w:rsidRPr="00F75DB7">
        <w:rPr>
          <w:lang w:val="en-US"/>
        </w:rPr>
        <w:t xml:space="preserve"> the </w:t>
      </w:r>
      <w:r>
        <w:rPr>
          <w:lang w:val="en-US"/>
        </w:rPr>
        <w:t>position</w:t>
      </w:r>
      <w:r w:rsidRPr="00F75DB7">
        <w:rPr>
          <w:lang w:val="en-US"/>
        </w:rPr>
        <w:t xml:space="preserve">s of UEs and of radio base stations associated with </w:t>
      </w:r>
      <w:r>
        <w:rPr>
          <w:lang w:val="en-US"/>
        </w:rPr>
        <w:t xml:space="preserve">communication </w:t>
      </w:r>
      <w:r w:rsidRPr="00F75DB7">
        <w:rPr>
          <w:lang w:val="en-US"/>
        </w:rPr>
        <w:t>events.</w:t>
      </w:r>
      <w:r>
        <w:rPr>
          <w:lang w:val="en-US"/>
        </w:rPr>
        <w:t xml:space="preserve"> Communication events include instances when the required QoS is not met.</w:t>
      </w:r>
    </w:p>
    <w:p w:rsidR="00B27818" w:rsidRDefault="00B27818" w:rsidP="00B27818">
      <w:pPr>
        <w:rPr>
          <w:lang w:eastAsia="ja-JP"/>
        </w:rPr>
      </w:pPr>
      <w:r>
        <w:rPr>
          <w:lang w:eastAsia="ja-JP"/>
        </w:rPr>
        <w:t>The 5G system shall support different levels of granularity for QoS monitoring (e.g. per flow or set of flows).</w:t>
      </w:r>
    </w:p>
    <w:p w:rsidR="00B27818" w:rsidRDefault="00B27818" w:rsidP="00B27818">
      <w:pPr>
        <w:rPr>
          <w:lang w:eastAsia="ja-JP"/>
        </w:rPr>
      </w:pPr>
      <w:r>
        <w:rPr>
          <w:lang w:eastAsia="ja-JP"/>
        </w:rPr>
        <w:t xml:space="preserve">The 5G system shall be able to provide event notification upon detecting </w:t>
      </w:r>
      <w:r w:rsidR="003D5294">
        <w:rPr>
          <w:lang w:eastAsia="ja-JP"/>
        </w:rPr>
        <w:t xml:space="preserve">an </w:t>
      </w:r>
      <w:r>
        <w:rPr>
          <w:lang w:eastAsia="ja-JP"/>
        </w:rPr>
        <w:t>error that the negotiated QoS level cannot be met/guaranteed.</w:t>
      </w:r>
    </w:p>
    <w:p w:rsidR="00B27818" w:rsidRDefault="00B27818" w:rsidP="00B27818">
      <w:pPr>
        <w:rPr>
          <w:lang w:eastAsia="ja-JP"/>
        </w:rPr>
      </w:pPr>
      <w:r>
        <w:rPr>
          <w:lang w:eastAsia="ja-JP"/>
        </w:rPr>
        <w:t>The 5G system shall be able to provide information that identifies the type and the location of a communication error (</w:t>
      </w:r>
      <w:r w:rsidR="00EE6F10">
        <w:rPr>
          <w:lang w:eastAsia="ja-JP"/>
        </w:rPr>
        <w:t>e.g.</w:t>
      </w:r>
      <w:r>
        <w:rPr>
          <w:lang w:eastAsia="ja-JP"/>
        </w:rPr>
        <w:t xml:space="preserve"> cell </w:t>
      </w:r>
      <w:r w:rsidR="001B3485">
        <w:rPr>
          <w:lang w:eastAsia="ja-JP"/>
        </w:rPr>
        <w:t>ID</w:t>
      </w:r>
      <w:r>
        <w:rPr>
          <w:lang w:eastAsia="ja-JP"/>
        </w:rPr>
        <w:t>).</w:t>
      </w:r>
    </w:p>
    <w:p w:rsidR="00BE03F6" w:rsidRDefault="00B27818" w:rsidP="00BE03F6">
      <w:pPr>
        <w:rPr>
          <w:lang w:eastAsia="ja-JP"/>
        </w:rPr>
      </w:pPr>
      <w:r>
        <w:rPr>
          <w:lang w:eastAsia="ja-JP"/>
        </w:rPr>
        <w:t xml:space="preserve">The 5G system shall be able to provide notification of communication events to </w:t>
      </w:r>
      <w:r w:rsidR="00DF1381">
        <w:t>authoriz</w:t>
      </w:r>
      <w:r w:rsidR="00DF1381" w:rsidRPr="00677A8F">
        <w:t>ed</w:t>
      </w:r>
      <w:r>
        <w:rPr>
          <w:lang w:eastAsia="ja-JP"/>
        </w:rPr>
        <w:t xml:space="preserve"> </w:t>
      </w:r>
      <w:r w:rsidR="00DF1381">
        <w:rPr>
          <w:lang w:eastAsia="ja-JP"/>
        </w:rPr>
        <w:t>entitie</w:t>
      </w:r>
      <w:r w:rsidR="00DF1381" w:rsidRPr="00493C22">
        <w:rPr>
          <w:lang w:eastAsia="ja-JP"/>
        </w:rPr>
        <w:t xml:space="preserve">s </w:t>
      </w:r>
      <w:r>
        <w:rPr>
          <w:lang w:eastAsia="ja-JP"/>
        </w:rPr>
        <w:t>per pre-defined patterns</w:t>
      </w:r>
      <w:r w:rsidR="00BE03F6">
        <w:rPr>
          <w:lang w:eastAsia="ja-JP"/>
        </w:rPr>
        <w:t>.</w:t>
      </w:r>
      <w:r>
        <w:rPr>
          <w:lang w:eastAsia="ja-JP"/>
        </w:rPr>
        <w:t xml:space="preserve"> </w:t>
      </w:r>
    </w:p>
    <w:p w:rsidR="00BE03F6" w:rsidRDefault="00BE03F6" w:rsidP="00BE03F6">
      <w:pPr>
        <w:pStyle w:val="NO"/>
        <w:rPr>
          <w:lang w:eastAsia="ja-JP"/>
        </w:rPr>
      </w:pPr>
      <w:r>
        <w:rPr>
          <w:lang w:eastAsia="ja-JP"/>
        </w:rPr>
        <w:t xml:space="preserve">NOTE </w:t>
      </w:r>
      <w:r w:rsidR="005F775A">
        <w:rPr>
          <w:lang w:eastAsia="ja-JP"/>
        </w:rPr>
        <w:t>4</w:t>
      </w:r>
      <w:r>
        <w:rPr>
          <w:lang w:eastAsia="ja-JP"/>
        </w:rPr>
        <w:t>: An example for a communication event is that the service bit rate</w:t>
      </w:r>
      <w:r w:rsidR="00B27818">
        <w:rPr>
          <w:lang w:eastAsia="ja-JP"/>
        </w:rPr>
        <w:t xml:space="preserve"> drops below a pre-defined threshold for QoS parameters</w:t>
      </w:r>
      <w:r>
        <w:rPr>
          <w:lang w:eastAsia="ja-JP"/>
        </w:rPr>
        <w:t>. When such an event occurs,</w:t>
      </w:r>
      <w:r w:rsidR="00B27818">
        <w:rPr>
          <w:lang w:eastAsia="ja-JP"/>
        </w:rPr>
        <w:t xml:space="preserve"> the </w:t>
      </w:r>
      <w:r w:rsidR="00DF1381">
        <w:t>authoriz</w:t>
      </w:r>
      <w:r w:rsidR="00DF1381" w:rsidRPr="00677A8F">
        <w:t>ed</w:t>
      </w:r>
      <w:r w:rsidR="00B27818">
        <w:rPr>
          <w:lang w:eastAsia="ja-JP"/>
        </w:rPr>
        <w:t xml:space="preserve"> </w:t>
      </w:r>
      <w:r w:rsidR="00DF1381">
        <w:rPr>
          <w:lang w:eastAsia="ja-JP"/>
        </w:rPr>
        <w:t>entity</w:t>
      </w:r>
      <w:r w:rsidR="00DF1381" w:rsidRPr="00493C22">
        <w:rPr>
          <w:lang w:eastAsia="ja-JP"/>
        </w:rPr>
        <w:t xml:space="preserve"> </w:t>
      </w:r>
      <w:r w:rsidR="00B27818">
        <w:rPr>
          <w:lang w:eastAsia="ja-JP"/>
        </w:rPr>
        <w:t>is notified</w:t>
      </w:r>
      <w:r w:rsidR="001B3485">
        <w:rPr>
          <w:lang w:eastAsia="ja-JP"/>
        </w:rPr>
        <w:t>,</w:t>
      </w:r>
      <w:r w:rsidR="00B27818">
        <w:rPr>
          <w:lang w:eastAsia="ja-JP"/>
        </w:rPr>
        <w:t xml:space="preserve"> and </w:t>
      </w:r>
      <w:r w:rsidR="001B3485">
        <w:rPr>
          <w:lang w:eastAsia="ja-JP"/>
        </w:rPr>
        <w:t xml:space="preserve">the </w:t>
      </w:r>
      <w:r w:rsidR="00B27818">
        <w:rPr>
          <w:lang w:eastAsia="ja-JP"/>
        </w:rPr>
        <w:t>event is logged</w:t>
      </w:r>
      <w:r w:rsidR="001038C2">
        <w:rPr>
          <w:lang w:eastAsia="ja-JP"/>
        </w:rPr>
        <w:t>.</w:t>
      </w:r>
    </w:p>
    <w:p w:rsidR="00BE03F6" w:rsidRDefault="00BE03F6" w:rsidP="00BE03F6">
      <w:pPr>
        <w:rPr>
          <w:lang w:eastAsia="ja-JP"/>
        </w:rPr>
      </w:pPr>
      <w:r w:rsidRPr="00340091">
        <w:rPr>
          <w:lang w:eastAsia="ja-JP"/>
        </w:rPr>
        <w:t xml:space="preserve">The 5G system shall </w:t>
      </w:r>
      <w:r>
        <w:rPr>
          <w:lang w:eastAsia="ja-JP"/>
        </w:rPr>
        <w:t>support event-based QoS monitoring.</w:t>
      </w:r>
      <w:r w:rsidRPr="00340091">
        <w:rPr>
          <w:lang w:eastAsia="ja-JP"/>
        </w:rPr>
        <w:t xml:space="preserve"> </w:t>
      </w:r>
    </w:p>
    <w:p w:rsidR="00B27818" w:rsidRPr="00BE03F6" w:rsidRDefault="00BE03F6" w:rsidP="00861C0B">
      <w:pPr>
        <w:pStyle w:val="NO"/>
        <w:rPr>
          <w:lang w:eastAsia="ja-JP"/>
        </w:rPr>
      </w:pPr>
      <w:r w:rsidRPr="00340091">
        <w:rPr>
          <w:lang w:eastAsia="ja-JP"/>
        </w:rPr>
        <w:t xml:space="preserve">NOTE </w:t>
      </w:r>
      <w:r w:rsidR="005F775A">
        <w:rPr>
          <w:lang w:eastAsia="ja-JP"/>
        </w:rPr>
        <w:t>5</w:t>
      </w:r>
      <w:r w:rsidRPr="00340091">
        <w:rPr>
          <w:lang w:eastAsia="ja-JP"/>
        </w:rPr>
        <w:t>:</w:t>
      </w:r>
      <w:r w:rsidRPr="00340091">
        <w:rPr>
          <w:lang w:eastAsia="ja-JP"/>
        </w:rPr>
        <w:tab/>
      </w:r>
      <w:r w:rsidRPr="00861C0B">
        <w:rPr>
          <w:lang w:eastAsia="ja-JP"/>
        </w:rPr>
        <w:t>An example for a triggering event is a position change of the pertinent UE. A position change can, for instance, be inferred from a 5G position service that tracks the UE.</w:t>
      </w:r>
    </w:p>
    <w:p w:rsidR="00BE03F6" w:rsidRDefault="00B27818" w:rsidP="00BE03F6">
      <w:pPr>
        <w:rPr>
          <w:lang w:eastAsia="ja-JP"/>
        </w:rPr>
      </w:pPr>
      <w:r>
        <w:rPr>
          <w:lang w:eastAsia="ja-JP"/>
        </w:rPr>
        <w:t xml:space="preserve">The 5G system shall be able to respond to </w:t>
      </w:r>
      <w:r w:rsidR="00DF1381">
        <w:rPr>
          <w:lang w:eastAsia="ja-JP"/>
        </w:rPr>
        <w:t xml:space="preserve">a </w:t>
      </w:r>
      <w:r w:rsidR="00DF1381" w:rsidRPr="00493C22">
        <w:rPr>
          <w:lang w:eastAsia="ja-JP"/>
        </w:rPr>
        <w:t xml:space="preserve">request </w:t>
      </w:r>
      <w:r w:rsidR="00DF1381">
        <w:rPr>
          <w:lang w:eastAsia="ja-JP"/>
        </w:rPr>
        <w:t xml:space="preserve">from </w:t>
      </w:r>
      <w:r>
        <w:rPr>
          <w:lang w:eastAsia="ja-JP"/>
        </w:rPr>
        <w:t xml:space="preserve">an authorized </w:t>
      </w:r>
      <w:r w:rsidR="00DF1381">
        <w:rPr>
          <w:lang w:eastAsia="ja-JP"/>
        </w:rPr>
        <w:t>entity</w:t>
      </w:r>
      <w:r w:rsidR="001B3485">
        <w:rPr>
          <w:lang w:eastAsia="ja-JP"/>
        </w:rPr>
        <w:t xml:space="preserve"> </w:t>
      </w:r>
      <w:r>
        <w:rPr>
          <w:lang w:eastAsia="ja-JP"/>
        </w:rPr>
        <w:t>to provide real-time QoS monitoring information within a specified time after receiving the request (e.g.</w:t>
      </w:r>
      <w:r w:rsidR="00BE03F6">
        <w:rPr>
          <w:lang w:eastAsia="ja-JP"/>
        </w:rPr>
        <w:t>,</w:t>
      </w:r>
      <w:r>
        <w:rPr>
          <w:lang w:eastAsia="ja-JP"/>
        </w:rPr>
        <w:t xml:space="preserve"> within 5</w:t>
      </w:r>
      <w:r w:rsidR="00D93AAA">
        <w:rPr>
          <w:lang w:eastAsia="ja-JP"/>
        </w:rPr>
        <w:t> </w:t>
      </w:r>
      <w:r>
        <w:rPr>
          <w:lang w:eastAsia="ja-JP"/>
        </w:rPr>
        <w:t>s)</w:t>
      </w:r>
      <w:r w:rsidR="001038C2">
        <w:rPr>
          <w:lang w:eastAsia="ja-JP"/>
        </w:rPr>
        <w:t>.</w:t>
      </w:r>
    </w:p>
    <w:p w:rsidR="00B27818" w:rsidRDefault="00BE03F6" w:rsidP="00861C0B">
      <w:pPr>
        <w:pStyle w:val="NO"/>
        <w:rPr>
          <w:lang w:eastAsia="ja-JP"/>
        </w:rPr>
      </w:pPr>
      <w:r w:rsidRPr="00340091">
        <w:rPr>
          <w:lang w:eastAsia="ja-JP"/>
        </w:rPr>
        <w:t xml:space="preserve">NOTE </w:t>
      </w:r>
      <w:r w:rsidR="005F775A">
        <w:rPr>
          <w:lang w:eastAsia="ja-JP"/>
        </w:rPr>
        <w:t>6</w:t>
      </w:r>
      <w:r w:rsidRPr="00340091">
        <w:rPr>
          <w:lang w:eastAsia="ja-JP"/>
        </w:rPr>
        <w:t>:</w:t>
      </w:r>
      <w:r w:rsidRPr="00340091">
        <w:rPr>
          <w:lang w:eastAsia="ja-JP"/>
        </w:rPr>
        <w:tab/>
      </w:r>
      <w:r>
        <w:rPr>
          <w:lang w:eastAsia="ja-JP"/>
        </w:rPr>
        <w:t>The</w:t>
      </w:r>
      <w:r w:rsidRPr="00F75DB7">
        <w:t xml:space="preserve"> </w:t>
      </w:r>
      <w:r>
        <w:t xml:space="preserve">response </w:t>
      </w:r>
      <w:r w:rsidRPr="00F75DB7">
        <w:t xml:space="preserve">time </w:t>
      </w:r>
      <w:r>
        <w:t>can be specified by the user.</w:t>
      </w:r>
    </w:p>
    <w:p w:rsidR="00B27818" w:rsidRDefault="00B27818" w:rsidP="00B27818">
      <w:pPr>
        <w:rPr>
          <w:lang w:eastAsia="ja-JP"/>
        </w:rPr>
      </w:pPr>
      <w:r>
        <w:rPr>
          <w:lang w:eastAsia="ja-JP"/>
        </w:rPr>
        <w:t>The 5G system shall support an update/refresh</w:t>
      </w:r>
      <w:r w:rsidR="003D5294">
        <w:rPr>
          <w:lang w:eastAsia="ja-JP"/>
        </w:rPr>
        <w:t xml:space="preserve"> </w:t>
      </w:r>
      <w:r>
        <w:rPr>
          <w:lang w:eastAsia="ja-JP"/>
        </w:rPr>
        <w:t xml:space="preserve">rate for real time QoS monitoring with a specified </w:t>
      </w:r>
      <w:r w:rsidR="00D52E39">
        <w:rPr>
          <w:lang w:eastAsia="ja-JP"/>
        </w:rPr>
        <w:t>value</w:t>
      </w:r>
      <w:r>
        <w:rPr>
          <w:lang w:eastAsia="ja-JP"/>
        </w:rPr>
        <w:t xml:space="preserve"> (e.g.</w:t>
      </w:r>
      <w:r w:rsidR="00D52E39">
        <w:rPr>
          <w:lang w:eastAsia="ja-JP"/>
        </w:rPr>
        <w:t>,</w:t>
      </w:r>
      <w:r>
        <w:rPr>
          <w:lang w:eastAsia="ja-JP"/>
        </w:rPr>
        <w:t xml:space="preserve"> at least</w:t>
      </w:r>
      <w:r w:rsidR="00D52E39">
        <w:rPr>
          <w:lang w:eastAsia="ja-JP"/>
        </w:rPr>
        <w:t xml:space="preserve"> one update</w:t>
      </w:r>
      <w:r>
        <w:rPr>
          <w:lang w:eastAsia="ja-JP"/>
        </w:rPr>
        <w:t xml:space="preserve"> per second).</w:t>
      </w:r>
    </w:p>
    <w:p w:rsidR="00B27818" w:rsidRDefault="00B27818" w:rsidP="00B27818">
      <w:pPr>
        <w:rPr>
          <w:lang w:eastAsia="ja-JP"/>
        </w:rPr>
      </w:pPr>
      <w:r>
        <w:rPr>
          <w:lang w:eastAsia="ja-JP"/>
        </w:rPr>
        <w:t>The 5G system shall be able to provide statistical information of service parameters and error types while a communication service is in operation</w:t>
      </w:r>
      <w:r w:rsidR="001038C2">
        <w:rPr>
          <w:lang w:eastAsia="ja-JP"/>
        </w:rPr>
        <w:t>.</w:t>
      </w:r>
    </w:p>
    <w:p w:rsidR="00BE03F6" w:rsidRPr="005861C7" w:rsidRDefault="00BE03F6" w:rsidP="00BE03F6">
      <w:pPr>
        <w:pStyle w:val="NO"/>
        <w:rPr>
          <w:lang w:eastAsia="ja-JP"/>
        </w:rPr>
      </w:pPr>
      <w:bookmarkStart w:id="547" w:name="_Hlk80974795"/>
      <w:r w:rsidRPr="00340091">
        <w:rPr>
          <w:lang w:eastAsia="ja-JP"/>
        </w:rPr>
        <w:t xml:space="preserve">NOTE </w:t>
      </w:r>
      <w:r w:rsidR="005F775A">
        <w:rPr>
          <w:lang w:eastAsia="ja-JP"/>
        </w:rPr>
        <w:t>7</w:t>
      </w:r>
      <w:r w:rsidRPr="00340091">
        <w:rPr>
          <w:lang w:eastAsia="ja-JP"/>
        </w:rPr>
        <w:t>:</w:t>
      </w:r>
      <w:r w:rsidRPr="00340091">
        <w:rPr>
          <w:lang w:eastAsia="ja-JP"/>
        </w:rPr>
        <w:tab/>
      </w:r>
      <w:r w:rsidRPr="00F75DB7">
        <w:rPr>
          <w:lang w:val="en-US"/>
        </w:rPr>
        <w:t xml:space="preserve">The time span for collection and evaluation of statistical values can be specified by the </w:t>
      </w:r>
      <w:r>
        <w:rPr>
          <w:lang w:val="en-US"/>
        </w:rPr>
        <w:t>user</w:t>
      </w:r>
      <w:r w:rsidRPr="00F75DB7">
        <w:rPr>
          <w:lang w:val="en-US"/>
        </w:rPr>
        <w:t>.</w:t>
      </w:r>
      <w:r>
        <w:rPr>
          <w:rStyle w:val="CommentReference"/>
        </w:rPr>
        <w:t xml:space="preserve"> </w:t>
      </w:r>
    </w:p>
    <w:bookmarkEnd w:id="547"/>
    <w:p w:rsidR="00871F40" w:rsidRDefault="00B27818" w:rsidP="00871F40">
      <w:pPr>
        <w:rPr>
          <w:lang w:eastAsia="ja-JP"/>
        </w:rPr>
      </w:pPr>
      <w:r>
        <w:rPr>
          <w:lang w:eastAsia="ja-JP"/>
        </w:rPr>
        <w:t xml:space="preserve">The 5G system shall provide information on the current availability of a specific communication service in a particular area (e.g. cell </w:t>
      </w:r>
      <w:r w:rsidR="001B3485">
        <w:rPr>
          <w:lang w:eastAsia="ja-JP"/>
        </w:rPr>
        <w:t>ID</w:t>
      </w:r>
      <w:r>
        <w:rPr>
          <w:lang w:eastAsia="ja-JP"/>
        </w:rPr>
        <w:t>)</w:t>
      </w:r>
      <w:r w:rsidR="001038C2">
        <w:rPr>
          <w:lang w:eastAsia="ja-JP"/>
        </w:rPr>
        <w:t xml:space="preserve"> </w:t>
      </w:r>
      <w:r>
        <w:rPr>
          <w:lang w:eastAsia="ja-JP"/>
        </w:rPr>
        <w:t xml:space="preserve">upon request of an </w:t>
      </w:r>
      <w:r w:rsidR="00DF1381">
        <w:t>authoriz</w:t>
      </w:r>
      <w:r w:rsidR="00DF1381" w:rsidRPr="00677A8F">
        <w:t>ed</w:t>
      </w:r>
      <w:r>
        <w:rPr>
          <w:lang w:eastAsia="ja-JP"/>
        </w:rPr>
        <w:t xml:space="preserve"> </w:t>
      </w:r>
      <w:r w:rsidR="00DF1381">
        <w:rPr>
          <w:lang w:eastAsia="ja-JP"/>
        </w:rPr>
        <w:t>enti</w:t>
      </w:r>
      <w:r w:rsidR="00871F40">
        <w:rPr>
          <w:lang w:eastAsia="ja-JP"/>
        </w:rPr>
        <w:t>ty.</w:t>
      </w:r>
    </w:p>
    <w:p w:rsidR="00871F40" w:rsidRDefault="00871F40" w:rsidP="00871F40">
      <w:r>
        <w:t>The 5G system shall provide a means by which an MNO informs a third party of network events (failure of network infrastructure affecting UEs in a particular area, etc.).</w:t>
      </w:r>
    </w:p>
    <w:p w:rsidR="00871F40" w:rsidRDefault="00871F40" w:rsidP="00871F40">
      <w:pPr>
        <w:rPr>
          <w:lang w:eastAsia="zh-CN"/>
        </w:rPr>
      </w:pPr>
      <w:r>
        <w:rPr>
          <w:lang w:eastAsia="zh-CN"/>
        </w:rPr>
        <w:t>Based on MNO policy, the 5G system shall provide a mechanism to automatically report service degradations, communications loss, and sustained connection loss in a specific geographic area (e.g., a cell sector, a cell or a group of cells) to a third party. </w:t>
      </w:r>
    </w:p>
    <w:p w:rsidR="00871F40" w:rsidRDefault="00871F40" w:rsidP="00871F40">
      <w:pPr>
        <w:pStyle w:val="NO"/>
        <w:rPr>
          <w:lang w:eastAsia="zh-CN"/>
        </w:rPr>
      </w:pPr>
      <w:r>
        <w:rPr>
          <w:lang w:eastAsia="zh-CN"/>
        </w:rPr>
        <w:t xml:space="preserve">NOTE </w:t>
      </w:r>
      <w:r w:rsidR="00177E35">
        <w:rPr>
          <w:lang w:eastAsia="zh-CN"/>
        </w:rPr>
        <w:t>8</w:t>
      </w:r>
      <w:r>
        <w:rPr>
          <w:lang w:eastAsia="zh-CN"/>
        </w:rPr>
        <w:t>:</w:t>
      </w:r>
      <w:r>
        <w:rPr>
          <w:lang w:eastAsia="zh-CN"/>
        </w:rPr>
        <w:tab/>
        <w:t>These reports use a standard format. The specific values, thresholds, and conditions upon which alarms occur can include the measured values for end-to-end latency, service bit rate, communication service availability, end-to-end latency jitter, etc. for a UE, the UE’s location, and the time(s) during which the degradation occurred.</w:t>
      </w:r>
    </w:p>
    <w:p w:rsidR="00871F40" w:rsidRDefault="00871F40" w:rsidP="00871F40">
      <w:r>
        <w:t xml:space="preserve">The 5G system shall provide a mechanism for an authorised third party to report to an MNO service degradations, communication loss, and sustained connection loss. </w:t>
      </w:r>
    </w:p>
    <w:p w:rsidR="00871F40" w:rsidRDefault="00871F40" w:rsidP="00871F40">
      <w:pPr>
        <w:pStyle w:val="NO"/>
      </w:pPr>
      <w:r>
        <w:t xml:space="preserve">NOTE </w:t>
      </w:r>
      <w:r w:rsidR="00177E35">
        <w:t>9</w:t>
      </w:r>
      <w:r>
        <w:t>:</w:t>
      </w:r>
      <w:r>
        <w:tab/>
        <w:t>These reports use a standard format. The specific values, thresholds, and conditions upon which alarms occur can include the measured values for end-to-end latency, service bit rate, communication service availability, end-to-end latency jitter, etc. for a UE, the UE’s location, and the time(s) during which the degradation occurred.</w:t>
      </w:r>
    </w:p>
    <w:p w:rsidR="00130F56" w:rsidRPr="00861C0B" w:rsidRDefault="00871F40" w:rsidP="00861C0B">
      <w:pPr>
        <w:pStyle w:val="NO"/>
      </w:pPr>
      <w:r>
        <w:t xml:space="preserve">NOTE </w:t>
      </w:r>
      <w:r w:rsidR="00177E35">
        <w:t>10</w:t>
      </w:r>
      <w:r>
        <w:t>:</w:t>
      </w:r>
      <w:r>
        <w:tab/>
        <w:t>What the MNO does with such reports is out of scope of 3GPP.</w:t>
      </w:r>
    </w:p>
    <w:p w:rsidR="009110B7" w:rsidRDefault="009110B7" w:rsidP="00212EE0">
      <w:pPr>
        <w:pStyle w:val="Heading2"/>
        <w:rPr>
          <w:lang w:eastAsia="ja-JP"/>
        </w:rPr>
      </w:pPr>
      <w:bookmarkStart w:id="548" w:name="_Toc45387718"/>
      <w:bookmarkStart w:id="549" w:name="_Toc52638763"/>
      <w:bookmarkStart w:id="550" w:name="_Toc59116848"/>
      <w:bookmarkStart w:id="551" w:name="_Toc61885667"/>
      <w:bookmarkStart w:id="552" w:name="_Toc154153467"/>
      <w:r>
        <w:rPr>
          <w:lang w:eastAsia="ja-JP"/>
        </w:rPr>
        <w:t>6.24</w:t>
      </w:r>
      <w:r>
        <w:rPr>
          <w:lang w:eastAsia="ja-JP"/>
        </w:rPr>
        <w:tab/>
        <w:t>Ethernet transport services</w:t>
      </w:r>
      <w:bookmarkEnd w:id="548"/>
      <w:bookmarkEnd w:id="549"/>
      <w:bookmarkEnd w:id="550"/>
      <w:bookmarkEnd w:id="551"/>
      <w:bookmarkEnd w:id="552"/>
    </w:p>
    <w:p w:rsidR="009110B7" w:rsidRDefault="009110B7" w:rsidP="00212EE0">
      <w:pPr>
        <w:pStyle w:val="Heading3"/>
        <w:rPr>
          <w:lang w:eastAsia="ja-JP"/>
        </w:rPr>
      </w:pPr>
      <w:bookmarkStart w:id="553" w:name="_Toc45387719"/>
      <w:bookmarkStart w:id="554" w:name="_Toc52638764"/>
      <w:bookmarkStart w:id="555" w:name="_Toc59116849"/>
      <w:bookmarkStart w:id="556" w:name="_Toc61885668"/>
      <w:bookmarkStart w:id="557" w:name="_Toc154153468"/>
      <w:r>
        <w:rPr>
          <w:lang w:eastAsia="ja-JP"/>
        </w:rPr>
        <w:t>6.24.1</w:t>
      </w:r>
      <w:r>
        <w:rPr>
          <w:lang w:eastAsia="ja-JP"/>
        </w:rPr>
        <w:tab/>
        <w:t>Description</w:t>
      </w:r>
      <w:bookmarkEnd w:id="553"/>
      <w:bookmarkEnd w:id="554"/>
      <w:bookmarkEnd w:id="555"/>
      <w:bookmarkEnd w:id="556"/>
      <w:bookmarkEnd w:id="557"/>
    </w:p>
    <w:p w:rsidR="009110B7" w:rsidRDefault="009110B7" w:rsidP="009110B7">
      <w:pPr>
        <w:rPr>
          <w:lang w:eastAsia="ja-JP"/>
        </w:rPr>
      </w:pPr>
      <w:r>
        <w:rPr>
          <w:lang w:eastAsia="ja-JP"/>
        </w:rPr>
        <w:t xml:space="preserve">This </w:t>
      </w:r>
      <w:r w:rsidR="00CF33CD" w:rsidRPr="00CF33CD">
        <w:rPr>
          <w:lang w:eastAsia="ja-JP"/>
        </w:rPr>
        <w:t xml:space="preserve">clause includes common, fundamental Ethernet transport requirements, and any requirements necessary to support a 5G LAN-type service. The requirements applicable to the 5G system for supporting cyber-physical applications using Ethernet are </w:t>
      </w:r>
      <w:r w:rsidR="00CF33CD">
        <w:rPr>
          <w:lang w:eastAsia="ja-JP"/>
        </w:rPr>
        <w:t>described in 3GPP TS 22.104 [21]</w:t>
      </w:r>
      <w:r>
        <w:rPr>
          <w:lang w:eastAsia="ja-JP"/>
        </w:rPr>
        <w:t>.</w:t>
      </w:r>
    </w:p>
    <w:p w:rsidR="009110B7" w:rsidRDefault="009110B7" w:rsidP="00212EE0">
      <w:pPr>
        <w:pStyle w:val="Heading3"/>
        <w:rPr>
          <w:lang w:eastAsia="ja-JP"/>
        </w:rPr>
      </w:pPr>
      <w:bookmarkStart w:id="558" w:name="_Toc45387720"/>
      <w:bookmarkStart w:id="559" w:name="_Toc52638765"/>
      <w:bookmarkStart w:id="560" w:name="_Toc59116850"/>
      <w:bookmarkStart w:id="561" w:name="_Toc61885669"/>
      <w:bookmarkStart w:id="562" w:name="_Toc154153469"/>
      <w:r>
        <w:rPr>
          <w:lang w:eastAsia="ja-JP"/>
        </w:rPr>
        <w:t>6.24.2</w:t>
      </w:r>
      <w:r>
        <w:rPr>
          <w:lang w:eastAsia="ja-JP"/>
        </w:rPr>
        <w:tab/>
        <w:t>Requirements</w:t>
      </w:r>
      <w:bookmarkEnd w:id="558"/>
      <w:bookmarkEnd w:id="559"/>
      <w:bookmarkEnd w:id="560"/>
      <w:bookmarkEnd w:id="561"/>
      <w:bookmarkEnd w:id="562"/>
    </w:p>
    <w:p w:rsidR="009110B7" w:rsidRDefault="009110B7" w:rsidP="009110B7">
      <w:pPr>
        <w:rPr>
          <w:lang w:eastAsia="ja-JP"/>
        </w:rPr>
      </w:pPr>
      <w:r>
        <w:rPr>
          <w:lang w:eastAsia="ja-JP"/>
        </w:rPr>
        <w:t>The 3GPP system shall be able to support an Ethernet transport service.</w:t>
      </w:r>
    </w:p>
    <w:p w:rsidR="009110B7" w:rsidRDefault="009110B7" w:rsidP="009110B7">
      <w:pPr>
        <w:rPr>
          <w:lang w:eastAsia="ja-JP"/>
        </w:rPr>
      </w:pPr>
      <w:r>
        <w:rPr>
          <w:lang w:eastAsia="ja-JP"/>
        </w:rPr>
        <w:t>The 5G network shall support the routing of non-IP packet (</w:t>
      </w:r>
      <w:r w:rsidR="00EE6F10">
        <w:rPr>
          <w:lang w:eastAsia="ja-JP"/>
        </w:rPr>
        <w:t>e.g.</w:t>
      </w:r>
      <w:r>
        <w:rPr>
          <w:lang w:eastAsia="ja-JP"/>
        </w:rPr>
        <w:t xml:space="preserve"> Ethernet frame) efficiently for private communication between UEs within a 5G LAN-type service.</w:t>
      </w:r>
    </w:p>
    <w:p w:rsidR="009110B7" w:rsidRDefault="009110B7" w:rsidP="009110B7">
      <w:pPr>
        <w:rPr>
          <w:lang w:eastAsia="ja-JP"/>
        </w:rPr>
      </w:pPr>
      <w:r>
        <w:rPr>
          <w:lang w:eastAsia="ja-JP"/>
        </w:rPr>
        <w:t>The 5G network shall be able to provide the required QoS (</w:t>
      </w:r>
      <w:r w:rsidR="00EE6F10">
        <w:rPr>
          <w:lang w:eastAsia="ja-JP"/>
        </w:rPr>
        <w:t>e.g.</w:t>
      </w:r>
      <w:r>
        <w:rPr>
          <w:lang w:eastAsia="ja-JP"/>
        </w:rPr>
        <w:t xml:space="preserve"> reliability, latency, and bandwidth) for non-IP packet (e.g. Ethernet frame) for private communication between UEs within a 5G LAN-type service.</w:t>
      </w:r>
    </w:p>
    <w:p w:rsidR="009110B7" w:rsidRDefault="009110B7" w:rsidP="009110B7">
      <w:pPr>
        <w:rPr>
          <w:lang w:eastAsia="ja-JP"/>
        </w:rPr>
      </w:pPr>
      <w:r>
        <w:rPr>
          <w:lang w:eastAsia="ja-JP"/>
        </w:rPr>
        <w:t>The Ethernet transport service shall support routing based on information extracted from Virtual LAN (VLAN) ID by the 3GPP system.</w:t>
      </w:r>
    </w:p>
    <w:p w:rsidR="009110B7" w:rsidRDefault="009110B7" w:rsidP="009110B7">
      <w:pPr>
        <w:rPr>
          <w:lang w:eastAsia="ja-JP"/>
        </w:rPr>
      </w:pPr>
      <w:r>
        <w:rPr>
          <w:lang w:eastAsia="ja-JP"/>
        </w:rPr>
        <w:t>The Ethernet transport service shall support the transport of Ethernet frames between UEs that Ethernet device</w:t>
      </w:r>
      <w:r w:rsidR="00D3550E">
        <w:rPr>
          <w:rFonts w:hint="eastAsia"/>
          <w:lang w:eastAsia="ja-JP"/>
        </w:rPr>
        <w:t>s</w:t>
      </w:r>
      <w:r>
        <w:rPr>
          <w:lang w:eastAsia="ja-JP"/>
        </w:rPr>
        <w:t xml:space="preserve"> </w:t>
      </w:r>
      <w:r w:rsidR="00D3550E">
        <w:rPr>
          <w:lang w:eastAsia="ja-JP"/>
        </w:rPr>
        <w:t>are</w:t>
      </w:r>
      <w:r w:rsidR="00D3550E" w:rsidRPr="00BD47A6">
        <w:rPr>
          <w:lang w:eastAsia="ja-JP"/>
        </w:rPr>
        <w:t xml:space="preserve"> </w:t>
      </w:r>
      <w:r>
        <w:rPr>
          <w:lang w:eastAsia="ja-JP"/>
        </w:rPr>
        <w:t>connected to</w:t>
      </w:r>
      <w:r w:rsidR="001B3485">
        <w:rPr>
          <w:lang w:eastAsia="ja-JP"/>
        </w:rPr>
        <w:t>.</w:t>
      </w:r>
      <w:r>
        <w:rPr>
          <w:lang w:eastAsia="ja-JP"/>
        </w:rPr>
        <w:t xml:space="preserve"> </w:t>
      </w:r>
    </w:p>
    <w:p w:rsidR="00D3550E" w:rsidRPr="007A18A4" w:rsidRDefault="00D3550E" w:rsidP="009110B7">
      <w:pPr>
        <w:rPr>
          <w:lang w:val="en-US" w:eastAsia="ja-JP"/>
        </w:rPr>
      </w:pPr>
      <w:r>
        <w:rPr>
          <w:rFonts w:hint="eastAsia"/>
          <w:lang w:eastAsia="ja-JP"/>
        </w:rPr>
        <w:t xml:space="preserve">The Ethernet transport service shall support the transport of Ethernet frames </w:t>
      </w:r>
      <w:r w:rsidRPr="001A0F3C">
        <w:rPr>
          <w:lang w:val="en-US" w:eastAsia="ja-JP"/>
        </w:rPr>
        <w:t xml:space="preserve">between a UE that an Ethernet device is connected to and </w:t>
      </w:r>
      <w:r>
        <w:rPr>
          <w:lang w:val="en-US" w:eastAsia="ja-JP"/>
        </w:rPr>
        <w:t xml:space="preserve">an </w:t>
      </w:r>
      <w:r w:rsidRPr="001A0F3C">
        <w:rPr>
          <w:lang w:val="en-US" w:eastAsia="ja-JP"/>
        </w:rPr>
        <w:t>Ethernet network in DN (Data Network).</w:t>
      </w:r>
    </w:p>
    <w:p w:rsidR="009110B7" w:rsidRDefault="009110B7" w:rsidP="009110B7">
      <w:pPr>
        <w:pStyle w:val="NO"/>
        <w:rPr>
          <w:lang w:eastAsia="ja-JP"/>
        </w:rPr>
      </w:pPr>
      <w:r>
        <w:rPr>
          <w:lang w:eastAsia="ja-JP"/>
        </w:rPr>
        <w:t>NOTE:</w:t>
      </w:r>
      <w:r>
        <w:rPr>
          <w:lang w:eastAsia="ja-JP"/>
        </w:rPr>
        <w:tab/>
        <w:t xml:space="preserve">If more than one Ethernet devices need to be connected to a UE, they can be connected using an Ethernet switch between the devices and the UE. </w:t>
      </w:r>
    </w:p>
    <w:p w:rsidR="009110B7" w:rsidRDefault="009110B7" w:rsidP="009110B7">
      <w:pPr>
        <w:rPr>
          <w:lang w:eastAsia="ja-JP"/>
        </w:rPr>
      </w:pPr>
      <w:r>
        <w:rPr>
          <w:lang w:eastAsia="ja-JP"/>
        </w:rPr>
        <w:t>The Ethernet transport service shall support the transport of Ethernet broadcast frames.</w:t>
      </w:r>
    </w:p>
    <w:p w:rsidR="009110B7" w:rsidRDefault="009110B7" w:rsidP="009110B7">
      <w:pPr>
        <w:rPr>
          <w:lang w:eastAsia="ja-JP"/>
        </w:rPr>
      </w:pPr>
      <w:r>
        <w:rPr>
          <w:lang w:eastAsia="ja-JP"/>
        </w:rPr>
        <w:t>The Ethernet transport service shall support traffic filtering and prioritization based on source and destination MAC addresses.</w:t>
      </w:r>
    </w:p>
    <w:p w:rsidR="009110B7" w:rsidRDefault="009110B7" w:rsidP="009110B7">
      <w:pPr>
        <w:rPr>
          <w:lang w:eastAsia="ja-JP"/>
        </w:rPr>
      </w:pPr>
      <w:r>
        <w:rPr>
          <w:lang w:eastAsia="ja-JP"/>
        </w:rPr>
        <w:t>The Ethernet transport service shall support traffic filtering and prioritization based on Ethertype (including multiple Ethertypes in double tagging)</w:t>
      </w:r>
      <w:r w:rsidR="001B3485">
        <w:rPr>
          <w:lang w:eastAsia="ja-JP"/>
        </w:rPr>
        <w:t>.</w:t>
      </w:r>
    </w:p>
    <w:p w:rsidR="00CF33CD" w:rsidRPr="0020391E" w:rsidRDefault="009110B7" w:rsidP="00CF33CD">
      <w:pPr>
        <w:rPr>
          <w:lang w:eastAsia="ja-JP"/>
        </w:rPr>
      </w:pPr>
      <w:r>
        <w:rPr>
          <w:lang w:eastAsia="ja-JP"/>
        </w:rPr>
        <w:t>The Ethernet transport service shall support traffic filtering and prioritization based on 802.1Q VLAN tags (including double tagging).</w:t>
      </w:r>
      <w:r w:rsidR="00CF33CD" w:rsidRPr="00CF33CD">
        <w:rPr>
          <w:lang w:eastAsia="ja-JP"/>
        </w:rPr>
        <w:t xml:space="preserve"> </w:t>
      </w:r>
    </w:p>
    <w:p w:rsidR="009110B7" w:rsidRDefault="00CF33CD" w:rsidP="00CF33CD">
      <w:pPr>
        <w:rPr>
          <w:lang w:val="en-US" w:eastAsia="ja-JP"/>
        </w:rPr>
      </w:pPr>
      <w:r w:rsidRPr="0020391E">
        <w:rPr>
          <w:lang w:val="en-US" w:eastAsia="ja-JP"/>
        </w:rPr>
        <w:t>The Ethernet transport service shall support routing based on information extracted by the 3GPP system from the Bridge Protocol Data Units created in the Ethernet network based on a Spanning Tree Protocol (e.g. RSTP)</w:t>
      </w:r>
      <w:r w:rsidR="00DC5DCE">
        <w:rPr>
          <w:lang w:val="en-US" w:eastAsia="ja-JP"/>
        </w:rPr>
        <w:t>.</w:t>
      </w:r>
    </w:p>
    <w:p w:rsidR="00802261" w:rsidRPr="00802261" w:rsidRDefault="00802261" w:rsidP="00212EE0">
      <w:pPr>
        <w:pStyle w:val="Heading2"/>
        <w:rPr>
          <w:lang w:eastAsia="zh-CN"/>
        </w:rPr>
      </w:pPr>
      <w:bookmarkStart w:id="563" w:name="_Toc45387721"/>
      <w:bookmarkStart w:id="564" w:name="_Toc52638766"/>
      <w:bookmarkStart w:id="565" w:name="_Toc59116851"/>
      <w:bookmarkStart w:id="566" w:name="_Toc61885670"/>
      <w:bookmarkStart w:id="567" w:name="_Toc154153470"/>
      <w:r w:rsidRPr="00802261">
        <w:rPr>
          <w:lang w:eastAsia="zh-CN"/>
        </w:rPr>
        <w:t>6.</w:t>
      </w:r>
      <w:r>
        <w:rPr>
          <w:lang w:eastAsia="zh-CN"/>
        </w:rPr>
        <w:t>25</w:t>
      </w:r>
      <w:r w:rsidRPr="00802261">
        <w:rPr>
          <w:lang w:eastAsia="zh-CN"/>
        </w:rPr>
        <w:tab/>
        <w:t>Non-public networks</w:t>
      </w:r>
      <w:bookmarkEnd w:id="563"/>
      <w:bookmarkEnd w:id="564"/>
      <w:bookmarkEnd w:id="565"/>
      <w:bookmarkEnd w:id="566"/>
      <w:bookmarkEnd w:id="567"/>
    </w:p>
    <w:p w:rsidR="00802261" w:rsidRPr="00E23DE8" w:rsidRDefault="00802261" w:rsidP="00212EE0">
      <w:pPr>
        <w:pStyle w:val="Heading3"/>
      </w:pPr>
      <w:bookmarkStart w:id="568" w:name="_Toc45387722"/>
      <w:bookmarkStart w:id="569" w:name="_Toc52638767"/>
      <w:bookmarkStart w:id="570" w:name="_Toc59116852"/>
      <w:bookmarkStart w:id="571" w:name="_Toc61885671"/>
      <w:bookmarkStart w:id="572" w:name="_Toc154153471"/>
      <w:r>
        <w:t>6.25</w:t>
      </w:r>
      <w:r w:rsidRPr="00E23DE8">
        <w:t xml:space="preserve">.1 </w:t>
      </w:r>
      <w:r w:rsidRPr="00E23DE8">
        <w:tab/>
        <w:t>Description</w:t>
      </w:r>
      <w:bookmarkEnd w:id="568"/>
      <w:bookmarkEnd w:id="569"/>
      <w:bookmarkEnd w:id="570"/>
      <w:bookmarkEnd w:id="571"/>
      <w:bookmarkEnd w:id="572"/>
    </w:p>
    <w:p w:rsidR="00802261" w:rsidRPr="00E23DE8" w:rsidRDefault="00802261" w:rsidP="00802261">
      <w:pPr>
        <w:rPr>
          <w:lang w:eastAsia="ja-JP"/>
        </w:rPr>
      </w:pPr>
      <w:r w:rsidRPr="00E23DE8">
        <w:rPr>
          <w:lang w:eastAsia="ko-KR"/>
        </w:rPr>
        <w:t xml:space="preserve">Non-public networks are intended for the sole use of a private entity such as an enterprise, and </w:t>
      </w:r>
      <w:r w:rsidR="00E356EE">
        <w:rPr>
          <w:lang w:eastAsia="ko-KR"/>
        </w:rPr>
        <w:t>can</w:t>
      </w:r>
      <w:r w:rsidR="00E356EE" w:rsidRPr="00E23DE8">
        <w:rPr>
          <w:lang w:eastAsia="ko-KR"/>
        </w:rPr>
        <w:t xml:space="preserve"> </w:t>
      </w:r>
      <w:r w:rsidRPr="00E23DE8">
        <w:rPr>
          <w:lang w:eastAsia="ko-KR"/>
        </w:rPr>
        <w:t>be deployed in a variety of configurations, utilising both virtual and physical elements</w:t>
      </w:r>
      <w:r w:rsidRPr="00E23DE8">
        <w:rPr>
          <w:lang w:eastAsia="ja-JP"/>
        </w:rPr>
        <w:t xml:space="preserve">. Specifically, they </w:t>
      </w:r>
      <w:r w:rsidR="00E356EE">
        <w:rPr>
          <w:lang w:eastAsia="ja-JP"/>
        </w:rPr>
        <w:t>can</w:t>
      </w:r>
      <w:r w:rsidR="00E356EE" w:rsidRPr="00E23DE8">
        <w:rPr>
          <w:lang w:eastAsia="ja-JP"/>
        </w:rPr>
        <w:t xml:space="preserve"> </w:t>
      </w:r>
      <w:r w:rsidRPr="00E23DE8">
        <w:rPr>
          <w:lang w:eastAsia="ja-JP"/>
        </w:rPr>
        <w:t xml:space="preserve">be deployed as completely standalone networks, they </w:t>
      </w:r>
      <w:r w:rsidR="00E356EE">
        <w:rPr>
          <w:lang w:eastAsia="ja-JP"/>
        </w:rPr>
        <w:t>can</w:t>
      </w:r>
      <w:r w:rsidR="00E356EE" w:rsidRPr="00E23DE8">
        <w:rPr>
          <w:lang w:eastAsia="ja-JP"/>
        </w:rPr>
        <w:t xml:space="preserve"> </w:t>
      </w:r>
      <w:r w:rsidRPr="00E23DE8">
        <w:rPr>
          <w:lang w:eastAsia="ja-JP"/>
        </w:rPr>
        <w:t xml:space="preserve">be hosted by a PLMN, or they </w:t>
      </w:r>
      <w:r w:rsidR="00E356EE">
        <w:rPr>
          <w:lang w:eastAsia="ja-JP"/>
        </w:rPr>
        <w:t>can</w:t>
      </w:r>
      <w:r w:rsidR="00E356EE" w:rsidRPr="00E23DE8">
        <w:rPr>
          <w:lang w:eastAsia="ja-JP"/>
        </w:rPr>
        <w:t xml:space="preserve"> </w:t>
      </w:r>
      <w:r w:rsidRPr="00E23DE8">
        <w:rPr>
          <w:lang w:eastAsia="ja-JP"/>
        </w:rPr>
        <w:t>be offered as a slice of a PLMN.</w:t>
      </w:r>
    </w:p>
    <w:p w:rsidR="00802261" w:rsidRDefault="00802261" w:rsidP="00802261">
      <w:pPr>
        <w:rPr>
          <w:lang w:eastAsia="ko-KR"/>
        </w:rPr>
      </w:pPr>
      <w:r w:rsidRPr="00E23DE8">
        <w:rPr>
          <w:lang w:eastAsia="ko-KR"/>
        </w:rPr>
        <w:t>I</w:t>
      </w:r>
      <w:r w:rsidRPr="00E23DE8">
        <w:rPr>
          <w:lang w:eastAsia="ja-JP"/>
        </w:rPr>
        <w:t>n any of these deployment options, i</w:t>
      </w:r>
      <w:r w:rsidRPr="00E23DE8">
        <w:rPr>
          <w:lang w:eastAsia="ko-KR"/>
        </w:rPr>
        <w:t xml:space="preserve">t is expected that </w:t>
      </w:r>
      <w:r w:rsidR="00DF1381">
        <w:rPr>
          <w:lang w:eastAsia="ko-KR"/>
        </w:rPr>
        <w:t>un</w:t>
      </w:r>
      <w:r w:rsidR="00DF1381">
        <w:t>authoriz</w:t>
      </w:r>
      <w:r w:rsidR="00DF1381" w:rsidRPr="00677A8F">
        <w:t>ed</w:t>
      </w:r>
      <w:r w:rsidRPr="00E23DE8">
        <w:rPr>
          <w:lang w:eastAsia="ko-KR"/>
        </w:rPr>
        <w:t xml:space="preserve"> UEs, those that are not associated with the enterprise, will not attempt to access the non-public network, which could result in resources being used to reject that UE and thereby not be available for the UEs of the enterprise. It is also expected that UEs of the enterprise will not attempt to access a network they are not </w:t>
      </w:r>
      <w:r w:rsidR="00DF1381">
        <w:t>authoriz</w:t>
      </w:r>
      <w:r w:rsidR="00DF1381" w:rsidRPr="00677A8F">
        <w:t>ed</w:t>
      </w:r>
      <w:r w:rsidRPr="00E23DE8">
        <w:rPr>
          <w:lang w:eastAsia="ko-KR"/>
        </w:rPr>
        <w:t xml:space="preserve"> to access. For example, some enterprise UEs </w:t>
      </w:r>
      <w:r w:rsidR="00E356EE">
        <w:rPr>
          <w:lang w:eastAsia="ko-KR"/>
        </w:rPr>
        <w:t>can</w:t>
      </w:r>
      <w:r w:rsidR="00E356EE" w:rsidRPr="00E23DE8">
        <w:rPr>
          <w:lang w:eastAsia="ko-KR"/>
        </w:rPr>
        <w:t xml:space="preserve"> </w:t>
      </w:r>
      <w:r w:rsidRPr="00E23DE8">
        <w:rPr>
          <w:lang w:eastAsia="ko-KR"/>
        </w:rPr>
        <w:t xml:space="preserve">be restricted to only access the non-public network of the enterprise, even if PLMN coverage is available in the same geographic area. Other enterprise UEs </w:t>
      </w:r>
      <w:r w:rsidR="00E356EE">
        <w:rPr>
          <w:lang w:eastAsia="ko-KR"/>
        </w:rPr>
        <w:t>can</w:t>
      </w:r>
      <w:r w:rsidRPr="00E23DE8">
        <w:rPr>
          <w:lang w:eastAsia="ko-KR"/>
        </w:rPr>
        <w:t xml:space="preserve"> access both a non-public network and a PLMN where specifically allowed.</w:t>
      </w:r>
    </w:p>
    <w:p w:rsidR="009B6C23" w:rsidRPr="00E23DE8" w:rsidRDefault="009B6C23" w:rsidP="009B6C23">
      <w:pPr>
        <w:rPr>
          <w:lang w:eastAsia="ko-KR"/>
        </w:rPr>
      </w:pPr>
      <w:r>
        <w:rPr>
          <w:lang w:eastAsia="ko-KR"/>
        </w:rPr>
        <w:t>I</w:t>
      </w:r>
      <w:r w:rsidRPr="00386D28">
        <w:rPr>
          <w:lang w:eastAsia="ko-KR"/>
        </w:rPr>
        <w:t>n addition to the requirements in this section, all requirements</w:t>
      </w:r>
      <w:r>
        <w:rPr>
          <w:lang w:eastAsia="ko-KR"/>
        </w:rPr>
        <w:t xml:space="preserve"> and KPIs</w:t>
      </w:r>
      <w:r w:rsidRPr="00386D28">
        <w:rPr>
          <w:lang w:eastAsia="ko-KR"/>
        </w:rPr>
        <w:t xml:space="preserve"> in other sections of TS 22.261</w:t>
      </w:r>
      <w:r>
        <w:rPr>
          <w:lang w:eastAsia="ko-KR"/>
        </w:rPr>
        <w:t>, that are not exclusively for PLMNs (i.e. explicitly using the term PLMN) also apply to (i.e. are in scope of) non-public networks, except the requirements in sections 5.1, 6.2.4 and 6.3.2.2. However, hereby it is important to realize that requirements and features are optional to be supported by a non-public network, since n</w:t>
      </w:r>
      <w:r w:rsidRPr="00670428">
        <w:rPr>
          <w:lang w:eastAsia="ko-KR"/>
        </w:rPr>
        <w:t xml:space="preserve">on-public network deployments </w:t>
      </w:r>
      <w:r w:rsidR="00E356EE">
        <w:rPr>
          <w:lang w:eastAsia="ko-KR"/>
        </w:rPr>
        <w:t>can</w:t>
      </w:r>
      <w:r w:rsidR="00E356EE" w:rsidRPr="00670428">
        <w:rPr>
          <w:lang w:eastAsia="ko-KR"/>
        </w:rPr>
        <w:t xml:space="preserve"> </w:t>
      </w:r>
      <w:r w:rsidRPr="00670428">
        <w:rPr>
          <w:lang w:eastAsia="ko-KR"/>
        </w:rPr>
        <w:t xml:space="preserve">include different subsets of 5G system requirements and services described in the sections of TS 22.261. </w:t>
      </w:r>
      <w:r>
        <w:rPr>
          <w:lang w:eastAsia="ko-KR"/>
        </w:rPr>
        <w:t>The d</w:t>
      </w:r>
      <w:r w:rsidRPr="00670428">
        <w:rPr>
          <w:lang w:eastAsia="ko-KR"/>
        </w:rPr>
        <w:t>eployment choice</w:t>
      </w:r>
      <w:r>
        <w:rPr>
          <w:lang w:eastAsia="ko-KR"/>
        </w:rPr>
        <w:t>s are</w:t>
      </w:r>
      <w:r w:rsidRPr="00670428">
        <w:rPr>
          <w:lang w:eastAsia="ko-KR"/>
        </w:rPr>
        <w:t xml:space="preserve"> dependent on verticals needs and regulation.</w:t>
      </w:r>
    </w:p>
    <w:p w:rsidR="00802261" w:rsidRPr="00E23DE8" w:rsidRDefault="00802261" w:rsidP="00212EE0">
      <w:pPr>
        <w:pStyle w:val="Heading3"/>
      </w:pPr>
      <w:bookmarkStart w:id="573" w:name="_Toc45387723"/>
      <w:bookmarkStart w:id="574" w:name="_Toc52638768"/>
      <w:bookmarkStart w:id="575" w:name="_Toc59116853"/>
      <w:bookmarkStart w:id="576" w:name="_Toc61885672"/>
      <w:bookmarkStart w:id="577" w:name="_Toc154153472"/>
      <w:r>
        <w:t>6.25</w:t>
      </w:r>
      <w:r w:rsidRPr="00E23DE8">
        <w:t xml:space="preserve">.2 </w:t>
      </w:r>
      <w:r w:rsidRPr="00E23DE8">
        <w:tab/>
        <w:t>Requirements</w:t>
      </w:r>
      <w:bookmarkEnd w:id="573"/>
      <w:bookmarkEnd w:id="574"/>
      <w:bookmarkEnd w:id="575"/>
      <w:bookmarkEnd w:id="576"/>
      <w:bookmarkEnd w:id="577"/>
    </w:p>
    <w:p w:rsidR="00802261" w:rsidRPr="00E23DE8" w:rsidRDefault="00802261" w:rsidP="00802261">
      <w:pPr>
        <w:rPr>
          <w:lang w:eastAsia="ko-KR"/>
        </w:rPr>
      </w:pPr>
      <w:r w:rsidRPr="00E23DE8">
        <w:rPr>
          <w:lang w:eastAsia="ko-KR"/>
        </w:rPr>
        <w:t>The 5G system shall support non-public networks.</w:t>
      </w:r>
    </w:p>
    <w:p w:rsidR="00802261" w:rsidRPr="00436297" w:rsidRDefault="00802261" w:rsidP="00802261">
      <w:pPr>
        <w:rPr>
          <w:lang w:eastAsia="ko-KR"/>
        </w:rPr>
      </w:pPr>
      <w:r w:rsidRPr="00436297">
        <w:rPr>
          <w:lang w:eastAsia="ko-KR"/>
        </w:rPr>
        <w:t>The 5G system shall support non-public networks that provide coverage within a specific geographic area.</w:t>
      </w:r>
    </w:p>
    <w:p w:rsidR="00802261" w:rsidRPr="0078129D" w:rsidRDefault="00802261" w:rsidP="00802261">
      <w:pPr>
        <w:rPr>
          <w:rFonts w:eastAsia="SimSun"/>
          <w:lang w:eastAsia="zh-CN"/>
        </w:rPr>
      </w:pPr>
      <w:r w:rsidRPr="0078129D">
        <w:rPr>
          <w:rFonts w:eastAsia="SimSun"/>
          <w:lang w:eastAsia="zh-CN"/>
        </w:rPr>
        <w:t xml:space="preserve">The 5G system shall support both physical and virtual non-public networks. </w:t>
      </w:r>
    </w:p>
    <w:p w:rsidR="00802261" w:rsidRPr="0078129D" w:rsidRDefault="00802261" w:rsidP="00802261">
      <w:pPr>
        <w:rPr>
          <w:lang w:eastAsia="ko-KR"/>
        </w:rPr>
      </w:pPr>
      <w:r w:rsidRPr="0078129D">
        <w:rPr>
          <w:rFonts w:eastAsia="SimSun"/>
          <w:lang w:eastAsia="ja-JP"/>
        </w:rPr>
        <w:t>The 5G system shall support standalone operation of a non-public network, i.e. a non-public network may be able to operate without dependency on a PLMN.</w:t>
      </w:r>
    </w:p>
    <w:p w:rsidR="00802261" w:rsidRPr="0078129D" w:rsidRDefault="00802261" w:rsidP="00802261">
      <w:pPr>
        <w:rPr>
          <w:lang w:eastAsia="ko-KR"/>
        </w:rPr>
      </w:pPr>
      <w:r w:rsidRPr="0078129D">
        <w:rPr>
          <w:lang w:eastAsia="ko-KR"/>
        </w:rPr>
        <w:t>Subject to an agreement between the operators and service providers, operator policies and the regional or national regulatory requirements, the 5G system shall support for non-public network subscribers:</w:t>
      </w:r>
    </w:p>
    <w:p w:rsidR="00802261" w:rsidRPr="000F5CB8" w:rsidRDefault="00802261" w:rsidP="00802261">
      <w:pPr>
        <w:pStyle w:val="B1"/>
        <w:rPr>
          <w:lang w:eastAsia="ko-KR"/>
        </w:rPr>
      </w:pPr>
      <w:r w:rsidRPr="000F5CB8">
        <w:rPr>
          <w:lang w:eastAsia="ko-KR"/>
        </w:rPr>
        <w:t>- access to subscribed PLMN services via the non-public network;</w:t>
      </w:r>
    </w:p>
    <w:p w:rsidR="00802261" w:rsidRPr="000F5CB8" w:rsidRDefault="00802261" w:rsidP="00802261">
      <w:pPr>
        <w:pStyle w:val="B1"/>
        <w:rPr>
          <w:lang w:eastAsia="ko-KR"/>
        </w:rPr>
      </w:pPr>
      <w:r w:rsidRPr="000F5CB8">
        <w:rPr>
          <w:lang w:eastAsia="ko-KR"/>
        </w:rPr>
        <w:t xml:space="preserve">- </w:t>
      </w:r>
      <w:r w:rsidR="000747C9">
        <w:rPr>
          <w:lang w:eastAsia="ko-KR"/>
        </w:rPr>
        <w:t xml:space="preserve">seamless </w:t>
      </w:r>
      <w:r w:rsidRPr="000F5CB8">
        <w:rPr>
          <w:lang w:eastAsia="ko-KR"/>
        </w:rPr>
        <w:t>service continuity for subscribed PLMN services between a non-public network and a PLMN;</w:t>
      </w:r>
    </w:p>
    <w:p w:rsidR="00802261" w:rsidRPr="000F5CB8" w:rsidRDefault="00802261" w:rsidP="00802261">
      <w:pPr>
        <w:pStyle w:val="B1"/>
        <w:rPr>
          <w:lang w:eastAsia="ko-KR"/>
        </w:rPr>
      </w:pPr>
      <w:r w:rsidRPr="000F5CB8">
        <w:rPr>
          <w:lang w:eastAsia="ko-KR"/>
        </w:rPr>
        <w:t>- access to selected non-public network services via a PLMN;</w:t>
      </w:r>
    </w:p>
    <w:p w:rsidR="00802261" w:rsidRPr="000F5CB8" w:rsidRDefault="00802261" w:rsidP="00802261">
      <w:pPr>
        <w:pStyle w:val="B1"/>
        <w:rPr>
          <w:lang w:eastAsia="ko-KR"/>
        </w:rPr>
      </w:pPr>
      <w:r w:rsidRPr="000F5CB8">
        <w:rPr>
          <w:lang w:eastAsia="ko-KR"/>
        </w:rPr>
        <w:t xml:space="preserve">- </w:t>
      </w:r>
      <w:r w:rsidR="000747C9">
        <w:rPr>
          <w:lang w:eastAsia="ko-KR"/>
        </w:rPr>
        <w:t xml:space="preserve">seamless </w:t>
      </w:r>
      <w:r w:rsidRPr="000F5CB8">
        <w:rPr>
          <w:lang w:eastAsia="ko-KR"/>
        </w:rPr>
        <w:t>service continuity for non-public network services between a non-public network and a PLMN.</w:t>
      </w:r>
    </w:p>
    <w:p w:rsidR="00CE6B32" w:rsidRDefault="00CE6B32" w:rsidP="00CE6B32">
      <w:pPr>
        <w:rPr>
          <w:lang w:eastAsia="ko-KR"/>
        </w:rPr>
      </w:pPr>
      <w:r w:rsidRPr="00E27B41">
        <w:rPr>
          <w:lang w:eastAsia="ko-KR"/>
        </w:rPr>
        <w:t>Subject to an agreement between the operators and service providers, operator policies and the regional or national regulatory requirements, the 5G system shall enable a UE, with multiple subscriptions, to simultaneously access multiple non-public networks and corresponding services, via those NPNs or via a different network (PLMN or NPN).</w:t>
      </w:r>
    </w:p>
    <w:p w:rsidR="00C62A48" w:rsidRDefault="00C62A48" w:rsidP="00802261">
      <w:pPr>
        <w:rPr>
          <w:lang w:eastAsia="ko-KR"/>
        </w:rPr>
      </w:pPr>
      <w:r>
        <w:rPr>
          <w:lang w:eastAsia="ko-KR"/>
        </w:rPr>
        <w:t xml:space="preserve">Subject to </w:t>
      </w:r>
      <w:r w:rsidRPr="00916FBA">
        <w:rPr>
          <w:lang w:eastAsia="ko-KR"/>
        </w:rPr>
        <w:t>regional or national regulatory requirements</w:t>
      </w:r>
      <w:r>
        <w:rPr>
          <w:lang w:eastAsia="ko-KR"/>
        </w:rPr>
        <w:t xml:space="preserve"> for emergency services,</w:t>
      </w:r>
      <w:r w:rsidRPr="00916FBA">
        <w:rPr>
          <w:lang w:eastAsia="ko-KR"/>
        </w:rPr>
        <w:t xml:space="preserve"> 5G system shall be able to support IMS emergency services</w:t>
      </w:r>
      <w:r>
        <w:rPr>
          <w:lang w:eastAsia="ko-KR"/>
        </w:rPr>
        <w:t xml:space="preserve"> for </w:t>
      </w:r>
      <w:r w:rsidRPr="000F5CB8">
        <w:rPr>
          <w:lang w:eastAsia="ko-KR"/>
        </w:rPr>
        <w:t>non-public network</w:t>
      </w:r>
      <w:r>
        <w:rPr>
          <w:lang w:eastAsia="ko-KR"/>
        </w:rPr>
        <w:t>s</w:t>
      </w:r>
      <w:r w:rsidRPr="00916FBA">
        <w:rPr>
          <w:lang w:eastAsia="ko-KR"/>
        </w:rPr>
        <w:t>.</w:t>
      </w:r>
    </w:p>
    <w:p w:rsidR="00802261" w:rsidRPr="00436297" w:rsidRDefault="00802261" w:rsidP="00802261">
      <w:pPr>
        <w:rPr>
          <w:lang w:eastAsia="ko-KR"/>
        </w:rPr>
      </w:pPr>
      <w:r w:rsidRPr="000F5CB8">
        <w:rPr>
          <w:lang w:eastAsia="ko-KR"/>
        </w:rPr>
        <w:t xml:space="preserve">A non-public network subscriber to access a PLMN service shall have a service subscription using </w:t>
      </w:r>
      <w:r>
        <w:rPr>
          <w:lang w:eastAsia="ko-KR"/>
        </w:rPr>
        <w:t xml:space="preserve">3GPP </w:t>
      </w:r>
      <w:r w:rsidRPr="00436297">
        <w:rPr>
          <w:lang w:eastAsia="ko-KR"/>
        </w:rPr>
        <w:t xml:space="preserve">identifiers and credentials provided </w:t>
      </w:r>
      <w:r>
        <w:rPr>
          <w:lang w:eastAsia="ko-KR"/>
        </w:rPr>
        <w:t xml:space="preserve">or accepted </w:t>
      </w:r>
      <w:r w:rsidRPr="00436297">
        <w:rPr>
          <w:lang w:eastAsia="ko-KR"/>
        </w:rPr>
        <w:t>by a PLMN.</w:t>
      </w:r>
    </w:p>
    <w:p w:rsidR="00802261" w:rsidRPr="0078129D" w:rsidRDefault="00802261" w:rsidP="00802261">
      <w:pPr>
        <w:rPr>
          <w:lang w:eastAsia="ko-KR"/>
        </w:rPr>
      </w:pPr>
      <w:r w:rsidRPr="0078129D">
        <w:rPr>
          <w:lang w:eastAsia="ko-KR"/>
        </w:rPr>
        <w:t>The 5G system shall support a mechanism for a UE to identify and select a non-public network.</w:t>
      </w:r>
    </w:p>
    <w:p w:rsidR="00802261" w:rsidRPr="000F5CB8" w:rsidRDefault="00802261" w:rsidP="00802261">
      <w:pPr>
        <w:pStyle w:val="NO"/>
        <w:rPr>
          <w:lang w:val="en-US"/>
        </w:rPr>
      </w:pPr>
      <w:r w:rsidRPr="000F5CB8">
        <w:t>NOTE:</w:t>
      </w:r>
      <w:r w:rsidRPr="000F5CB8">
        <w:tab/>
      </w:r>
      <w:r w:rsidRPr="000F5CB8">
        <w:rPr>
          <w:lang w:val="en-US"/>
        </w:rPr>
        <w:t>D</w:t>
      </w:r>
      <w:r w:rsidRPr="000F5CB8">
        <w:t>ifferent network selection mechanisms may be used for physical vs virtual non-public networks</w:t>
      </w:r>
      <w:r w:rsidRPr="000F5CB8">
        <w:rPr>
          <w:lang w:val="en-US"/>
        </w:rPr>
        <w:t>.</w:t>
      </w:r>
    </w:p>
    <w:p w:rsidR="00802261" w:rsidRPr="00E23DE8" w:rsidRDefault="00802261" w:rsidP="00802261">
      <w:pPr>
        <w:rPr>
          <w:lang w:eastAsia="ko-KR"/>
        </w:rPr>
      </w:pPr>
      <w:r w:rsidRPr="000F5CB8">
        <w:rPr>
          <w:lang w:eastAsia="ko-KR"/>
        </w:rPr>
        <w:t>The 5G system shall support identifiers for a large number of non-public networks to minimize collision likelihood between assigned identifiers.</w:t>
      </w:r>
    </w:p>
    <w:p w:rsidR="00802261" w:rsidRPr="00E23DE8" w:rsidRDefault="00802261" w:rsidP="00802261">
      <w:pPr>
        <w:rPr>
          <w:lang w:eastAsia="ja-JP"/>
        </w:rPr>
      </w:pPr>
      <w:r w:rsidRPr="00E23DE8">
        <w:rPr>
          <w:lang w:eastAsia="ja-JP"/>
        </w:rPr>
        <w:t xml:space="preserve">The 5G system shall support a mechanism to prevent a UE with a subscription to a non-public network from automatically selecting and attaching to a PLMN or non-public network it is not </w:t>
      </w:r>
      <w:r w:rsidR="00DF1381">
        <w:t>authoriz</w:t>
      </w:r>
      <w:r w:rsidR="00DF1381" w:rsidRPr="00677A8F">
        <w:t>ed</w:t>
      </w:r>
      <w:r w:rsidRPr="00E23DE8">
        <w:rPr>
          <w:lang w:eastAsia="ja-JP"/>
        </w:rPr>
        <w:t xml:space="preserve"> to select.</w:t>
      </w:r>
    </w:p>
    <w:p w:rsidR="0060207B" w:rsidRDefault="00802261" w:rsidP="0060207B">
      <w:pPr>
        <w:rPr>
          <w:rFonts w:eastAsia="Yu Mincho"/>
        </w:rPr>
      </w:pPr>
      <w:r w:rsidRPr="00E23DE8">
        <w:rPr>
          <w:lang w:eastAsia="ja-JP"/>
        </w:rPr>
        <w:t xml:space="preserve">The 5G system shall support a mechanism to prevent a UE with a subscription to a PLMN from automatically selecting and attaching to a non-public network it is not </w:t>
      </w:r>
      <w:r w:rsidR="00DF1381">
        <w:t>authoriz</w:t>
      </w:r>
      <w:r w:rsidR="00DF1381" w:rsidRPr="00677A8F">
        <w:t>ed</w:t>
      </w:r>
      <w:r w:rsidRPr="00E23DE8">
        <w:rPr>
          <w:lang w:eastAsia="ja-JP"/>
        </w:rPr>
        <w:t xml:space="preserve"> to select.</w:t>
      </w:r>
      <w:r w:rsidR="00893A6D" w:rsidRPr="00893A6D">
        <w:t xml:space="preserve"> </w:t>
      </w:r>
    </w:p>
    <w:p w:rsidR="000E7D13" w:rsidRDefault="0060207B" w:rsidP="000E7D13">
      <w:pPr>
        <w:rPr>
          <w:rFonts w:eastAsia="Yu Mincho"/>
        </w:rPr>
      </w:pPr>
      <w:r w:rsidRPr="009B2811">
        <w:rPr>
          <w:rFonts w:eastAsia="Yu Mincho"/>
        </w:rPr>
        <w:t>The 5G system shall support a mechanism for a PLMN to control whether a user of a UE can manually select a non-public network hosted by this PLMN that the UE is not authorized to select automatically.</w:t>
      </w:r>
    </w:p>
    <w:p w:rsidR="00893A6D" w:rsidRPr="005459C4" w:rsidRDefault="000E7D13" w:rsidP="000E7D13">
      <w:pPr>
        <w:rPr>
          <w:rFonts w:eastAsia="Yu Mincho"/>
        </w:rPr>
      </w:pPr>
      <w:r>
        <w:rPr>
          <w:rFonts w:eastAsia="Yu Mincho"/>
        </w:rPr>
        <w:t xml:space="preserve">The 5G system may broadcast a human readable network name that a UE may display for manual selection </w:t>
      </w:r>
      <w:r w:rsidRPr="005459C4">
        <w:rPr>
          <w:rFonts w:eastAsia="Yu Mincho"/>
        </w:rPr>
        <w:t>of a non-public network</w:t>
      </w:r>
      <w:r>
        <w:rPr>
          <w:rFonts w:eastAsia="Yu Mincho"/>
        </w:rPr>
        <w:t>.</w:t>
      </w:r>
    </w:p>
    <w:p w:rsidR="00802261" w:rsidRPr="00B27818" w:rsidRDefault="00893A6D" w:rsidP="00CF33CD">
      <w:r w:rsidRPr="00E343C7">
        <w:t>The 5G system shall support a change of host of a non-public network from one PLMN to another PLMN without changing the network selection information stored in the UEs of the non-public network.</w:t>
      </w:r>
    </w:p>
    <w:p w:rsidR="00696E7C" w:rsidRDefault="00696E7C" w:rsidP="00696E7C">
      <w:r>
        <w:t>The 5G system shall enable an NPN to support multiple third-party service providers.</w:t>
      </w:r>
    </w:p>
    <w:p w:rsidR="00696E7C" w:rsidRDefault="00696E7C" w:rsidP="00A47F30">
      <w:r>
        <w:t>In the event of a loss of communication between RAN and core network, the 5G system shall be able to provide capability to securely re-connect an NPN network function within a short period of time (&lt;</w:t>
      </w:r>
      <w:r w:rsidR="001B3485">
        <w:t xml:space="preserve"> </w:t>
      </w:r>
      <w:r>
        <w:t>1s).</w:t>
      </w:r>
    </w:p>
    <w:p w:rsidR="00E964B0" w:rsidRDefault="00E964B0" w:rsidP="00212EE0">
      <w:pPr>
        <w:pStyle w:val="Heading2"/>
        <w:rPr>
          <w:lang w:eastAsia="zh-CN"/>
        </w:rPr>
      </w:pPr>
      <w:bookmarkStart w:id="578" w:name="_Toc45387724"/>
      <w:bookmarkStart w:id="579" w:name="_Toc52638769"/>
      <w:bookmarkStart w:id="580" w:name="_Toc59116854"/>
      <w:bookmarkStart w:id="581" w:name="_Toc61885673"/>
      <w:bookmarkStart w:id="582" w:name="_Toc154153473"/>
      <w:r>
        <w:t>6.26</w:t>
      </w:r>
      <w:r>
        <w:tab/>
      </w:r>
      <w:r>
        <w:rPr>
          <w:lang w:eastAsia="zh-CN"/>
        </w:rPr>
        <w:t>5G</w:t>
      </w:r>
      <w:r w:rsidR="00511167">
        <w:rPr>
          <w:lang w:eastAsia="zh-CN"/>
        </w:rPr>
        <w:t xml:space="preserve"> </w:t>
      </w:r>
      <w:r>
        <w:rPr>
          <w:lang w:eastAsia="zh-CN"/>
        </w:rPr>
        <w:t>LAN</w:t>
      </w:r>
      <w:r w:rsidR="00511167">
        <w:rPr>
          <w:lang w:eastAsia="zh-CN"/>
        </w:rPr>
        <w:t>-type service</w:t>
      </w:r>
      <w:bookmarkEnd w:id="578"/>
      <w:bookmarkEnd w:id="579"/>
      <w:bookmarkEnd w:id="580"/>
      <w:bookmarkEnd w:id="581"/>
      <w:bookmarkEnd w:id="582"/>
    </w:p>
    <w:p w:rsidR="00E964B0" w:rsidRDefault="00E964B0" w:rsidP="00212EE0">
      <w:pPr>
        <w:pStyle w:val="Heading3"/>
      </w:pPr>
      <w:bookmarkStart w:id="583" w:name="_Toc45387725"/>
      <w:bookmarkStart w:id="584" w:name="_Toc52638770"/>
      <w:bookmarkStart w:id="585" w:name="_Toc59116855"/>
      <w:bookmarkStart w:id="586" w:name="_Toc61885674"/>
      <w:bookmarkStart w:id="587" w:name="_Toc154153474"/>
      <w:r>
        <w:rPr>
          <w:lang w:eastAsia="zh-CN"/>
        </w:rPr>
        <w:t>6.26.1</w:t>
      </w:r>
      <w:r>
        <w:rPr>
          <w:lang w:eastAsia="zh-CN"/>
        </w:rPr>
        <w:tab/>
        <w:t>Description</w:t>
      </w:r>
      <w:bookmarkEnd w:id="583"/>
      <w:bookmarkEnd w:id="584"/>
      <w:bookmarkEnd w:id="585"/>
      <w:bookmarkEnd w:id="586"/>
      <w:bookmarkEnd w:id="587"/>
    </w:p>
    <w:p w:rsidR="00E964B0" w:rsidRDefault="00E964B0" w:rsidP="00E964B0">
      <w:pPr>
        <w:jc w:val="both"/>
      </w:pPr>
      <w:r>
        <w:t>5G expands the scope and reach of 3GPP-defined technologies. There are multiple market segments in the realm of residential, office, enterprise and factory, where 5G will need to provide services with similar functionalities to Local Area Networks (LANs) and VPN’s but improved with 5G capabilities (</w:t>
      </w:r>
      <w:r w:rsidR="00EE6F10">
        <w:t>e.g.</w:t>
      </w:r>
      <w:r>
        <w:t xml:space="preserve"> high performance, long distance access, mobility and security).</w:t>
      </w:r>
    </w:p>
    <w:p w:rsidR="00E964B0" w:rsidRDefault="00E964B0" w:rsidP="00212EE0">
      <w:pPr>
        <w:pStyle w:val="Heading3"/>
        <w:rPr>
          <w:lang w:eastAsia="zh-CN"/>
        </w:rPr>
      </w:pPr>
      <w:bookmarkStart w:id="588" w:name="_Toc45387726"/>
      <w:bookmarkStart w:id="589" w:name="_Toc52638771"/>
      <w:bookmarkStart w:id="590" w:name="_Toc59116856"/>
      <w:bookmarkStart w:id="591" w:name="_Toc61885675"/>
      <w:bookmarkStart w:id="592" w:name="_Toc154153475"/>
      <w:r>
        <w:rPr>
          <w:lang w:eastAsia="zh-CN"/>
        </w:rPr>
        <w:t>6.26.2</w:t>
      </w:r>
      <w:r>
        <w:rPr>
          <w:lang w:eastAsia="zh-CN"/>
        </w:rPr>
        <w:tab/>
        <w:t>Requirements</w:t>
      </w:r>
      <w:bookmarkEnd w:id="588"/>
      <w:bookmarkEnd w:id="589"/>
      <w:bookmarkEnd w:id="590"/>
      <w:bookmarkEnd w:id="591"/>
      <w:bookmarkEnd w:id="592"/>
    </w:p>
    <w:p w:rsidR="00E964B0" w:rsidRDefault="00E964B0" w:rsidP="00212EE0">
      <w:pPr>
        <w:pStyle w:val="Heading4"/>
      </w:pPr>
      <w:bookmarkStart w:id="593" w:name="_Toc45387727"/>
      <w:bookmarkStart w:id="594" w:name="_Toc52638772"/>
      <w:bookmarkStart w:id="595" w:name="_Toc59116857"/>
      <w:bookmarkStart w:id="596" w:name="_Toc61885676"/>
      <w:bookmarkStart w:id="597" w:name="_Toc154153476"/>
      <w:r>
        <w:t>6.26.2.1</w:t>
      </w:r>
      <w:r>
        <w:tab/>
        <w:t>General</w:t>
      </w:r>
      <w:bookmarkEnd w:id="593"/>
      <w:bookmarkEnd w:id="594"/>
      <w:bookmarkEnd w:id="595"/>
      <w:bookmarkEnd w:id="596"/>
      <w:bookmarkEnd w:id="597"/>
    </w:p>
    <w:p w:rsidR="00D3550E" w:rsidRDefault="00E964B0" w:rsidP="00D3550E">
      <w:pPr>
        <w:suppressAutoHyphens/>
        <w:spacing w:line="276" w:lineRule="auto"/>
        <w:rPr>
          <w:rFonts w:eastAsia="Calibri"/>
          <w:lang w:val="en-US"/>
        </w:rPr>
      </w:pPr>
      <w:r w:rsidRPr="009F4A1D">
        <w:rPr>
          <w:rFonts w:eastAsia="Calibri"/>
          <w:lang w:val="en-US"/>
        </w:rPr>
        <w:t>The 5G system shall support 5G LAN-type service in a shared RAN configuration.</w:t>
      </w:r>
      <w:r w:rsidR="00D3550E">
        <w:rPr>
          <w:rFonts w:eastAsia="Calibri"/>
          <w:lang w:val="en-US"/>
        </w:rPr>
        <w:t xml:space="preserve"> </w:t>
      </w:r>
    </w:p>
    <w:p w:rsidR="00E964B0" w:rsidRDefault="00E964B0" w:rsidP="00E964B0">
      <w:pPr>
        <w:suppressAutoHyphens/>
        <w:spacing w:line="276" w:lineRule="auto"/>
        <w:rPr>
          <w:rFonts w:eastAsia="Calibri"/>
          <w:lang w:val="en-US"/>
        </w:rPr>
      </w:pPr>
      <w:r w:rsidRPr="009F4A1D">
        <w:rPr>
          <w:rFonts w:eastAsia="Calibri"/>
          <w:lang w:val="en-US"/>
        </w:rPr>
        <w:t>The 5G system shall support 5G LAN-type service over a wide area mobile network.</w:t>
      </w:r>
    </w:p>
    <w:p w:rsidR="00E964B0" w:rsidRDefault="00E964B0" w:rsidP="00E964B0">
      <w:pPr>
        <w:suppressAutoHyphens/>
        <w:spacing w:line="276" w:lineRule="auto"/>
        <w:rPr>
          <w:rFonts w:eastAsia="Calibri"/>
          <w:lang w:val="en-US"/>
        </w:rPr>
      </w:pPr>
      <w:r w:rsidRPr="009F4A1D">
        <w:rPr>
          <w:rFonts w:eastAsia="Calibri"/>
          <w:lang w:val="en-US"/>
        </w:rPr>
        <w:t xml:space="preserve">The 5G network shall support service continuity for 5G LAN-type service, </w:t>
      </w:r>
      <w:r w:rsidR="009F0C58">
        <w:rPr>
          <w:rFonts w:eastAsia="Calibri"/>
          <w:lang w:val="en-US"/>
        </w:rPr>
        <w:t>i.e.</w:t>
      </w:r>
      <w:r w:rsidRPr="009F4A1D">
        <w:rPr>
          <w:rFonts w:eastAsia="Calibri"/>
          <w:lang w:val="en-US"/>
        </w:rPr>
        <w:t xml:space="preserve"> the private communication between UEs shall not be interrupted when one or more UEs of the private communication move within the same network that provides the 5G LAN-type service.</w:t>
      </w:r>
    </w:p>
    <w:p w:rsidR="00E964B0" w:rsidRDefault="00E964B0" w:rsidP="00E964B0">
      <w:pPr>
        <w:suppressAutoHyphens/>
        <w:spacing w:line="276" w:lineRule="auto"/>
        <w:rPr>
          <w:rFonts w:eastAsia="Calibri"/>
          <w:lang w:val="en-US"/>
        </w:rPr>
      </w:pPr>
      <w:r w:rsidRPr="009F4A1D">
        <w:rPr>
          <w:rFonts w:eastAsia="Calibri"/>
          <w:lang w:val="en-US"/>
        </w:rPr>
        <w:t>The 5G system shall support use of unlicensed as well as licensed spectrum for 5G LAN-type services.</w:t>
      </w:r>
    </w:p>
    <w:p w:rsidR="00E964B0" w:rsidRDefault="00E964B0" w:rsidP="00E964B0">
      <w:pPr>
        <w:suppressAutoHyphens/>
        <w:spacing w:line="276" w:lineRule="auto"/>
        <w:rPr>
          <w:rFonts w:eastAsia="Calibri"/>
          <w:lang w:val="en-US"/>
        </w:rPr>
      </w:pPr>
      <w:r w:rsidRPr="000B588C">
        <w:rPr>
          <w:rFonts w:eastAsia="Calibri"/>
          <w:lang w:val="en-US"/>
        </w:rPr>
        <w:t>The 5G system shall enable the network operator to provide the same 5G LAN-type service to any 5G UE, regardless of whether it is connected via public base stations, indoor small base stations connected via fixed access, or via relay UEs connected to either of these two types of base stations.</w:t>
      </w:r>
    </w:p>
    <w:p w:rsidR="00E964B0" w:rsidRPr="009F4A1D" w:rsidRDefault="00E964B0" w:rsidP="00212EE0">
      <w:pPr>
        <w:pStyle w:val="Heading4"/>
      </w:pPr>
      <w:bookmarkStart w:id="598" w:name="_Toc45387728"/>
      <w:bookmarkStart w:id="599" w:name="_Toc52638773"/>
      <w:bookmarkStart w:id="600" w:name="_Toc59116858"/>
      <w:bookmarkStart w:id="601" w:name="_Toc61885677"/>
      <w:bookmarkStart w:id="602" w:name="_Toc154153477"/>
      <w:r>
        <w:t>6.26.2.2</w:t>
      </w:r>
      <w:r>
        <w:tab/>
        <w:t>5G LAN-virtual network (5G LAN-VN)</w:t>
      </w:r>
      <w:bookmarkEnd w:id="598"/>
      <w:bookmarkEnd w:id="599"/>
      <w:bookmarkEnd w:id="600"/>
      <w:bookmarkEnd w:id="601"/>
      <w:bookmarkEnd w:id="602"/>
    </w:p>
    <w:p w:rsidR="00D3550E" w:rsidRDefault="00E964B0" w:rsidP="00D3550E">
      <w:r w:rsidRPr="009F4A1D">
        <w:t xml:space="preserve">A UE shall be able to select a 5G LAN-VN, that the UE </w:t>
      </w:r>
      <w:r w:rsidR="00D3550E" w:rsidRPr="00CC3915">
        <w:t>is a member of</w:t>
      </w:r>
      <w:r w:rsidRPr="009F4A1D">
        <w:t xml:space="preserve">, for </w:t>
      </w:r>
      <w:r w:rsidR="00E14D4F" w:rsidRPr="009D2380">
        <w:t xml:space="preserve">private </w:t>
      </w:r>
      <w:r w:rsidR="00D3550E">
        <w:t>communication</w:t>
      </w:r>
      <w:r w:rsidR="001B3485">
        <w:t>.</w:t>
      </w:r>
      <w:r w:rsidR="00D3550E" w:rsidRPr="00D3550E">
        <w:t xml:space="preserve"> </w:t>
      </w:r>
    </w:p>
    <w:p w:rsidR="00D3550E" w:rsidRDefault="00D3550E" w:rsidP="00D3550E">
      <w:pPr>
        <w:rPr>
          <w:lang w:val="en-US"/>
        </w:rPr>
      </w:pPr>
      <w:r w:rsidRPr="001909F9">
        <w:rPr>
          <w:lang w:val="en-US"/>
        </w:rPr>
        <w:t xml:space="preserve">A 5G system shall support 5G LAN-VNs with </w:t>
      </w:r>
      <w:r>
        <w:rPr>
          <w:lang w:val="en-US"/>
        </w:rPr>
        <w:t xml:space="preserve">member </w:t>
      </w:r>
      <w:r w:rsidRPr="001909F9">
        <w:rPr>
          <w:lang w:val="en-US"/>
        </w:rPr>
        <w:t>UEs numbering between a few to tens of thousands</w:t>
      </w:r>
      <w:r>
        <w:rPr>
          <w:lang w:val="en-US"/>
        </w:rPr>
        <w:t>.</w:t>
      </w:r>
    </w:p>
    <w:p w:rsidR="00203931" w:rsidRPr="006A2A11" w:rsidRDefault="00203931" w:rsidP="00203931">
      <w:pPr>
        <w:suppressAutoHyphens/>
        <w:spacing w:line="276" w:lineRule="auto"/>
        <w:rPr>
          <w:rFonts w:eastAsia="Calibri"/>
          <w:lang w:val="en-US"/>
        </w:rPr>
      </w:pPr>
      <w:r w:rsidRPr="006A2A11">
        <w:rPr>
          <w:rFonts w:eastAsia="Calibri"/>
          <w:lang w:val="en-US"/>
        </w:rPr>
        <w:t>The 5G system shall be able to support large numbers of small 5G LAN-VNs.</w:t>
      </w:r>
    </w:p>
    <w:p w:rsidR="00203931" w:rsidRPr="006A2A11" w:rsidRDefault="00203931" w:rsidP="00203931">
      <w:pPr>
        <w:pStyle w:val="NO"/>
        <w:rPr>
          <w:rFonts w:eastAsia="Calibri"/>
          <w:lang w:val="en-US"/>
        </w:rPr>
      </w:pPr>
      <w:r w:rsidRPr="006A2A11">
        <w:rPr>
          <w:rFonts w:eastAsia="Calibri"/>
          <w:lang w:val="en-US"/>
        </w:rPr>
        <w:t>NOTE:</w:t>
      </w:r>
      <w:r w:rsidRPr="006A2A11">
        <w:rPr>
          <w:rFonts w:eastAsia="Calibri"/>
          <w:lang w:val="en-US"/>
        </w:rPr>
        <w:tab/>
        <w:t xml:space="preserve">Targeting residential deployments translate into millions of 5GLAN-VN per operator per country. These </w:t>
      </w:r>
      <w:r>
        <w:rPr>
          <w:rFonts w:eastAsia="Calibri"/>
          <w:lang w:val="en-US"/>
        </w:rPr>
        <w:t xml:space="preserve">residential </w:t>
      </w:r>
      <w:r w:rsidRPr="006A2A11">
        <w:rPr>
          <w:rFonts w:eastAsia="Calibri"/>
          <w:lang w:val="en-US"/>
        </w:rPr>
        <w:t xml:space="preserve">5G LAN-VNs </w:t>
      </w:r>
      <w:r>
        <w:rPr>
          <w:rFonts w:eastAsia="Calibri"/>
          <w:lang w:val="en-US"/>
        </w:rPr>
        <w:t>typically</w:t>
      </w:r>
      <w:r w:rsidRPr="006A2A11">
        <w:rPr>
          <w:rFonts w:eastAsia="Calibri"/>
          <w:lang w:val="en-US"/>
        </w:rPr>
        <w:t xml:space="preserve"> contain between 10-50 devices</w:t>
      </w:r>
      <w:r>
        <w:rPr>
          <w:rFonts w:eastAsia="Calibri"/>
          <w:lang w:val="en-US"/>
        </w:rPr>
        <w:t>.</w:t>
      </w:r>
    </w:p>
    <w:p w:rsidR="00D3550E" w:rsidRDefault="00D3550E" w:rsidP="00D3550E">
      <w:pPr>
        <w:suppressAutoHyphens/>
        <w:spacing w:line="276" w:lineRule="auto"/>
        <w:rPr>
          <w:rFonts w:eastAsia="Calibri"/>
          <w:lang w:val="en-US"/>
        </w:rPr>
      </w:pPr>
      <w:r w:rsidRPr="000B588C">
        <w:rPr>
          <w:lang w:val="en-US"/>
        </w:rPr>
        <w:t>The 5G LAN-VN shall support member UEs that are subscribed to different PLMNs, e.g. a 5G LAN-VN may span multiple countries and have member UEs that have a subscription to a PLMN in their home country.</w:t>
      </w:r>
    </w:p>
    <w:p w:rsidR="00D3550E" w:rsidRDefault="00D3550E" w:rsidP="00D3550E">
      <w:pPr>
        <w:suppressAutoHyphens/>
        <w:spacing w:line="276" w:lineRule="auto"/>
        <w:rPr>
          <w:rFonts w:eastAsia="Calibri"/>
          <w:lang w:val="en-US"/>
        </w:rPr>
      </w:pPr>
      <w:r w:rsidRPr="009F4A1D">
        <w:rPr>
          <w:rFonts w:eastAsia="Calibri"/>
          <w:lang w:val="en-US"/>
        </w:rPr>
        <w:t xml:space="preserve">The 5G </w:t>
      </w:r>
      <w:r>
        <w:rPr>
          <w:rFonts w:eastAsia="Calibri"/>
          <w:lang w:val="en-US"/>
        </w:rPr>
        <w:t>s</w:t>
      </w:r>
      <w:r w:rsidRPr="009F4A1D">
        <w:rPr>
          <w:rFonts w:eastAsia="Calibri"/>
          <w:lang w:val="en-US"/>
        </w:rPr>
        <w:t>ystem shall support on-demand establishment o</w:t>
      </w:r>
      <w:r>
        <w:rPr>
          <w:rFonts w:eastAsia="Calibri"/>
          <w:lang w:val="en-US"/>
        </w:rPr>
        <w:t xml:space="preserve">f UE to UE, multicast, and broadcast private communication </w:t>
      </w:r>
      <w:r w:rsidRPr="009F4A1D">
        <w:rPr>
          <w:rFonts w:eastAsia="Calibri"/>
          <w:lang w:val="en-US"/>
        </w:rPr>
        <w:t xml:space="preserve">between </w:t>
      </w:r>
      <w:r>
        <w:rPr>
          <w:rFonts w:eastAsia="Calibri"/>
          <w:lang w:val="en-US"/>
        </w:rPr>
        <w:t xml:space="preserve">members </w:t>
      </w:r>
      <w:r w:rsidRPr="009F4A1D">
        <w:rPr>
          <w:rFonts w:eastAsia="Calibri"/>
          <w:lang w:val="en-US"/>
        </w:rPr>
        <w:t xml:space="preserve">UEs </w:t>
      </w:r>
      <w:r>
        <w:rPr>
          <w:rFonts w:eastAsia="Calibri"/>
          <w:lang w:val="en-US"/>
        </w:rPr>
        <w:t>of the same 5G LAN-VN. M</w:t>
      </w:r>
      <w:r w:rsidRPr="009F4A1D">
        <w:rPr>
          <w:rFonts w:eastAsia="Calibri"/>
          <w:lang w:val="en-US"/>
        </w:rPr>
        <w:t>ultiple types of data communication</w:t>
      </w:r>
      <w:r>
        <w:rPr>
          <w:rFonts w:eastAsia="Calibri"/>
          <w:lang w:val="en-US"/>
        </w:rPr>
        <w:t xml:space="preserve"> shall be supported, a</w:t>
      </w:r>
      <w:r w:rsidRPr="009F4A1D">
        <w:rPr>
          <w:rFonts w:eastAsia="Calibri"/>
          <w:lang w:val="en-US"/>
        </w:rPr>
        <w:t xml:space="preserve">t least IP </w:t>
      </w:r>
      <w:r>
        <w:rPr>
          <w:rFonts w:eastAsia="Calibri"/>
          <w:lang w:val="en-US"/>
        </w:rPr>
        <w:t>and Ethernet.</w:t>
      </w:r>
    </w:p>
    <w:p w:rsidR="00E964B0" w:rsidRDefault="00D3550E" w:rsidP="00D3550E">
      <w:r w:rsidRPr="001909F9">
        <w:rPr>
          <w:lang w:val="en-US"/>
        </w:rPr>
        <w:t xml:space="preserve">The 5G network shall ensure that only </w:t>
      </w:r>
      <w:r>
        <w:rPr>
          <w:lang w:val="en-US"/>
        </w:rPr>
        <w:t xml:space="preserve">member </w:t>
      </w:r>
      <w:r w:rsidRPr="001909F9">
        <w:rPr>
          <w:lang w:val="en-US"/>
        </w:rPr>
        <w:t>UEs of the same 5G LAN-VN are able to establish or maintain private communications among each other</w:t>
      </w:r>
      <w:r>
        <w:rPr>
          <w:lang w:val="en-US"/>
        </w:rPr>
        <w:t xml:space="preserve"> using 5G LAN-type service.</w:t>
      </w:r>
    </w:p>
    <w:p w:rsidR="00D3550E" w:rsidRDefault="00E964B0" w:rsidP="00D3550E">
      <w:pPr>
        <w:rPr>
          <w:lang w:val="en-US"/>
        </w:rPr>
      </w:pPr>
      <w:r w:rsidRPr="000B588C">
        <w:rPr>
          <w:lang w:val="en-US"/>
        </w:rPr>
        <w:t xml:space="preserve">The 5G system shall allow </w:t>
      </w:r>
      <w:r w:rsidR="00D3550E">
        <w:rPr>
          <w:lang w:val="en-US"/>
        </w:rPr>
        <w:t xml:space="preserve">member </w:t>
      </w:r>
      <w:r w:rsidRPr="000B588C">
        <w:rPr>
          <w:lang w:val="en-US"/>
        </w:rPr>
        <w:t xml:space="preserve">UEs </w:t>
      </w:r>
      <w:r w:rsidR="00D3550E">
        <w:rPr>
          <w:lang w:val="en-US"/>
        </w:rPr>
        <w:t xml:space="preserve">of </w:t>
      </w:r>
      <w:r w:rsidRPr="000B588C">
        <w:rPr>
          <w:lang w:val="en-US"/>
        </w:rPr>
        <w:t>a 5G LAN-VN to join an authorized multicast session over that 5G LAN-VN.</w:t>
      </w:r>
      <w:r w:rsidR="00D3550E" w:rsidRPr="00D3550E">
        <w:rPr>
          <w:lang w:val="en-US"/>
        </w:rPr>
        <w:t xml:space="preserve"> </w:t>
      </w:r>
    </w:p>
    <w:p w:rsidR="00350664" w:rsidRDefault="00350664" w:rsidP="00D3550E">
      <w:pPr>
        <w:suppressAutoHyphens/>
        <w:spacing w:line="276" w:lineRule="auto"/>
        <w:rPr>
          <w:rFonts w:eastAsia="Calibri"/>
          <w:lang w:val="en-US"/>
        </w:rPr>
      </w:pPr>
      <w:r w:rsidRPr="00350664">
        <w:rPr>
          <w:rFonts w:eastAsia="Calibri"/>
          <w:lang w:val="en-US"/>
        </w:rPr>
        <w:t>The 5G system shall be able to restrict private communications within a 5G</w:t>
      </w:r>
      <w:r w:rsidR="005C27A9">
        <w:rPr>
          <w:rFonts w:eastAsia="Calibri"/>
          <w:lang w:val="en-US"/>
        </w:rPr>
        <w:t xml:space="preserve"> </w:t>
      </w:r>
      <w:r w:rsidRPr="00350664">
        <w:rPr>
          <w:rFonts w:eastAsia="Calibri"/>
          <w:lang w:val="en-US"/>
        </w:rPr>
        <w:t>LAN-VN based on UE’s location (i.e. when the UE moves out of the area it can no longer communicate on the 5G LAN-VN).</w:t>
      </w:r>
    </w:p>
    <w:p w:rsidR="00D3550E" w:rsidRPr="00CC3915" w:rsidRDefault="00D3550E" w:rsidP="00D3550E">
      <w:pPr>
        <w:suppressAutoHyphens/>
        <w:spacing w:line="276" w:lineRule="auto"/>
        <w:rPr>
          <w:rFonts w:eastAsia="Calibri"/>
          <w:lang w:val="en-US"/>
        </w:rPr>
      </w:pPr>
      <w:r>
        <w:rPr>
          <w:rFonts w:eastAsia="Calibri"/>
          <w:lang w:val="en-US"/>
        </w:rPr>
        <w:t xml:space="preserve">The 5G network shall enable member </w:t>
      </w:r>
      <w:r w:rsidRPr="009F4A1D">
        <w:rPr>
          <w:rFonts w:eastAsia="Calibri"/>
          <w:lang w:val="en-US"/>
        </w:rPr>
        <w:t xml:space="preserve">UEs </w:t>
      </w:r>
      <w:r>
        <w:rPr>
          <w:rFonts w:eastAsia="Calibri"/>
          <w:lang w:val="en-US"/>
        </w:rPr>
        <w:t>of</w:t>
      </w:r>
      <w:r w:rsidRPr="009F4A1D">
        <w:rPr>
          <w:rFonts w:eastAsia="Calibri"/>
          <w:lang w:val="en-US"/>
        </w:rPr>
        <w:t xml:space="preserve"> a 5G LAN-VN to use multicast/broadcast</w:t>
      </w:r>
      <w:r>
        <w:rPr>
          <w:rFonts w:eastAsia="Calibri"/>
          <w:lang w:val="en-US"/>
        </w:rPr>
        <w:t xml:space="preserve"> over a 5G</w:t>
      </w:r>
      <w:r w:rsidR="005C27A9">
        <w:rPr>
          <w:rFonts w:eastAsia="Calibri"/>
          <w:lang w:val="en-US"/>
        </w:rPr>
        <w:t xml:space="preserve"> </w:t>
      </w:r>
      <w:r>
        <w:rPr>
          <w:rFonts w:eastAsia="Calibri"/>
          <w:lang w:val="en-US"/>
        </w:rPr>
        <w:t>LAN</w:t>
      </w:r>
      <w:r w:rsidR="005C27A9">
        <w:rPr>
          <w:rFonts w:eastAsia="Calibri"/>
          <w:lang w:val="en-US"/>
        </w:rPr>
        <w:t>-type</w:t>
      </w:r>
      <w:r>
        <w:rPr>
          <w:rFonts w:eastAsia="Calibri"/>
          <w:lang w:val="en-US"/>
        </w:rPr>
        <w:t xml:space="preserve"> service</w:t>
      </w:r>
      <w:r w:rsidRPr="009F4A1D">
        <w:rPr>
          <w:rFonts w:eastAsia="Calibri"/>
          <w:lang w:val="en-US"/>
        </w:rPr>
        <w:t xml:space="preserve"> to communicate with required latency (e.g. 180</w:t>
      </w:r>
      <w:r w:rsidR="001B3485">
        <w:rPr>
          <w:rFonts w:eastAsia="Calibri"/>
          <w:lang w:val="en-US"/>
        </w:rPr>
        <w:t xml:space="preserve"> </w:t>
      </w:r>
      <w:r w:rsidRPr="009F4A1D">
        <w:rPr>
          <w:rFonts w:eastAsia="Calibri"/>
          <w:lang w:val="en-US"/>
        </w:rPr>
        <w:t>ms).</w:t>
      </w:r>
    </w:p>
    <w:p w:rsidR="00D3550E" w:rsidRDefault="00D3550E" w:rsidP="00D3550E">
      <w:pPr>
        <w:rPr>
          <w:lang w:val="en-US"/>
        </w:rPr>
      </w:pPr>
      <w:r w:rsidRPr="009F4A1D">
        <w:rPr>
          <w:lang w:val="en-US"/>
        </w:rPr>
        <w:t xml:space="preserve">The 5G system shall support a mechanism to provide consistent QoE to all </w:t>
      </w:r>
      <w:r>
        <w:rPr>
          <w:lang w:val="en-US"/>
        </w:rPr>
        <w:t>the member UEs of</w:t>
      </w:r>
      <w:r w:rsidRPr="009F4A1D">
        <w:rPr>
          <w:lang w:val="en-US"/>
        </w:rPr>
        <w:t xml:space="preserve"> the same 5G LAN-VN.</w:t>
      </w:r>
    </w:p>
    <w:p w:rsidR="00203931" w:rsidRDefault="00D3550E" w:rsidP="00203931">
      <w:pPr>
        <w:rPr>
          <w:lang w:val="en-US"/>
        </w:rPr>
      </w:pPr>
      <w:r w:rsidRPr="000B588C">
        <w:rPr>
          <w:lang w:val="en-US"/>
        </w:rPr>
        <w:t>The 5G system shall support routing based on a private addressing scheme within the 5G LAN-VN.</w:t>
      </w:r>
    </w:p>
    <w:p w:rsidR="00E964B0" w:rsidRPr="000B588C" w:rsidRDefault="00203931" w:rsidP="00203931">
      <w:pPr>
        <w:rPr>
          <w:lang w:val="en-US"/>
        </w:rPr>
      </w:pPr>
      <w:r w:rsidRPr="00473879">
        <w:rPr>
          <w:rFonts w:eastAsia="Calibri"/>
          <w:lang w:val="en-US"/>
        </w:rPr>
        <w:t>The 5G system shall support a communication path between a non-3GPP device in the CPN and a UE in the 5G-LAN VN via the eRG of the CPN, for an eRG that is part of the 5G LAN-VN.</w:t>
      </w:r>
    </w:p>
    <w:p w:rsidR="00E964B0" w:rsidRDefault="00E964B0" w:rsidP="00212EE0">
      <w:pPr>
        <w:pStyle w:val="Heading4"/>
      </w:pPr>
      <w:bookmarkStart w:id="603" w:name="_Toc45387729"/>
      <w:bookmarkStart w:id="604" w:name="_Toc52638774"/>
      <w:bookmarkStart w:id="605" w:name="_Toc59116859"/>
      <w:bookmarkStart w:id="606" w:name="_Toc61885678"/>
      <w:bookmarkStart w:id="607" w:name="_Toc154153478"/>
      <w:r>
        <w:t>6.26.2.3</w:t>
      </w:r>
      <w:r>
        <w:tab/>
        <w:t>Creation and management</w:t>
      </w:r>
      <w:bookmarkEnd w:id="603"/>
      <w:bookmarkEnd w:id="604"/>
      <w:bookmarkEnd w:id="605"/>
      <w:bookmarkEnd w:id="606"/>
      <w:bookmarkEnd w:id="607"/>
    </w:p>
    <w:p w:rsidR="00E964B0" w:rsidRDefault="00E964B0" w:rsidP="00E964B0">
      <w:r w:rsidRPr="009F4A1D">
        <w:t xml:space="preserve">The 5G network shall enable the network operator to scale up/down a 5G LAN-VN, </w:t>
      </w:r>
      <w:r w:rsidR="00EE6F10">
        <w:t>e.g.</w:t>
      </w:r>
      <w:r w:rsidRPr="009F4A1D">
        <w:t xml:space="preserve"> the coverage, capacity for efficient consumption of network resources.</w:t>
      </w:r>
    </w:p>
    <w:p w:rsidR="00D3550E" w:rsidRDefault="00E964B0" w:rsidP="00D3550E">
      <w:r w:rsidRPr="000B588C">
        <w:t>The 5G network shall enable the network operator to create, manage, and remove 5G LAN-VN including their related functionality (subscription data, routing and addressing functionality).</w:t>
      </w:r>
      <w:r w:rsidR="00D3550E" w:rsidRPr="00D3550E">
        <w:t xml:space="preserve"> </w:t>
      </w:r>
    </w:p>
    <w:p w:rsidR="005C27A9" w:rsidRDefault="00D3550E" w:rsidP="00E87733">
      <w:pPr>
        <w:rPr>
          <w:lang w:val="en-US"/>
        </w:rPr>
      </w:pPr>
      <w:r w:rsidRPr="00EC08B9">
        <w:rPr>
          <w:lang w:val="en-US"/>
        </w:rPr>
        <w:t>The 5G network shall enable the network operator to add one or more authorized UEs to an existing 5G LAN-VN.</w:t>
      </w:r>
    </w:p>
    <w:p w:rsidR="00D3550E" w:rsidRDefault="00D3550E" w:rsidP="00D3550E">
      <w:pPr>
        <w:pStyle w:val="NO"/>
      </w:pPr>
      <w:r w:rsidRPr="00F825A3">
        <w:t>N</w:t>
      </w:r>
      <w:r w:rsidRPr="00EC08B9">
        <w:t>OTE</w:t>
      </w:r>
      <w:r>
        <w:rPr>
          <w:lang w:val="en-US"/>
        </w:rPr>
        <w:t xml:space="preserve"> 1</w:t>
      </w:r>
      <w:r w:rsidRPr="00F825A3">
        <w:t>:</w:t>
      </w:r>
      <w:r>
        <w:tab/>
      </w:r>
      <w:r w:rsidR="005C27A9">
        <w:rPr>
          <w:lang w:val="en-US"/>
        </w:rPr>
        <w:t>A</w:t>
      </w:r>
      <w:r>
        <w:rPr>
          <w:lang w:val="en-US"/>
        </w:rPr>
        <w:t xml:space="preserve"> </w:t>
      </w:r>
      <w:r>
        <w:t>UE</w:t>
      </w:r>
      <w:r w:rsidRPr="00F825A3">
        <w:t xml:space="preserve"> </w:t>
      </w:r>
      <w:r>
        <w:rPr>
          <w:lang w:val="en-US"/>
        </w:rPr>
        <w:t>needs to</w:t>
      </w:r>
      <w:r w:rsidRPr="00F825A3">
        <w:t xml:space="preserve"> be authorized</w:t>
      </w:r>
      <w:r>
        <w:rPr>
          <w:lang w:val="en-US"/>
        </w:rPr>
        <w:t xml:space="preserve"> by the MNO</w:t>
      </w:r>
      <w:r>
        <w:t xml:space="preserve"> to use 5G LAN-type service</w:t>
      </w:r>
      <w:r w:rsidRPr="00F825A3">
        <w:t xml:space="preserve"> before </w:t>
      </w:r>
      <w:r>
        <w:rPr>
          <w:lang w:val="en-US"/>
        </w:rPr>
        <w:t>it can be added</w:t>
      </w:r>
      <w:r w:rsidRPr="00F825A3">
        <w:t xml:space="preserve"> to a</w:t>
      </w:r>
      <w:r>
        <w:rPr>
          <w:lang w:val="en-US"/>
        </w:rPr>
        <w:t>ny</w:t>
      </w:r>
      <w:r w:rsidRPr="00F825A3">
        <w:t xml:space="preserve"> </w:t>
      </w:r>
      <w:r>
        <w:rPr>
          <w:lang w:val="en-US"/>
        </w:rPr>
        <w:t>5G LAN-VN</w:t>
      </w:r>
      <w:r w:rsidRPr="00F825A3">
        <w:t>.</w:t>
      </w:r>
    </w:p>
    <w:p w:rsidR="00D3550E" w:rsidRDefault="00D3550E" w:rsidP="00D3550E">
      <w:pPr>
        <w:pStyle w:val="NO"/>
      </w:pPr>
      <w:r>
        <w:t xml:space="preserve">NOTE 2: </w:t>
      </w:r>
      <w:r>
        <w:tab/>
      </w:r>
      <w:r>
        <w:rPr>
          <w:lang w:val="en-US"/>
        </w:rPr>
        <w:t>some</w:t>
      </w:r>
      <w:r>
        <w:t xml:space="preserve"> use cases will require user permission for </w:t>
      </w:r>
      <w:r>
        <w:rPr>
          <w:lang w:val="en-US"/>
        </w:rPr>
        <w:t>a</w:t>
      </w:r>
      <w:r>
        <w:t xml:space="preserve"> UE to be added to a 5G LAN-VN.</w:t>
      </w:r>
    </w:p>
    <w:p w:rsidR="00D3550E" w:rsidRDefault="00D3550E" w:rsidP="00D3550E">
      <w:r w:rsidRPr="000950D5">
        <w:t>The 5G system shall enable the network operator to add an authorized UE to multiple independent 5G LAN-VNs.</w:t>
      </w:r>
    </w:p>
    <w:p w:rsidR="00D3550E" w:rsidRDefault="00D3550E" w:rsidP="00D3550E">
      <w:pPr>
        <w:rPr>
          <w:lang w:val="en-US"/>
        </w:rPr>
      </w:pPr>
      <w:r w:rsidRPr="00EC08B9">
        <w:rPr>
          <w:lang w:val="en-US"/>
        </w:rPr>
        <w:t>The 5G network shall enable the network operator to remove one or more UEs from an existing 5G LAN-VN.</w:t>
      </w:r>
    </w:p>
    <w:p w:rsidR="00E964B0" w:rsidRPr="007A18A4" w:rsidRDefault="00D3550E" w:rsidP="007A18A4">
      <w:pPr>
        <w:pStyle w:val="NO"/>
        <w:rPr>
          <w:lang w:val="en-US"/>
        </w:rPr>
      </w:pPr>
      <w:r w:rsidRPr="00EC08B9">
        <w:t>NOTE</w:t>
      </w:r>
      <w:r>
        <w:rPr>
          <w:lang w:val="en-US"/>
        </w:rPr>
        <w:t xml:space="preserve"> 3</w:t>
      </w:r>
      <w:r>
        <w:t>:</w:t>
      </w:r>
      <w:r>
        <w:tab/>
      </w:r>
      <w:r w:rsidR="005C27A9">
        <w:t>R</w:t>
      </w:r>
      <w:r w:rsidRPr="00EC08B9">
        <w:t xml:space="preserve">emoving a UE from a 5G LAN-VN </w:t>
      </w:r>
      <w:r>
        <w:rPr>
          <w:lang w:val="en-US"/>
        </w:rPr>
        <w:t>does</w:t>
      </w:r>
      <w:r w:rsidRPr="00EC08B9">
        <w:t xml:space="preserve"> not have impact </w:t>
      </w:r>
      <w:r w:rsidRPr="00CC5311">
        <w:t>on other 5G LAN-</w:t>
      </w:r>
      <w:r w:rsidRPr="00CC5311">
        <w:rPr>
          <w:lang w:val="en-US"/>
        </w:rPr>
        <w:t>VNs that the UE is a member of.</w:t>
      </w:r>
    </w:p>
    <w:p w:rsidR="005F775A" w:rsidRDefault="00350664" w:rsidP="005F775A">
      <w:r w:rsidRPr="00350664">
        <w:t>The 5G system shall enable the network operator to configure a 5G LAN-VN that is available only within a geographical area.</w:t>
      </w:r>
    </w:p>
    <w:p w:rsidR="005F775A" w:rsidRDefault="005F775A" w:rsidP="005F775A">
      <w:r>
        <w:t xml:space="preserve">Based on MNO policy, the 5G network shall provide suitable means to allow an authorised third party to </w:t>
      </w:r>
    </w:p>
    <w:p w:rsidR="005F775A" w:rsidRDefault="005F775A" w:rsidP="005F775A">
      <w:pPr>
        <w:pStyle w:val="B1"/>
      </w:pPr>
      <w:r>
        <w:t>-</w:t>
      </w:r>
      <w:r>
        <w:tab/>
        <w:t xml:space="preserve">monitor changes in QoS policy that pertains to LAN-VN performance; </w:t>
      </w:r>
    </w:p>
    <w:p w:rsidR="005F775A" w:rsidRDefault="005F775A" w:rsidP="005F775A">
      <w:pPr>
        <w:pStyle w:val="B1"/>
      </w:pPr>
      <w:r>
        <w:t>-</w:t>
      </w:r>
      <w:r>
        <w:tab/>
        <w:t>configure and receive information regarding the achieved performance for a specific UE;</w:t>
      </w:r>
    </w:p>
    <w:p w:rsidR="005F775A" w:rsidRDefault="005F775A" w:rsidP="005F775A">
      <w:pPr>
        <w:pStyle w:val="B1"/>
      </w:pPr>
      <w:r>
        <w:t>-</w:t>
      </w:r>
      <w:r>
        <w:tab/>
        <w:t>configure and receive information regarding the achieved performance for a specific network;</w:t>
      </w:r>
    </w:p>
    <w:p w:rsidR="00350664" w:rsidRPr="000A10D2" w:rsidRDefault="005F775A" w:rsidP="00861C0B">
      <w:pPr>
        <w:pStyle w:val="B1"/>
      </w:pPr>
      <w:r>
        <w:t>-</w:t>
      </w:r>
      <w:r>
        <w:tab/>
        <w:t xml:space="preserve">receive notification of changes in specific configuration aspects of the UE in the VN (e.g., changes in group </w:t>
      </w:r>
      <w:r w:rsidRPr="00130F56">
        <w:t>membership information.)</w:t>
      </w:r>
      <w:r w:rsidRPr="00061676" w:rsidDel="00EB5AF2">
        <w:t xml:space="preserve"> </w:t>
      </w:r>
    </w:p>
    <w:p w:rsidR="00E964B0" w:rsidRDefault="00E964B0" w:rsidP="00212EE0">
      <w:pPr>
        <w:pStyle w:val="Heading4"/>
      </w:pPr>
      <w:bookmarkStart w:id="608" w:name="_Toc45387730"/>
      <w:bookmarkStart w:id="609" w:name="_Toc52638775"/>
      <w:bookmarkStart w:id="610" w:name="_Toc59116860"/>
      <w:bookmarkStart w:id="611" w:name="_Toc61885679"/>
      <w:bookmarkStart w:id="612" w:name="_Toc154153479"/>
      <w:r>
        <w:t>6.26.2.4</w:t>
      </w:r>
      <w:r>
        <w:tab/>
        <w:t>Privacy</w:t>
      </w:r>
      <w:bookmarkEnd w:id="608"/>
      <w:bookmarkEnd w:id="609"/>
      <w:bookmarkEnd w:id="610"/>
      <w:bookmarkEnd w:id="611"/>
      <w:bookmarkEnd w:id="612"/>
    </w:p>
    <w:p w:rsidR="00350664" w:rsidRDefault="00350664" w:rsidP="007A18A4">
      <w:pPr>
        <w:rPr>
          <w:lang w:val="en-US"/>
        </w:rPr>
      </w:pPr>
      <w:r>
        <w:rPr>
          <w:lang w:val="en-US"/>
        </w:rPr>
        <w:t>The 5G system shall be able to prevent the sharing of a UE’s identifying information (e.g. SUPI, MSISDN) on private communication among UEs using 5G LAN-type service.</w:t>
      </w:r>
    </w:p>
    <w:p w:rsidR="00E964B0" w:rsidRDefault="00E964B0" w:rsidP="00212EE0">
      <w:pPr>
        <w:pStyle w:val="Heading4"/>
      </w:pPr>
      <w:bookmarkStart w:id="613" w:name="_Toc45387731"/>
      <w:bookmarkStart w:id="614" w:name="_Toc52638776"/>
      <w:bookmarkStart w:id="615" w:name="_Toc59116861"/>
      <w:bookmarkStart w:id="616" w:name="_Toc61885680"/>
      <w:bookmarkStart w:id="617" w:name="_Toc154153480"/>
      <w:r>
        <w:t>6.26.2.5</w:t>
      </w:r>
      <w:r>
        <w:tab/>
        <w:t>Traffic types</w:t>
      </w:r>
      <w:bookmarkEnd w:id="613"/>
      <w:bookmarkEnd w:id="614"/>
      <w:bookmarkEnd w:id="615"/>
      <w:bookmarkEnd w:id="616"/>
      <w:bookmarkEnd w:id="617"/>
    </w:p>
    <w:p w:rsidR="00E964B0" w:rsidRDefault="00E964B0" w:rsidP="00E964B0">
      <w:r w:rsidRPr="007D5BE6">
        <w:t>A 5G system shall support all media types (</w:t>
      </w:r>
      <w:r w:rsidR="00EE6F10">
        <w:t>e.g.</w:t>
      </w:r>
      <w:r w:rsidRPr="007D5BE6">
        <w:t xml:space="preserve"> voice, data, multimedia) for 5G LAN-type service.</w:t>
      </w:r>
    </w:p>
    <w:p w:rsidR="00E964B0" w:rsidRDefault="00E964B0" w:rsidP="00E964B0">
      <w:r>
        <w:t>The 5G</w:t>
      </w:r>
      <w:r w:rsidRPr="007D5BE6">
        <w:t xml:space="preserve"> system shall support traffic scenarios typically found in a home setting (from sensors to video streaming, relatively low amount of UEs per group, many devices are used only occasionally) for 5G LAN-type service.</w:t>
      </w:r>
    </w:p>
    <w:p w:rsidR="00E964B0" w:rsidRDefault="00E964B0" w:rsidP="00E964B0">
      <w:r w:rsidRPr="007D5BE6">
        <w:t>The 5G system shall support traffic scenarios typically found in an office setting (from sensors to very high data rates e.g. for conferencing, medium amount of UEs per group) for 5G LAN-type service.</w:t>
      </w:r>
    </w:p>
    <w:p w:rsidR="00E964B0" w:rsidRPr="000B588C" w:rsidRDefault="00E964B0" w:rsidP="00E964B0">
      <w:r w:rsidRPr="007D5BE6">
        <w:t>The 5G system shall support traffic scenarios typically found in an industrial setting (from sensors to remote control, large amount of UEs per group) for 5G LAN-type service.</w:t>
      </w:r>
    </w:p>
    <w:p w:rsidR="00511167" w:rsidRPr="00101F4D" w:rsidRDefault="00511167" w:rsidP="00212EE0">
      <w:pPr>
        <w:pStyle w:val="Heading4"/>
        <w:rPr>
          <w:lang w:val="en-US"/>
        </w:rPr>
      </w:pPr>
      <w:bookmarkStart w:id="618" w:name="_Toc45387732"/>
      <w:bookmarkStart w:id="619" w:name="_Toc52638777"/>
      <w:bookmarkStart w:id="620" w:name="_Toc59116862"/>
      <w:bookmarkStart w:id="621" w:name="_Toc61885681"/>
      <w:bookmarkStart w:id="622" w:name="_Toc154153481"/>
      <w:r>
        <w:t>6.26.2.6</w:t>
      </w:r>
      <w:r w:rsidRPr="00101F4D">
        <w:rPr>
          <w:lang w:val="en-US"/>
        </w:rPr>
        <w:tab/>
        <w:t>Discovery</w:t>
      </w:r>
      <w:bookmarkEnd w:id="618"/>
      <w:bookmarkEnd w:id="619"/>
      <w:bookmarkEnd w:id="620"/>
      <w:bookmarkEnd w:id="621"/>
      <w:bookmarkEnd w:id="622"/>
    </w:p>
    <w:p w:rsidR="00511167" w:rsidRDefault="00511167" w:rsidP="00511167">
      <w:pPr>
        <w:suppressAutoHyphens/>
        <w:spacing w:line="276" w:lineRule="auto"/>
        <w:rPr>
          <w:rFonts w:eastAsia="Calibri"/>
          <w:lang w:val="en-US"/>
        </w:rPr>
      </w:pPr>
      <w:r w:rsidRPr="007F3ECB">
        <w:rPr>
          <w:rFonts w:eastAsia="Calibri"/>
          <w:lang w:val="en-US"/>
        </w:rPr>
        <w:t xml:space="preserve">The 5G system shall enable a </w:t>
      </w:r>
      <w:r>
        <w:rPr>
          <w:rFonts w:eastAsia="Calibri"/>
          <w:lang w:val="en-US"/>
        </w:rPr>
        <w:t xml:space="preserve">member UE to discover other member </w:t>
      </w:r>
      <w:r w:rsidRPr="007F3ECB">
        <w:rPr>
          <w:rFonts w:eastAsia="Calibri"/>
          <w:lang w:val="en-US"/>
        </w:rPr>
        <w:t xml:space="preserve">UEs within the </w:t>
      </w:r>
      <w:r>
        <w:rPr>
          <w:rFonts w:eastAsia="Calibri"/>
          <w:lang w:val="en-US"/>
        </w:rPr>
        <w:t xml:space="preserve">same </w:t>
      </w:r>
      <w:r w:rsidRPr="007F3ECB">
        <w:rPr>
          <w:rFonts w:eastAsia="Calibri"/>
          <w:lang w:val="en-US"/>
        </w:rPr>
        <w:t>5G LAN-VN</w:t>
      </w:r>
      <w:r w:rsidR="005C27A9">
        <w:rPr>
          <w:rFonts w:eastAsia="Calibri"/>
          <w:lang w:val="en-US"/>
        </w:rPr>
        <w:t>.</w:t>
      </w:r>
      <w:r>
        <w:t xml:space="preserve"> </w:t>
      </w:r>
    </w:p>
    <w:p w:rsidR="00511167" w:rsidRPr="009931E2" w:rsidRDefault="00511167" w:rsidP="00511167">
      <w:pPr>
        <w:suppressAutoHyphens/>
        <w:spacing w:line="276" w:lineRule="auto"/>
        <w:rPr>
          <w:rFonts w:eastAsia="Calibri"/>
          <w:lang w:val="en-US"/>
        </w:rPr>
      </w:pPr>
      <w:r w:rsidRPr="00C33940">
        <w:rPr>
          <w:rFonts w:eastAsia="Calibri"/>
          <w:lang w:val="en-US"/>
        </w:rPr>
        <w:t>The 5G</w:t>
      </w:r>
      <w:r>
        <w:rPr>
          <w:rFonts w:eastAsia="Calibri"/>
          <w:lang w:val="en-US"/>
        </w:rPr>
        <w:t xml:space="preserve"> </w:t>
      </w:r>
      <w:r w:rsidRPr="00C33940">
        <w:rPr>
          <w:rFonts w:eastAsia="Calibri"/>
          <w:lang w:val="en-US"/>
        </w:rPr>
        <w:t xml:space="preserve">LAN-type service shall be able to support existing </w:t>
      </w:r>
      <w:r>
        <w:rPr>
          <w:rFonts w:eastAsia="Calibri"/>
          <w:lang w:val="en-US"/>
        </w:rPr>
        <w:t xml:space="preserve">non-3GPP </w:t>
      </w:r>
      <w:r w:rsidRPr="00C33940">
        <w:rPr>
          <w:rFonts w:eastAsia="Calibri"/>
          <w:lang w:val="en-US"/>
        </w:rPr>
        <w:t>service discovery mechani</w:t>
      </w:r>
      <w:r w:rsidRPr="0060207B">
        <w:rPr>
          <w:rFonts w:eastAsia="Calibri"/>
          <w:lang w:val="en-US"/>
        </w:rPr>
        <w:t xml:space="preserve">sms </w:t>
      </w:r>
      <w:r w:rsidRPr="0060207B">
        <w:t>(</w:t>
      </w:r>
      <w:r w:rsidR="00EE6F10" w:rsidRPr="0060207B">
        <w:t>e.g.</w:t>
      </w:r>
      <w:r w:rsidRPr="0060207B">
        <w:t xml:space="preserve"> mechanisms to discover printers)</w:t>
      </w:r>
      <w:r w:rsidRPr="0060207B">
        <w:rPr>
          <w:rFonts w:eastAsia="Calibri"/>
          <w:lang w:val="en-US"/>
        </w:rPr>
        <w:t>.</w:t>
      </w:r>
    </w:p>
    <w:p w:rsidR="00511167" w:rsidRPr="00101F4D" w:rsidRDefault="00511167" w:rsidP="00212EE0">
      <w:pPr>
        <w:pStyle w:val="Heading4"/>
        <w:rPr>
          <w:lang w:val="en-US"/>
        </w:rPr>
      </w:pPr>
      <w:bookmarkStart w:id="623" w:name="_Toc45387733"/>
      <w:bookmarkStart w:id="624" w:name="_Toc52638778"/>
      <w:bookmarkStart w:id="625" w:name="_Toc59116863"/>
      <w:bookmarkStart w:id="626" w:name="_Toc61885682"/>
      <w:bookmarkStart w:id="627" w:name="_Toc154153482"/>
      <w:r>
        <w:t>6.26.2.7</w:t>
      </w:r>
      <w:r>
        <w:tab/>
      </w:r>
      <w:r w:rsidR="001B3485" w:rsidRPr="00952D61">
        <w:t>(v</w:t>
      </w:r>
      <w:r>
        <w:t>oid</w:t>
      </w:r>
      <w:bookmarkEnd w:id="623"/>
      <w:r w:rsidR="001B3485" w:rsidRPr="00952D61">
        <w:t>)</w:t>
      </w:r>
      <w:bookmarkEnd w:id="624"/>
      <w:bookmarkEnd w:id="625"/>
      <w:bookmarkEnd w:id="626"/>
      <w:bookmarkEnd w:id="627"/>
      <w:r>
        <w:t xml:space="preserve"> </w:t>
      </w:r>
    </w:p>
    <w:p w:rsidR="00E964B0" w:rsidRDefault="00E964B0" w:rsidP="00212EE0">
      <w:pPr>
        <w:pStyle w:val="Heading4"/>
      </w:pPr>
      <w:bookmarkStart w:id="628" w:name="_Toc45387734"/>
      <w:bookmarkStart w:id="629" w:name="_Toc52638779"/>
      <w:bookmarkStart w:id="630" w:name="_Toc59116864"/>
      <w:bookmarkStart w:id="631" w:name="_Toc61885683"/>
      <w:bookmarkStart w:id="632" w:name="_Toc154153483"/>
      <w:r>
        <w:t>6.26.2.8</w:t>
      </w:r>
      <w:r>
        <w:tab/>
        <w:t>Indirect communication mode</w:t>
      </w:r>
      <w:bookmarkEnd w:id="628"/>
      <w:bookmarkEnd w:id="629"/>
      <w:bookmarkEnd w:id="630"/>
      <w:bookmarkEnd w:id="631"/>
      <w:bookmarkEnd w:id="632"/>
    </w:p>
    <w:p w:rsidR="00D3550E" w:rsidRDefault="00D3550E" w:rsidP="00D3550E">
      <w:pPr>
        <w:suppressAutoHyphens/>
        <w:spacing w:line="276" w:lineRule="auto"/>
        <w:rPr>
          <w:rFonts w:eastAsia="Calibri"/>
          <w:lang w:val="en-US"/>
        </w:rPr>
      </w:pPr>
      <w:r w:rsidRPr="009F4A1D">
        <w:rPr>
          <w:rFonts w:eastAsia="Calibri"/>
          <w:lang w:val="en-US"/>
        </w:rPr>
        <w:t>The 5G system shall support 5G LAN-type</w:t>
      </w:r>
      <w:r>
        <w:rPr>
          <w:rFonts w:eastAsia="Calibri"/>
          <w:lang w:val="en-US"/>
        </w:rPr>
        <w:t xml:space="preserve"> service for authorized UEs using </w:t>
      </w:r>
      <w:r w:rsidRPr="00846DE5">
        <w:rPr>
          <w:lang w:eastAsia="ko-KR"/>
        </w:rPr>
        <w:t xml:space="preserve">indirect </w:t>
      </w:r>
      <w:r>
        <w:rPr>
          <w:lang w:eastAsia="ko-KR"/>
        </w:rPr>
        <w:t>network connection or</w:t>
      </w:r>
      <w:r w:rsidRPr="00846DE5">
        <w:rPr>
          <w:lang w:eastAsia="ko-KR"/>
        </w:rPr>
        <w:t xml:space="preserve"> direct </w:t>
      </w:r>
      <w:r w:rsidRPr="0038577F">
        <w:rPr>
          <w:lang w:eastAsia="ko-KR"/>
        </w:rPr>
        <w:t>network connection</w:t>
      </w:r>
      <w:r w:rsidRPr="00846DE5">
        <w:rPr>
          <w:lang w:eastAsia="ko-KR"/>
        </w:rPr>
        <w:t>.</w:t>
      </w:r>
    </w:p>
    <w:p w:rsidR="00E964B0" w:rsidRPr="007D5BE6" w:rsidRDefault="00E964B0" w:rsidP="00E964B0">
      <w:r w:rsidRPr="007D5BE6">
        <w:t>The 5G network shall be able to provide a remote UE using 5G LAN-type service with same level of service as if the remote UE would be</w:t>
      </w:r>
      <w:r w:rsidR="00D3550E" w:rsidRPr="00141789">
        <w:t xml:space="preserve"> </w:t>
      </w:r>
      <w:r w:rsidR="00D3550E">
        <w:t>using a</w:t>
      </w:r>
      <w:r w:rsidRPr="007D5BE6">
        <w:t xml:space="preserve"> direct </w:t>
      </w:r>
      <w:r w:rsidR="00D3550E">
        <w:t xml:space="preserve">network connection </w:t>
      </w:r>
      <w:r w:rsidRPr="007D5BE6">
        <w:t>(</w:t>
      </w:r>
      <w:r w:rsidR="009F0C58">
        <w:t>i.e.</w:t>
      </w:r>
      <w:r w:rsidRPr="007D5BE6">
        <w:t xml:space="preserve"> provide required QoS for the Ethernet packets transferred between remote UE and relay UE if they </w:t>
      </w:r>
      <w:r w:rsidR="00DC5DCE">
        <w:t xml:space="preserve">are </w:t>
      </w:r>
      <w:r w:rsidRPr="007D5BE6">
        <w:t>using 3GPP access).</w:t>
      </w:r>
    </w:p>
    <w:p w:rsidR="00E964B0" w:rsidRPr="007D5BE6" w:rsidRDefault="00E964B0" w:rsidP="00E964B0">
      <w:r w:rsidRPr="007D5BE6">
        <w:t>The 5G network shall be able to support service continuity for the</w:t>
      </w:r>
      <w:r w:rsidR="00E14D4F" w:rsidRPr="00E14D4F">
        <w:t xml:space="preserve"> </w:t>
      </w:r>
      <w:r w:rsidR="00E14D4F" w:rsidRPr="009D2380">
        <w:t>private</w:t>
      </w:r>
      <w:r w:rsidRPr="007D5BE6">
        <w:t xml:space="preserve"> communication between a remote UE with other </w:t>
      </w:r>
      <w:r w:rsidR="00D3550E">
        <w:t xml:space="preserve">member </w:t>
      </w:r>
      <w:r w:rsidRPr="007D5BE6">
        <w:t xml:space="preserve">UEs </w:t>
      </w:r>
      <w:r w:rsidR="00D3550E">
        <w:t xml:space="preserve">of </w:t>
      </w:r>
      <w:r w:rsidRPr="007D5BE6">
        <w:t>the same 5G LAN-VN, when the remote UE changes from one relay UE to another or when the UE changes between direct and indirect</w:t>
      </w:r>
      <w:r w:rsidR="00D3550E">
        <w:t xml:space="preserve"> network </w:t>
      </w:r>
      <w:r w:rsidR="007A18A4">
        <w:t>connection</w:t>
      </w:r>
      <w:r w:rsidR="007A18A4" w:rsidRPr="007D5BE6" w:rsidDel="00141789">
        <w:t>.</w:t>
      </w:r>
    </w:p>
    <w:p w:rsidR="00E964B0" w:rsidRDefault="00E964B0" w:rsidP="00212EE0">
      <w:pPr>
        <w:pStyle w:val="Heading4"/>
      </w:pPr>
      <w:bookmarkStart w:id="633" w:name="_Toc45387735"/>
      <w:bookmarkStart w:id="634" w:name="_Toc52638780"/>
      <w:bookmarkStart w:id="635" w:name="_Toc59116865"/>
      <w:bookmarkStart w:id="636" w:name="_Toc61885684"/>
      <w:bookmarkStart w:id="637" w:name="_Toc154153484"/>
      <w:r>
        <w:t>6.26.2.9</w:t>
      </w:r>
      <w:r>
        <w:tab/>
        <w:t>Service exposure</w:t>
      </w:r>
      <w:bookmarkEnd w:id="633"/>
      <w:bookmarkEnd w:id="634"/>
      <w:bookmarkEnd w:id="635"/>
      <w:bookmarkEnd w:id="636"/>
      <w:bookmarkEnd w:id="637"/>
    </w:p>
    <w:p w:rsidR="00D3550E" w:rsidRPr="007F3ECB" w:rsidRDefault="00D3550E" w:rsidP="00D3550E">
      <w:pPr>
        <w:rPr>
          <w:lang w:val="en-US"/>
        </w:rPr>
      </w:pPr>
      <w:r w:rsidRPr="007F3ECB">
        <w:rPr>
          <w:lang w:val="en-US"/>
        </w:rPr>
        <w:t xml:space="preserve">Based on MNO policy, the 5G network shall provide suitable APIs to allow a trusted </w:t>
      </w:r>
      <w:r w:rsidR="00950840">
        <w:rPr>
          <w:lang w:val="en-US"/>
        </w:rPr>
        <w:t>third-party</w:t>
      </w:r>
      <w:r w:rsidRPr="007F3ECB">
        <w:rPr>
          <w:lang w:val="en-US"/>
        </w:rPr>
        <w:t xml:space="preserve"> to create</w:t>
      </w:r>
      <w:r>
        <w:rPr>
          <w:lang w:val="en-US"/>
        </w:rPr>
        <w:t>/remove</w:t>
      </w:r>
      <w:r w:rsidRPr="007F3ECB">
        <w:rPr>
          <w:lang w:val="en-US"/>
        </w:rPr>
        <w:t xml:space="preserve"> a 5G LAN-VN.</w:t>
      </w:r>
    </w:p>
    <w:p w:rsidR="00D3550E" w:rsidRPr="007F3ECB" w:rsidRDefault="00D3550E" w:rsidP="00D3550E">
      <w:pPr>
        <w:rPr>
          <w:lang w:val="en-US"/>
        </w:rPr>
      </w:pPr>
      <w:r w:rsidRPr="007F3ECB">
        <w:rPr>
          <w:lang w:val="en-US"/>
        </w:rPr>
        <w:t xml:space="preserve">Based on MNO policy, the 5G network shall provide suitable APIs to allow a trusted </w:t>
      </w:r>
      <w:r w:rsidR="00950840">
        <w:rPr>
          <w:lang w:val="en-US"/>
        </w:rPr>
        <w:t>third-party</w:t>
      </w:r>
      <w:r w:rsidRPr="007F3ECB">
        <w:rPr>
          <w:lang w:val="en-US"/>
        </w:rPr>
        <w:t xml:space="preserve"> to manage a 5G LAN-VN</w:t>
      </w:r>
      <w:r>
        <w:rPr>
          <w:lang w:val="en-US"/>
        </w:rPr>
        <w:t xml:space="preserve"> </w:t>
      </w:r>
      <w:r w:rsidRPr="00AF07E8">
        <w:rPr>
          <w:lang w:val="en-US"/>
        </w:rPr>
        <w:t xml:space="preserve">dedicated </w:t>
      </w:r>
      <w:r>
        <w:rPr>
          <w:lang w:val="en-US"/>
        </w:rPr>
        <w:t xml:space="preserve">for </w:t>
      </w:r>
      <w:r w:rsidRPr="00AF07E8">
        <w:rPr>
          <w:lang w:val="en-US"/>
        </w:rPr>
        <w:t xml:space="preserve">the usage </w:t>
      </w:r>
      <w:r>
        <w:rPr>
          <w:lang w:val="en-US"/>
        </w:rPr>
        <w:t xml:space="preserve">by the trusted </w:t>
      </w:r>
      <w:r w:rsidR="00950840">
        <w:rPr>
          <w:lang w:val="en-US"/>
        </w:rPr>
        <w:t>third-party</w:t>
      </w:r>
      <w:r w:rsidRPr="007F3ECB">
        <w:rPr>
          <w:lang w:val="en-US"/>
        </w:rPr>
        <w:t>, including the</w:t>
      </w:r>
      <w:r w:rsidRPr="007A6099">
        <w:rPr>
          <w:lang w:val="en-US"/>
        </w:rPr>
        <w:t xml:space="preserve"> </w:t>
      </w:r>
      <w:r>
        <w:rPr>
          <w:lang w:val="en-US"/>
        </w:rPr>
        <w:t>address allocation</w:t>
      </w:r>
      <w:r w:rsidRPr="007F3ECB">
        <w:rPr>
          <w:lang w:val="en-US"/>
        </w:rPr>
        <w:t>.</w:t>
      </w:r>
    </w:p>
    <w:p w:rsidR="00203931" w:rsidRPr="006A2A11" w:rsidRDefault="00203931" w:rsidP="00203931">
      <w:pPr>
        <w:suppressAutoHyphens/>
        <w:spacing w:line="276" w:lineRule="auto"/>
        <w:rPr>
          <w:rFonts w:eastAsia="Calibri"/>
          <w:lang w:val="en-US"/>
        </w:rPr>
      </w:pPr>
      <w:r>
        <w:rPr>
          <w:rFonts w:eastAsia="Calibri"/>
          <w:lang w:val="en-US"/>
        </w:rPr>
        <w:t>Based on MNO policy, t</w:t>
      </w:r>
      <w:r w:rsidRPr="006A2A11">
        <w:rPr>
          <w:rFonts w:eastAsia="Calibri"/>
          <w:lang w:val="en-US"/>
        </w:rPr>
        <w:t xml:space="preserve">he 5G </w:t>
      </w:r>
      <w:r>
        <w:rPr>
          <w:rFonts w:eastAsia="Calibri"/>
          <w:lang w:val="en-US"/>
        </w:rPr>
        <w:t>network</w:t>
      </w:r>
      <w:r w:rsidRPr="006A2A11">
        <w:rPr>
          <w:rFonts w:eastAsia="Calibri"/>
          <w:lang w:val="en-US"/>
        </w:rPr>
        <w:t xml:space="preserve"> shall </w:t>
      </w:r>
      <w:r>
        <w:rPr>
          <w:rFonts w:eastAsia="Calibri"/>
          <w:lang w:val="en-US"/>
        </w:rPr>
        <w:t>provide suitable APIs</w:t>
      </w:r>
      <w:r w:rsidRPr="006A2A11">
        <w:rPr>
          <w:rFonts w:eastAsia="Calibri"/>
          <w:lang w:val="en-US"/>
        </w:rPr>
        <w:t xml:space="preserve"> to </w:t>
      </w:r>
      <w:r>
        <w:rPr>
          <w:rFonts w:eastAsia="Calibri"/>
          <w:lang w:val="en-US"/>
        </w:rPr>
        <w:t>allow a trusted third-</w:t>
      </w:r>
      <w:r w:rsidRPr="006A2A11">
        <w:rPr>
          <w:rFonts w:eastAsia="Calibri"/>
          <w:lang w:val="en-US"/>
        </w:rPr>
        <w:t>part</w:t>
      </w:r>
      <w:r>
        <w:rPr>
          <w:rFonts w:eastAsia="Calibri"/>
          <w:lang w:val="en-US"/>
        </w:rPr>
        <w:t>y</w:t>
      </w:r>
      <w:r w:rsidRPr="006A2A11">
        <w:rPr>
          <w:rFonts w:eastAsia="Calibri"/>
          <w:lang w:val="en-US"/>
        </w:rPr>
        <w:t xml:space="preserve"> to authorize/deauthorize UEs to access a </w:t>
      </w:r>
      <w:r>
        <w:rPr>
          <w:rFonts w:eastAsia="Calibri"/>
          <w:lang w:val="en-US"/>
        </w:rPr>
        <w:t xml:space="preserve">specific </w:t>
      </w:r>
      <w:r w:rsidRPr="006A2A11">
        <w:rPr>
          <w:rFonts w:eastAsia="Calibri"/>
          <w:lang w:val="en-US"/>
        </w:rPr>
        <w:t>5G LAN-VN</w:t>
      </w:r>
      <w:r>
        <w:rPr>
          <w:rFonts w:eastAsia="Calibri"/>
          <w:lang w:val="en-US"/>
        </w:rPr>
        <w:t xml:space="preserve"> managed by the trusted third-party</w:t>
      </w:r>
      <w:r w:rsidRPr="006A2A11">
        <w:rPr>
          <w:rFonts w:eastAsia="Calibri"/>
          <w:lang w:val="en-US"/>
        </w:rPr>
        <w:t>.</w:t>
      </w:r>
    </w:p>
    <w:p w:rsidR="00D3550E" w:rsidRPr="007F3ECB" w:rsidRDefault="00D3550E" w:rsidP="00D3550E">
      <w:pPr>
        <w:rPr>
          <w:lang w:val="en-US"/>
        </w:rPr>
      </w:pPr>
      <w:r w:rsidRPr="007F3ECB">
        <w:rPr>
          <w:lang w:val="en-US"/>
        </w:rPr>
        <w:t xml:space="preserve">Based on MNO policy, the 5G network shall provide suitable APIs to allow a trusted </w:t>
      </w:r>
      <w:r w:rsidR="00950840">
        <w:rPr>
          <w:lang w:val="en-US"/>
        </w:rPr>
        <w:t>third-party</w:t>
      </w:r>
      <w:r w:rsidRPr="007F3ECB">
        <w:rPr>
          <w:lang w:val="en-US"/>
        </w:rPr>
        <w:t xml:space="preserve"> to add/remove a</w:t>
      </w:r>
      <w:r>
        <w:rPr>
          <w:lang w:val="en-US"/>
        </w:rPr>
        <w:t>n</w:t>
      </w:r>
      <w:r w:rsidRPr="007F3ECB">
        <w:rPr>
          <w:lang w:val="en-US"/>
        </w:rPr>
        <w:t xml:space="preserve"> </w:t>
      </w:r>
      <w:r>
        <w:rPr>
          <w:lang w:val="en-US"/>
        </w:rPr>
        <w:t xml:space="preserve">authorized </w:t>
      </w:r>
      <w:r w:rsidRPr="007F3ECB">
        <w:rPr>
          <w:lang w:val="en-US"/>
        </w:rPr>
        <w:t xml:space="preserve">UE to/from a specific 5G LAN-VN managed by the trusted </w:t>
      </w:r>
      <w:r w:rsidR="00950840">
        <w:rPr>
          <w:lang w:val="en-US"/>
        </w:rPr>
        <w:t>third-party</w:t>
      </w:r>
      <w:r w:rsidRPr="007F3ECB">
        <w:rPr>
          <w:lang w:val="en-US"/>
        </w:rPr>
        <w:t>.</w:t>
      </w:r>
    </w:p>
    <w:p w:rsidR="00297D77" w:rsidRDefault="00297D77" w:rsidP="00212EE0">
      <w:pPr>
        <w:pStyle w:val="Heading2"/>
        <w:rPr>
          <w:noProof/>
        </w:rPr>
      </w:pPr>
      <w:bookmarkStart w:id="638" w:name="_Toc45387736"/>
      <w:bookmarkStart w:id="639" w:name="_Toc52638781"/>
      <w:bookmarkStart w:id="640" w:name="_Toc59116866"/>
      <w:bookmarkStart w:id="641" w:name="_Toc61885685"/>
      <w:bookmarkStart w:id="642" w:name="_Toc154153485"/>
      <w:r>
        <w:rPr>
          <w:noProof/>
        </w:rPr>
        <w:t>6.27</w:t>
      </w:r>
      <w:r>
        <w:rPr>
          <w:noProof/>
        </w:rPr>
        <w:tab/>
      </w:r>
      <w:r w:rsidRPr="003A7313">
        <w:rPr>
          <w:noProof/>
        </w:rPr>
        <w:t>Positioning services</w:t>
      </w:r>
      <w:bookmarkEnd w:id="638"/>
      <w:bookmarkEnd w:id="639"/>
      <w:bookmarkEnd w:id="640"/>
      <w:bookmarkEnd w:id="641"/>
      <w:bookmarkEnd w:id="642"/>
    </w:p>
    <w:p w:rsidR="00297D77" w:rsidRDefault="00297D77" w:rsidP="00212EE0">
      <w:pPr>
        <w:pStyle w:val="Heading3"/>
        <w:rPr>
          <w:noProof/>
        </w:rPr>
      </w:pPr>
      <w:bookmarkStart w:id="643" w:name="_Toc45387737"/>
      <w:bookmarkStart w:id="644" w:name="_Toc52638782"/>
      <w:bookmarkStart w:id="645" w:name="_Toc59116867"/>
      <w:bookmarkStart w:id="646" w:name="_Toc61885686"/>
      <w:bookmarkStart w:id="647" w:name="_Toc154153486"/>
      <w:r w:rsidRPr="003A7313">
        <w:rPr>
          <w:noProof/>
        </w:rPr>
        <w:t>6</w:t>
      </w:r>
      <w:r>
        <w:rPr>
          <w:noProof/>
        </w:rPr>
        <w:t>.27.</w:t>
      </w:r>
      <w:r w:rsidRPr="003A7313">
        <w:rPr>
          <w:noProof/>
        </w:rPr>
        <w:t>1</w:t>
      </w:r>
      <w:r>
        <w:rPr>
          <w:noProof/>
        </w:rPr>
        <w:tab/>
      </w:r>
      <w:r w:rsidRPr="003A7313">
        <w:rPr>
          <w:noProof/>
        </w:rPr>
        <w:t>Description</w:t>
      </w:r>
      <w:bookmarkEnd w:id="643"/>
      <w:bookmarkEnd w:id="644"/>
      <w:bookmarkEnd w:id="645"/>
      <w:bookmarkEnd w:id="646"/>
      <w:bookmarkEnd w:id="647"/>
    </w:p>
    <w:p w:rsidR="00297D77" w:rsidRPr="003A7313" w:rsidRDefault="00297D77" w:rsidP="00297D77">
      <w:pPr>
        <w:rPr>
          <w:noProof/>
        </w:rPr>
      </w:pPr>
      <w:r w:rsidRPr="003A7313">
        <w:rPr>
          <w:noProof/>
        </w:rPr>
        <w:t>5G positioning services aims to support verticals and applications with positioning accuracies better than 10 meters, thus more accurate than the ones of TS 22.071</w:t>
      </w:r>
      <w:r w:rsidR="00B17562">
        <w:rPr>
          <w:noProof/>
        </w:rPr>
        <w:t xml:space="preserve"> [24]</w:t>
      </w:r>
      <w:r w:rsidRPr="003A7313">
        <w:rPr>
          <w:noProof/>
        </w:rPr>
        <w:t xml:space="preserve"> for LCS. High accuracy</w:t>
      </w:r>
      <w:r w:rsidRPr="00237FAD">
        <w:rPr>
          <w:noProof/>
        </w:rPr>
        <w:t xml:space="preserve"> positioning is characterized by ambitious system requirements for positioning accuracy in many verticals and applications, including regulatory needs.</w:t>
      </w:r>
    </w:p>
    <w:p w:rsidR="00297D77" w:rsidRDefault="00297D77" w:rsidP="00297D77">
      <w:pPr>
        <w:rPr>
          <w:noProof/>
        </w:rPr>
      </w:pPr>
      <w:r>
        <w:rPr>
          <w:noProof/>
        </w:rPr>
        <w:t xml:space="preserve">In Location-Based-Services and eHealth, higher accuracy is instrumental to new services and applications, both outdoor and indoor. </w:t>
      </w:r>
    </w:p>
    <w:p w:rsidR="00297D77" w:rsidRDefault="00297D77" w:rsidP="00297D77">
      <w:pPr>
        <w:rPr>
          <w:noProof/>
        </w:rPr>
      </w:pPr>
      <w:r w:rsidRPr="003A7313">
        <w:rPr>
          <w:noProof/>
        </w:rPr>
        <w:t>For example,</w:t>
      </w:r>
      <w:r>
        <w:rPr>
          <w:noProof/>
        </w:rPr>
        <w:t xml:space="preserve"> on the factory floor, it is important to locate assets and moving objects such as forklifts, or parts to be assembled. Similar needs exist in transportation and logistics, for example rail, road and use of UAVs. In some road user cases, UE's supporting V2X application(s) are also applicable to such needs. In cases such as guided vehicles (e.g. industry, UAVs) and positioning of objects involved in safety-related functions, availability needs to be very high.</w:t>
      </w:r>
    </w:p>
    <w:p w:rsidR="00297D77" w:rsidRDefault="00297D77" w:rsidP="00297D77">
      <w:pPr>
        <w:rPr>
          <w:noProof/>
        </w:rPr>
      </w:pPr>
      <w:r>
        <w:rPr>
          <w:noProof/>
        </w:rPr>
        <w:t xml:space="preserve">Mission Critical Organizations require mission critical services to have accurate positioning such that first responders </w:t>
      </w:r>
      <w:r w:rsidR="00E356EE">
        <w:rPr>
          <w:noProof/>
        </w:rPr>
        <w:t xml:space="preserve">can </w:t>
      </w:r>
      <w:r>
        <w:rPr>
          <w:noProof/>
        </w:rPr>
        <w:t>be located at all times during normal and critical operations, indoors as well as outdoors.</w:t>
      </w:r>
      <w:r w:rsidR="00FD2343">
        <w:rPr>
          <w:noProof/>
        </w:rPr>
        <w:t xml:space="preserve"> </w:t>
      </w:r>
      <w:r>
        <w:rPr>
          <w:noProof/>
        </w:rPr>
        <w:t>The level of positioning accuracy (and other KPIs) required is much more stringent than that required by local and regional regulatory requirements for commercial 5G users.</w:t>
      </w:r>
    </w:p>
    <w:p w:rsidR="00297D77" w:rsidRDefault="00297D77" w:rsidP="00212EE0">
      <w:pPr>
        <w:pStyle w:val="Heading3"/>
        <w:rPr>
          <w:noProof/>
        </w:rPr>
      </w:pPr>
      <w:bookmarkStart w:id="648" w:name="_Toc45387738"/>
      <w:bookmarkStart w:id="649" w:name="_Toc52638783"/>
      <w:bookmarkStart w:id="650" w:name="_Toc59116868"/>
      <w:bookmarkStart w:id="651" w:name="_Toc61885687"/>
      <w:bookmarkStart w:id="652" w:name="_Toc154153487"/>
      <w:r w:rsidRPr="003A7313">
        <w:rPr>
          <w:noProof/>
        </w:rPr>
        <w:t>6</w:t>
      </w:r>
      <w:r>
        <w:rPr>
          <w:noProof/>
        </w:rPr>
        <w:t>.27.2</w:t>
      </w:r>
      <w:r>
        <w:rPr>
          <w:noProof/>
        </w:rPr>
        <w:tab/>
      </w:r>
      <w:r w:rsidRPr="003A7313">
        <w:rPr>
          <w:noProof/>
        </w:rPr>
        <w:t>Requirements</w:t>
      </w:r>
      <w:bookmarkEnd w:id="648"/>
      <w:bookmarkEnd w:id="649"/>
      <w:bookmarkEnd w:id="650"/>
      <w:bookmarkEnd w:id="651"/>
      <w:bookmarkEnd w:id="652"/>
    </w:p>
    <w:p w:rsidR="00297D77" w:rsidRDefault="00297D77" w:rsidP="00297D77">
      <w:pPr>
        <w:rPr>
          <w:noProof/>
        </w:rPr>
      </w:pPr>
      <w:r>
        <w:rPr>
          <w:noProof/>
        </w:rPr>
        <w:t>The 5G system shall provide 5G positioning services in compliance with regulatory requirements.</w:t>
      </w:r>
    </w:p>
    <w:p w:rsidR="00297D77" w:rsidRDefault="00297D77" w:rsidP="00297D77">
      <w:pPr>
        <w:pStyle w:val="NO"/>
        <w:rPr>
          <w:noProof/>
        </w:rPr>
      </w:pPr>
      <w:r>
        <w:rPr>
          <w:noProof/>
        </w:rPr>
        <w:t xml:space="preserve">NOTE 1: </w:t>
      </w:r>
      <w:r>
        <w:rPr>
          <w:noProof/>
        </w:rPr>
        <w:tab/>
        <w:t>example of regulatory requirements encompasses requirements on emergency calls (e.g. e911), reliability and safety requirement (RAMS) applicable to some use cases and verticals, implementation of Priority, Precedence, Preemption (PPP) mechanisms to ensure sufficient reliability metrics are reached.</w:t>
      </w:r>
    </w:p>
    <w:p w:rsidR="00297D77" w:rsidRDefault="00297D77" w:rsidP="00297D77">
      <w:pPr>
        <w:rPr>
          <w:noProof/>
        </w:rPr>
      </w:pPr>
      <w:r w:rsidRPr="00437F2F">
        <w:rPr>
          <w:noProof/>
        </w:rPr>
        <w:t>The 5G system shall provide different 5G positioning services, supported by different single and hybrid positioning methods to supply absolute and relative positioning.</w:t>
      </w:r>
    </w:p>
    <w:p w:rsidR="00297D77" w:rsidRDefault="00297D77" w:rsidP="00297D77">
      <w:pPr>
        <w:pStyle w:val="NO"/>
        <w:rPr>
          <w:noProof/>
        </w:rPr>
      </w:pPr>
      <w:r w:rsidRPr="00437F2F">
        <w:rPr>
          <w:noProof/>
        </w:rPr>
        <w:t xml:space="preserve">NOTE </w:t>
      </w:r>
      <w:r>
        <w:rPr>
          <w:noProof/>
        </w:rPr>
        <w:t>2</w:t>
      </w:r>
      <w:r w:rsidRPr="00437F2F">
        <w:rPr>
          <w:noProof/>
        </w:rPr>
        <w:t xml:space="preserve">: </w:t>
      </w:r>
      <w:r>
        <w:rPr>
          <w:noProof/>
        </w:rPr>
        <w:tab/>
      </w:r>
      <w:r w:rsidRPr="00437F2F">
        <w:rPr>
          <w:noProof/>
        </w:rPr>
        <w:t>hybrid positioning methods include both the combination of 3GPP positioning technologies and the combination of 3GPP positioning technologies with non-3GPP positioning technologies</w:t>
      </w:r>
      <w:r>
        <w:rPr>
          <w:noProof/>
        </w:rPr>
        <w:t xml:space="preserve"> </w:t>
      </w:r>
      <w:r w:rsidRPr="00173846">
        <w:rPr>
          <w:noProof/>
        </w:rPr>
        <w:t>such as</w:t>
      </w:r>
      <w:r>
        <w:rPr>
          <w:noProof/>
        </w:rPr>
        <w:t>,</w:t>
      </w:r>
      <w:r w:rsidRPr="00173846">
        <w:rPr>
          <w:noProof/>
        </w:rPr>
        <w:t xml:space="preserve"> </w:t>
      </w:r>
      <w:r w:rsidRPr="00EE69C2">
        <w:rPr>
          <w:noProof/>
        </w:rPr>
        <w:t xml:space="preserve">GNSS </w:t>
      </w:r>
      <w:r w:rsidRPr="00173846">
        <w:rPr>
          <w:noProof/>
        </w:rPr>
        <w:t>(</w:t>
      </w:r>
      <w:r>
        <w:rPr>
          <w:noProof/>
        </w:rPr>
        <w:t xml:space="preserve">e.g. </w:t>
      </w:r>
      <w:r w:rsidRPr="00173846">
        <w:rPr>
          <w:noProof/>
        </w:rPr>
        <w:t xml:space="preserve">Beidou, Galileo, GPS, Glonass), Network-based Assisted GNSS and High-Accuracy GNSS, </w:t>
      </w:r>
      <w:r w:rsidRPr="00EE69C2">
        <w:rPr>
          <w:noProof/>
        </w:rPr>
        <w:t xml:space="preserve">Terrestrial Beacon Systems, dead-reckoning sensors </w:t>
      </w:r>
      <w:r w:rsidRPr="00173846">
        <w:rPr>
          <w:noProof/>
        </w:rPr>
        <w:t>(e.g. IMU, barometer)</w:t>
      </w:r>
      <w:r w:rsidRPr="00EE69C2">
        <w:rPr>
          <w:noProof/>
        </w:rPr>
        <w:t>, WLAN/Bluetooth-based positioning.</w:t>
      </w:r>
    </w:p>
    <w:p w:rsidR="00297D77" w:rsidRDefault="00297D77" w:rsidP="00297D77">
      <w:pPr>
        <w:rPr>
          <w:noProof/>
        </w:rPr>
      </w:pPr>
      <w:r w:rsidRPr="00437F2F">
        <w:rPr>
          <w:noProof/>
        </w:rPr>
        <w:t>The 5G system shall enable an MCX UE to use the 5G positioning services to determine its position with the associated uncertainty/confidence of the position, on request, triggered by an event or periodically</w:t>
      </w:r>
      <w:r>
        <w:rPr>
          <w:noProof/>
        </w:rPr>
        <w:t>.</w:t>
      </w:r>
    </w:p>
    <w:p w:rsidR="00297D77" w:rsidRDefault="00297D77" w:rsidP="00297D77">
      <w:pPr>
        <w:rPr>
          <w:noProof/>
        </w:rPr>
      </w:pPr>
      <w:r w:rsidRPr="00437F2F">
        <w:rPr>
          <w:noProof/>
        </w:rPr>
        <w:t>The 5G System shall be able to provide the 5G positioning services in case of roaming.</w:t>
      </w:r>
    </w:p>
    <w:p w:rsidR="00297D77" w:rsidRDefault="00297D77" w:rsidP="00297D77">
      <w:pPr>
        <w:rPr>
          <w:noProof/>
        </w:rPr>
      </w:pPr>
      <w:r w:rsidRPr="00437F2F">
        <w:rPr>
          <w:noProof/>
        </w:rPr>
        <w:t xml:space="preserve">The 5G system shall support mechanisms to determine the UE’s position-related data for period when the UE is outside the coverage of 3GPP RAT-dependent positioning technologies but within the 5G </w:t>
      </w:r>
      <w:r w:rsidRPr="00173846">
        <w:rPr>
          <w:noProof/>
        </w:rPr>
        <w:t>positioning service area</w:t>
      </w:r>
      <w:r>
        <w:rPr>
          <w:noProof/>
        </w:rPr>
        <w:t xml:space="preserve"> </w:t>
      </w:r>
      <w:r w:rsidRPr="00437F2F">
        <w:rPr>
          <w:noProof/>
        </w:rPr>
        <w:t>(e.g. within the coverage of satellite access).</w:t>
      </w:r>
    </w:p>
    <w:p w:rsidR="00297D77" w:rsidRDefault="00297D77" w:rsidP="00297D77">
      <w:pPr>
        <w:rPr>
          <w:noProof/>
        </w:rPr>
      </w:pPr>
      <w:r>
        <w:rPr>
          <w:noProof/>
        </w:rPr>
        <w:t xml:space="preserve">The 5G system shall be able to make the position-related data available to an application or to an application server existing within the </w:t>
      </w:r>
      <w:r w:rsidR="00F55C45">
        <w:rPr>
          <w:noProof/>
        </w:rPr>
        <w:t>5G network</w:t>
      </w:r>
      <w:r>
        <w:rPr>
          <w:noProof/>
        </w:rPr>
        <w:t xml:space="preserve">, external to the </w:t>
      </w:r>
      <w:r w:rsidR="00F55C45">
        <w:rPr>
          <w:noProof/>
        </w:rPr>
        <w:t>5G network</w:t>
      </w:r>
      <w:r>
        <w:rPr>
          <w:noProof/>
        </w:rPr>
        <w:t xml:space="preserve">, or in the User Equipment. </w:t>
      </w:r>
    </w:p>
    <w:p w:rsidR="00297D77" w:rsidRDefault="00297D77" w:rsidP="00297D77">
      <w:pPr>
        <w:pStyle w:val="NO"/>
        <w:rPr>
          <w:noProof/>
        </w:rPr>
      </w:pPr>
      <w:r>
        <w:rPr>
          <w:noProof/>
        </w:rPr>
        <w:t xml:space="preserve">NOTE 3: </w:t>
      </w:r>
      <w:r>
        <w:rPr>
          <w:noProof/>
        </w:rPr>
        <w:tab/>
        <w:t xml:space="preserve">the </w:t>
      </w:r>
      <w:r w:rsidRPr="00173846">
        <w:rPr>
          <w:noProof/>
        </w:rPr>
        <w:t>position service</w:t>
      </w:r>
      <w:r>
        <w:rPr>
          <w:noProof/>
        </w:rPr>
        <w:t xml:space="preserve"> latency can be tailored to the use cases.</w:t>
      </w:r>
    </w:p>
    <w:p w:rsidR="00297D77" w:rsidRDefault="00297D77" w:rsidP="00297D77">
      <w:pPr>
        <w:rPr>
          <w:noProof/>
        </w:rPr>
      </w:pPr>
      <w:r w:rsidRPr="00437F2F">
        <w:rPr>
          <w:noProof/>
        </w:rPr>
        <w:t>The 5G system shall be able to manage and log position-related data in compliance with applicable traceability, authentication and security regulatory requirements.</w:t>
      </w:r>
    </w:p>
    <w:p w:rsidR="00297D77" w:rsidRDefault="00297D77" w:rsidP="00297D77">
      <w:pPr>
        <w:rPr>
          <w:noProof/>
        </w:rPr>
      </w:pPr>
      <w:r>
        <w:rPr>
          <w:noProof/>
        </w:rPr>
        <w:t xml:space="preserve">The 5G </w:t>
      </w:r>
      <w:r w:rsidR="006D1560">
        <w:rPr>
          <w:noProof/>
        </w:rPr>
        <w:t xml:space="preserve">network </w:t>
      </w:r>
      <w:r>
        <w:rPr>
          <w:noProof/>
        </w:rPr>
        <w:t>shall be able to request the UE to provide its position-related-data on request</w:t>
      </w:r>
      <w:r w:rsidR="006D1560">
        <w:rPr>
          <w:noProof/>
        </w:rPr>
        <w:t>—together with the accuracy of its position—</w:t>
      </w:r>
      <w:r>
        <w:rPr>
          <w:noProof/>
        </w:rPr>
        <w:t>triggered by an event or periodically and to request the UE to stop providing its position-related data periodically.</w:t>
      </w:r>
    </w:p>
    <w:p w:rsidR="00297D77" w:rsidRDefault="00297D77" w:rsidP="00297D77">
      <w:pPr>
        <w:pStyle w:val="NO"/>
        <w:rPr>
          <w:noProof/>
        </w:rPr>
      </w:pPr>
      <w:r>
        <w:rPr>
          <w:noProof/>
        </w:rPr>
        <w:t xml:space="preserve">NOTE 4: </w:t>
      </w:r>
      <w:r>
        <w:rPr>
          <w:noProof/>
        </w:rPr>
        <w:tab/>
        <w:t>This requirement does not preclude whether the position is computed in the UE or elsewhere in the 5G System (e.g. core network).</w:t>
      </w:r>
    </w:p>
    <w:p w:rsidR="00297D77" w:rsidRDefault="00297D77" w:rsidP="00297D77">
      <w:pPr>
        <w:rPr>
          <w:noProof/>
        </w:rPr>
      </w:pPr>
      <w:r>
        <w:rPr>
          <w:noProof/>
        </w:rPr>
        <w:t>The 5G system shall support mechanism</w:t>
      </w:r>
      <w:r w:rsidRPr="003A7313">
        <w:rPr>
          <w:noProof/>
        </w:rPr>
        <w:t>s</w:t>
      </w:r>
      <w:r>
        <w:rPr>
          <w:noProof/>
        </w:rPr>
        <w:t xml:space="preserve"> to configure dynamically the update rate of the position-related data to fulfil different performances (e.g. power consumption, </w:t>
      </w:r>
      <w:r w:rsidRPr="00173846">
        <w:rPr>
          <w:noProof/>
        </w:rPr>
        <w:t>position service</w:t>
      </w:r>
      <w:r w:rsidRPr="003E0BEE">
        <w:rPr>
          <w:noProof/>
        </w:rPr>
        <w:t xml:space="preserve"> </w:t>
      </w:r>
      <w:r>
        <w:rPr>
          <w:noProof/>
        </w:rPr>
        <w:t>latency) or different location modes.</w:t>
      </w:r>
    </w:p>
    <w:p w:rsidR="00297D77" w:rsidRDefault="00297D77" w:rsidP="00297D77">
      <w:pPr>
        <w:pStyle w:val="NO"/>
        <w:rPr>
          <w:noProof/>
        </w:rPr>
      </w:pPr>
      <w:r>
        <w:rPr>
          <w:noProof/>
        </w:rPr>
        <w:t xml:space="preserve">NOTE 5: </w:t>
      </w:r>
      <w:r>
        <w:rPr>
          <w:noProof/>
        </w:rPr>
        <w:tab/>
        <w:t>for example, the 5G System needs to be able to request the UE to provide its location periodically with an update rate ranging from one location every [1 s</w:t>
      </w:r>
      <w:r w:rsidR="001B3485" w:rsidRPr="00952D61">
        <w:rPr>
          <w:noProof/>
        </w:rPr>
        <w:t xml:space="preserve"> to </w:t>
      </w:r>
      <w:r>
        <w:rPr>
          <w:noProof/>
        </w:rPr>
        <w:t>10 s] in location normal mode to one location every [30 s</w:t>
      </w:r>
      <w:r w:rsidR="001B3485" w:rsidRPr="00952D61">
        <w:rPr>
          <w:noProof/>
        </w:rPr>
        <w:t xml:space="preserve"> to </w:t>
      </w:r>
      <w:r>
        <w:rPr>
          <w:noProof/>
        </w:rPr>
        <w:t>300 s, or more] in location power saving mode. The 5G System needs to allow UEs to sleep for extended periods (e.g. one week), without requiring the UE to update its position data.</w:t>
      </w:r>
    </w:p>
    <w:p w:rsidR="00297D77" w:rsidRDefault="00297D77" w:rsidP="00297D77">
      <w:pPr>
        <w:rPr>
          <w:noProof/>
        </w:rPr>
      </w:pPr>
      <w:r w:rsidRPr="00B40DDF">
        <w:rPr>
          <w:noProof/>
        </w:rPr>
        <w:t>The 5G system shall allow the UE to trigger a different update rate of the position-related data based on whether the UE is moving or not.</w:t>
      </w:r>
    </w:p>
    <w:p w:rsidR="00297D77" w:rsidRDefault="00297D77" w:rsidP="00297D77">
      <w:pPr>
        <w:rPr>
          <w:noProof/>
        </w:rPr>
      </w:pPr>
      <w:r w:rsidRPr="00B40DDF">
        <w:rPr>
          <w:noProof/>
        </w:rPr>
        <w:t>The 5G system shall be able to determine the position-related data of the 5G positioning services with any update rate ranging from one set of position-related data every 0</w:t>
      </w:r>
      <w:r w:rsidR="009F0C58">
        <w:rPr>
          <w:noProof/>
        </w:rPr>
        <w:t>,</w:t>
      </w:r>
      <w:r w:rsidRPr="00B40DDF">
        <w:rPr>
          <w:noProof/>
        </w:rPr>
        <w:t>1 s to one set of position-related data every month.</w:t>
      </w:r>
    </w:p>
    <w:p w:rsidR="00297D77" w:rsidRDefault="00297D77" w:rsidP="00297D77">
      <w:pPr>
        <w:pStyle w:val="NO"/>
        <w:rPr>
          <w:noProof/>
        </w:rPr>
      </w:pPr>
      <w:r w:rsidRPr="00B40DDF">
        <w:rPr>
          <w:noProof/>
        </w:rPr>
        <w:t xml:space="preserve">NOTE </w:t>
      </w:r>
      <w:r>
        <w:rPr>
          <w:noProof/>
        </w:rPr>
        <w:t>6</w:t>
      </w:r>
      <w:r w:rsidRPr="00B40DDF">
        <w:rPr>
          <w:noProof/>
        </w:rPr>
        <w:t xml:space="preserve">: </w:t>
      </w:r>
      <w:r>
        <w:rPr>
          <w:noProof/>
        </w:rPr>
        <w:tab/>
      </w:r>
      <w:r w:rsidRPr="00B40DDF">
        <w:rPr>
          <w:noProof/>
        </w:rPr>
        <w:t xml:space="preserve">the </w:t>
      </w:r>
      <w:r w:rsidRPr="00173846">
        <w:rPr>
          <w:noProof/>
        </w:rPr>
        <w:t>position service</w:t>
      </w:r>
      <w:r>
        <w:rPr>
          <w:noProof/>
        </w:rPr>
        <w:t xml:space="preserve"> </w:t>
      </w:r>
      <w:r w:rsidRPr="00B40DDF">
        <w:rPr>
          <w:noProof/>
        </w:rPr>
        <w:t>latency can be tailored to the use cases.</w:t>
      </w:r>
    </w:p>
    <w:p w:rsidR="00297D77" w:rsidRDefault="00297D77" w:rsidP="00297D77">
      <w:pPr>
        <w:rPr>
          <w:noProof/>
        </w:rPr>
      </w:pPr>
      <w:r>
        <w:rPr>
          <w:noProof/>
        </w:rPr>
        <w:t>The 5G System shall be able to negotiate the positioning methods according to the operator</w:t>
      </w:r>
      <w:r w:rsidR="009F0C58" w:rsidRPr="00F471E8">
        <w:rPr>
          <w:noProof/>
        </w:rPr>
        <w:t>'</w:t>
      </w:r>
      <w:r>
        <w:rPr>
          <w:noProof/>
        </w:rPr>
        <w:t>s policy or the application’s requirements or the user</w:t>
      </w:r>
      <w:r w:rsidR="009F0C58" w:rsidRPr="00F471E8">
        <w:rPr>
          <w:noProof/>
        </w:rPr>
        <w:t>'</w:t>
      </w:r>
      <w:r>
        <w:rPr>
          <w:noProof/>
        </w:rPr>
        <w:t xml:space="preserve">s preferences and </w:t>
      </w:r>
      <w:r w:rsidRPr="003A7313">
        <w:rPr>
          <w:noProof/>
        </w:rPr>
        <w:t>shall</w:t>
      </w:r>
      <w:r>
        <w:rPr>
          <w:noProof/>
        </w:rPr>
        <w:t xml:space="preserve"> support mechanisms to allow the network or the UE to trigger this negotiation.</w:t>
      </w:r>
    </w:p>
    <w:p w:rsidR="00297D77" w:rsidRDefault="00297D77" w:rsidP="00297D77">
      <w:pPr>
        <w:rPr>
          <w:noProof/>
        </w:rPr>
      </w:pPr>
      <w:r w:rsidRPr="002B12CA">
        <w:rPr>
          <w:noProof/>
        </w:rPr>
        <w:t xml:space="preserve">The 5G system shall supply a method </w:t>
      </w:r>
      <w:r w:rsidR="009F0C58" w:rsidRPr="002B12CA">
        <w:rPr>
          <w:noProof/>
        </w:rPr>
        <w:t>for</w:t>
      </w:r>
      <w:r w:rsidR="009F0C58">
        <w:rPr>
          <w:strike/>
          <w:noProof/>
        </w:rPr>
        <w:t xml:space="preserve"> </w:t>
      </w:r>
      <w:r w:rsidRPr="002B12CA">
        <w:rPr>
          <w:noProof/>
        </w:rPr>
        <w:t>the operator to configure and manage different positioning services for different users.</w:t>
      </w:r>
    </w:p>
    <w:p w:rsidR="00297D77" w:rsidRDefault="00297D77" w:rsidP="00297D77">
      <w:pPr>
        <w:rPr>
          <w:noProof/>
        </w:rPr>
      </w:pPr>
      <w:r w:rsidRPr="00B40DDF">
        <w:rPr>
          <w:noProof/>
        </w:rPr>
        <w:t>The 5G system shall be able to determine the reliability, and the uncertainty or confidence level</w:t>
      </w:r>
      <w:r>
        <w:rPr>
          <w:noProof/>
        </w:rPr>
        <w:t>,</w:t>
      </w:r>
      <w:r w:rsidRPr="00B40DDF">
        <w:rPr>
          <w:noProof/>
        </w:rPr>
        <w:t xml:space="preserve"> of the position-related data.</w:t>
      </w:r>
    </w:p>
    <w:p w:rsidR="00297D77" w:rsidRDefault="00297D77" w:rsidP="00297D77">
      <w:pPr>
        <w:rPr>
          <w:noProof/>
        </w:rPr>
      </w:pPr>
      <w:r w:rsidRPr="00B40DDF">
        <w:rPr>
          <w:noProof/>
        </w:rPr>
        <w:t>The 5G system shall be able to access to the positioning methods used for calculating the position-related data and to the associated uncertainty/confidence indicators.</w:t>
      </w:r>
    </w:p>
    <w:p w:rsidR="00893A6D" w:rsidRPr="00BC68C5" w:rsidRDefault="00893A6D" w:rsidP="00212EE0">
      <w:pPr>
        <w:pStyle w:val="Heading2"/>
      </w:pPr>
      <w:bookmarkStart w:id="653" w:name="_Toc61885688"/>
      <w:bookmarkStart w:id="654" w:name="_Toc154153488"/>
      <w:r w:rsidRPr="00BC68C5">
        <w:t>6.</w:t>
      </w:r>
      <w:r>
        <w:t>28</w:t>
      </w:r>
      <w:r w:rsidRPr="00BC68C5">
        <w:tab/>
      </w:r>
      <w:r>
        <w:t>C</w:t>
      </w:r>
      <w:r w:rsidRPr="00737CC8">
        <w:t>yber-physical control applications in vertical domains</w:t>
      </w:r>
      <w:bookmarkEnd w:id="653"/>
      <w:bookmarkEnd w:id="654"/>
    </w:p>
    <w:p w:rsidR="00893A6D" w:rsidRPr="00BC68C5" w:rsidRDefault="00893A6D" w:rsidP="00212EE0">
      <w:pPr>
        <w:pStyle w:val="Heading3"/>
      </w:pPr>
      <w:bookmarkStart w:id="655" w:name="_Toc61885689"/>
      <w:bookmarkStart w:id="656" w:name="_Toc154153489"/>
      <w:r w:rsidRPr="00BC68C5">
        <w:t>6</w:t>
      </w:r>
      <w:r>
        <w:t>.28.</w:t>
      </w:r>
      <w:r w:rsidRPr="00BC68C5">
        <w:t>1</w:t>
      </w:r>
      <w:r w:rsidRPr="00BC68C5">
        <w:tab/>
        <w:t>Description</w:t>
      </w:r>
      <w:bookmarkEnd w:id="655"/>
      <w:bookmarkEnd w:id="656"/>
    </w:p>
    <w:p w:rsidR="00893A6D" w:rsidRPr="00BC68C5" w:rsidRDefault="00893A6D" w:rsidP="00893A6D">
      <w:r w:rsidRPr="00BC68C5">
        <w:t xml:space="preserve">The </w:t>
      </w:r>
      <w:r>
        <w:t>5G</w:t>
      </w:r>
      <w:r w:rsidRPr="00BC68C5">
        <w:t xml:space="preserve"> system</w:t>
      </w:r>
      <w:r>
        <w:t xml:space="preserve"> is</w:t>
      </w:r>
      <w:r w:rsidRPr="00BC68C5">
        <w:t xml:space="preserve"> expected to </w:t>
      </w:r>
      <w:r>
        <w:t>meet the</w:t>
      </w:r>
      <w:r w:rsidRPr="00BC68C5">
        <w:t xml:space="preserve"> </w:t>
      </w:r>
      <w:r w:rsidRPr="00737CC8">
        <w:t>service requirements for cyber-physical control applications in vertical domains</w:t>
      </w:r>
      <w:r w:rsidRPr="00BC68C5">
        <w:t xml:space="preserve">. </w:t>
      </w:r>
    </w:p>
    <w:p w:rsidR="00893A6D" w:rsidRDefault="00893A6D" w:rsidP="00893A6D">
      <w:r>
        <w:t>A vertical domain is a particular industry or group of enterprises in which similar products or services are developed, produced, and provided. Automation refers to the control of processes, devices, or systems in vertical domains by automatic means. The main control functions of automated control systems include taking measurements, comparing results, computing any detected or anticipated errors, and correcting the process to avoid future errors.</w:t>
      </w:r>
      <w:r w:rsidR="00FD2343">
        <w:t xml:space="preserve"> </w:t>
      </w:r>
      <w:r>
        <w:t>These functions are performed by sensors, transmitters, controllers, and actuators.</w:t>
      </w:r>
    </w:p>
    <w:p w:rsidR="00893A6D" w:rsidRDefault="00893A6D" w:rsidP="00893A6D">
      <w:r>
        <w:t>Cyber-physical systems are to be understood as systems that include engineered, interacting networks of physical and computational components. Cyber-physical control applications are to be understood as applications that control physical processes. Cyber-physical control applications in automation follow certain activity patterns, which are open-loop control, closed-loop control, sequence control, and batch control.</w:t>
      </w:r>
    </w:p>
    <w:p w:rsidR="00893A6D" w:rsidRDefault="00893A6D" w:rsidP="00893A6D">
      <w:r>
        <w:t xml:space="preserve">Communication services supporting cyber-physical control applications need to be ultra-reliable, </w:t>
      </w:r>
      <w:r>
        <w:rPr>
          <w:rFonts w:ascii="TimesNewRomanPSMT" w:hAnsi="TimesNewRomanPSMT" w:cs="TimesNewRomanPSMT"/>
          <w:lang w:val="en-US" w:eastAsia="de-DE"/>
        </w:rPr>
        <w:t xml:space="preserve">dependable with a high communication service availability, and </w:t>
      </w:r>
      <w:r>
        <w:t>often require low or (in some cases) very low end-to-end latency.</w:t>
      </w:r>
    </w:p>
    <w:p w:rsidR="00AC557C" w:rsidRDefault="00893A6D" w:rsidP="00AC557C">
      <w:r>
        <w:t xml:space="preserve">Communication in automation in vertical domains follows certain communication patterns. The most well-known is periodic deterministic communication, others are a-periodic deterministic communication and </w:t>
      </w:r>
      <w:r w:rsidR="006F3312">
        <w:t>Smart Grid</w:t>
      </w:r>
      <w:r>
        <w:t>.</w:t>
      </w:r>
    </w:p>
    <w:p w:rsidR="00893A6D" w:rsidRDefault="006F3312" w:rsidP="00893A6D">
      <w:r w:rsidRPr="00F95274">
        <w:t>Smart Grid is a term that refers to enhanced cyber-physical control of electrical grids and to related application.</w:t>
      </w:r>
      <w:r w:rsidRPr="00F95274">
        <w:rPr>
          <w:lang w:val="en-US"/>
        </w:rPr>
        <w:t xml:space="preserve"> Smart Grid operation can cover power generation, transmission, distribution, and consumption, which </w:t>
      </w:r>
      <w:r w:rsidR="005C231B">
        <w:rPr>
          <w:lang w:val="en-US"/>
        </w:rPr>
        <w:t>can</w:t>
      </w:r>
      <w:r w:rsidR="005C231B" w:rsidRPr="00F95274">
        <w:rPr>
          <w:lang w:val="en-US"/>
        </w:rPr>
        <w:t xml:space="preserve"> </w:t>
      </w:r>
      <w:r w:rsidRPr="00F95274">
        <w:rPr>
          <w:lang w:val="en-US"/>
        </w:rPr>
        <w:t>require high communication service availability and communication service reliability</w:t>
      </w:r>
      <w:r>
        <w:rPr>
          <w:lang w:val="en-US"/>
        </w:rPr>
        <w:t>,</w:t>
      </w:r>
      <w:r w:rsidRPr="00F95274">
        <w:rPr>
          <w:lang w:val="en-US"/>
        </w:rPr>
        <w:t xml:space="preserve"> and in some cases a low end-to-end latency with more accurate clock synchronization. 5G system functionalities can be used for Smart Grid control, monitoring, availability assurance, service security, isolation </w:t>
      </w:r>
      <w:r>
        <w:rPr>
          <w:lang w:val="en-US"/>
        </w:rPr>
        <w:t xml:space="preserve">and </w:t>
      </w:r>
      <w:r w:rsidRPr="00F95274">
        <w:rPr>
          <w:lang w:val="en-US"/>
        </w:rPr>
        <w:t>etc.</w:t>
      </w:r>
      <w:r w:rsidR="00893A6D">
        <w:t>Communication for cyber-physical control applications supports operation in various vertical domains, for instance industrial automation and energy automation.</w:t>
      </w:r>
    </w:p>
    <w:p w:rsidR="000A6DD9" w:rsidRDefault="000A6DD9" w:rsidP="00893A6D">
      <w:r w:rsidRPr="000A6DD9">
        <w:t>For more information about cyber-physical control applications in specific vertical domains, see clauses D.1 to D.4.</w:t>
      </w:r>
    </w:p>
    <w:p w:rsidR="00893A6D" w:rsidRPr="00BC68C5" w:rsidRDefault="00893A6D" w:rsidP="00212EE0">
      <w:pPr>
        <w:pStyle w:val="Heading3"/>
      </w:pPr>
      <w:bookmarkStart w:id="657" w:name="_Toc61885690"/>
      <w:bookmarkStart w:id="658" w:name="_Toc154153490"/>
      <w:r w:rsidRPr="00BC68C5">
        <w:t>6</w:t>
      </w:r>
      <w:r>
        <w:t>.28.</w:t>
      </w:r>
      <w:r w:rsidRPr="00BC68C5">
        <w:t>2</w:t>
      </w:r>
      <w:r w:rsidRPr="00BC68C5">
        <w:tab/>
        <w:t>Requirements</w:t>
      </w:r>
      <w:bookmarkEnd w:id="657"/>
      <w:bookmarkEnd w:id="658"/>
    </w:p>
    <w:p w:rsidR="006F3312" w:rsidRDefault="006F3312" w:rsidP="00212EE0">
      <w:pPr>
        <w:pStyle w:val="Heading4"/>
      </w:pPr>
      <w:bookmarkStart w:id="659" w:name="_Toc154153491"/>
      <w:r>
        <w:t>6.28.2.1</w:t>
      </w:r>
      <w:r>
        <w:tab/>
        <w:t>General</w:t>
      </w:r>
      <w:bookmarkEnd w:id="659"/>
    </w:p>
    <w:p w:rsidR="00893A6D" w:rsidRPr="00BC68C5" w:rsidRDefault="00893A6D" w:rsidP="00893A6D">
      <w:r w:rsidRPr="00BC68C5">
        <w:t xml:space="preserve">The </w:t>
      </w:r>
      <w:r>
        <w:t>5G</w:t>
      </w:r>
      <w:r w:rsidRPr="00BC68C5">
        <w:t xml:space="preserve"> system supports </w:t>
      </w:r>
      <w:r>
        <w:t xml:space="preserve">the </w:t>
      </w:r>
      <w:r w:rsidRPr="00840B5A">
        <w:t xml:space="preserve">communication services </w:t>
      </w:r>
      <w:r>
        <w:t>for cyber-physical control applications in</w:t>
      </w:r>
      <w:r w:rsidRPr="00840B5A">
        <w:t xml:space="preserve"> the vertical domains of factories of the future (smart manufacturing), electric power distribution</w:t>
      </w:r>
      <w:r w:rsidR="00A64047">
        <w:t>, smart grid</w:t>
      </w:r>
      <w:r w:rsidRPr="00840B5A">
        <w:t>, central power generation, and rail-bound mass transit</w:t>
      </w:r>
      <w:r w:rsidRPr="00BC68C5">
        <w:t xml:space="preserve">. The associated requirements are described in </w:t>
      </w:r>
      <w:r w:rsidRPr="00BC68C5">
        <w:rPr>
          <w:rFonts w:hint="eastAsia"/>
          <w:lang w:eastAsia="zh-CN"/>
        </w:rPr>
        <w:t xml:space="preserve">3GPP </w:t>
      </w:r>
      <w:r w:rsidRPr="00BC68C5">
        <w:t>TS 22.</w:t>
      </w:r>
      <w:r w:rsidRPr="00BC68C5">
        <w:rPr>
          <w:rFonts w:hint="eastAsia"/>
          <w:lang w:eastAsia="zh-CN"/>
        </w:rPr>
        <w:t>1</w:t>
      </w:r>
      <w:r>
        <w:rPr>
          <w:lang w:eastAsia="zh-CN"/>
        </w:rPr>
        <w:t>04</w:t>
      </w:r>
      <w:r w:rsidRPr="00BC68C5">
        <w:t xml:space="preserve"> [</w:t>
      </w:r>
      <w:r>
        <w:t>21</w:t>
      </w:r>
      <w:r w:rsidRPr="00BC68C5">
        <w:t>].</w:t>
      </w:r>
    </w:p>
    <w:p w:rsidR="006F3312" w:rsidRDefault="006F3312" w:rsidP="00212EE0">
      <w:pPr>
        <w:pStyle w:val="Heading4"/>
      </w:pPr>
      <w:bookmarkStart w:id="660" w:name="_Toc45387739"/>
      <w:bookmarkStart w:id="661" w:name="_Toc52638784"/>
      <w:bookmarkStart w:id="662" w:name="_Toc59116869"/>
      <w:bookmarkStart w:id="663" w:name="_Toc61885691"/>
      <w:bookmarkStart w:id="664" w:name="_Toc154153492"/>
      <w:r>
        <w:t>6.28.2.2</w:t>
      </w:r>
      <w:r>
        <w:tab/>
        <w:t>Smart Grid</w:t>
      </w:r>
      <w:bookmarkEnd w:id="664"/>
    </w:p>
    <w:p w:rsidR="006F3312" w:rsidRPr="0042332E" w:rsidRDefault="006F3312" w:rsidP="006F3312">
      <w:pPr>
        <w:rPr>
          <w:lang w:val="en-US"/>
        </w:rPr>
      </w:pPr>
      <w:r>
        <w:rPr>
          <w:lang w:val="en-US"/>
        </w:rPr>
        <w:t>For t</w:t>
      </w:r>
      <w:r w:rsidRPr="0042332E">
        <w:rPr>
          <w:lang w:val="en-US"/>
        </w:rPr>
        <w:t xml:space="preserve">he 5G system </w:t>
      </w:r>
      <w:r>
        <w:rPr>
          <w:lang w:val="en-US"/>
        </w:rPr>
        <w:t xml:space="preserve">to </w:t>
      </w:r>
      <w:r w:rsidRPr="0042332E">
        <w:rPr>
          <w:lang w:val="en-US"/>
        </w:rPr>
        <w:t xml:space="preserve">support </w:t>
      </w:r>
      <w:r>
        <w:rPr>
          <w:lang w:val="en-US"/>
        </w:rPr>
        <w:t>the</w:t>
      </w:r>
      <w:r w:rsidRPr="0042332E">
        <w:rPr>
          <w:lang w:val="en-US"/>
        </w:rPr>
        <w:t xml:space="preserve"> </w:t>
      </w:r>
      <w:r>
        <w:rPr>
          <w:lang w:val="en-US"/>
        </w:rPr>
        <w:t>Smart Grid,</w:t>
      </w:r>
      <w:r w:rsidRPr="006367D8">
        <w:rPr>
          <w:lang w:val="en-US"/>
        </w:rPr>
        <w:t xml:space="preserve"> </w:t>
      </w:r>
      <w:r>
        <w:rPr>
          <w:lang w:val="en-US"/>
        </w:rPr>
        <w:t xml:space="preserve">the 5G systems needs to fulfil at minimum the following </w:t>
      </w:r>
      <w:r w:rsidRPr="0042332E">
        <w:rPr>
          <w:lang w:val="en-US"/>
        </w:rPr>
        <w:t>requirements</w:t>
      </w:r>
      <w:r>
        <w:rPr>
          <w:lang w:val="en-US"/>
        </w:rPr>
        <w:t>.</w:t>
      </w:r>
    </w:p>
    <w:p w:rsidR="006F3312" w:rsidRPr="00861C0B" w:rsidRDefault="006F3312" w:rsidP="00861C0B">
      <w:pPr>
        <w:pStyle w:val="B1"/>
      </w:pPr>
      <w:r w:rsidRPr="00061676">
        <w:t>-</w:t>
      </w:r>
      <w:r w:rsidRPr="00061676">
        <w:tab/>
      </w:r>
      <w:r w:rsidRPr="00861C0B">
        <w:rPr>
          <w:rFonts w:hint="eastAsia"/>
        </w:rPr>
        <w:t xml:space="preserve">3GPP </w:t>
      </w:r>
      <w:r w:rsidRPr="00861C0B">
        <w:t>TS 22.</w:t>
      </w:r>
      <w:r w:rsidRPr="00861C0B">
        <w:rPr>
          <w:rFonts w:hint="eastAsia"/>
        </w:rPr>
        <w:t>1</w:t>
      </w:r>
      <w:r w:rsidRPr="00861C0B">
        <w:t>04 clauses 5.2, 5.3, and 5.6 for requirements related to periodic communication, aperiodic communication, and clock synchronization;</w:t>
      </w:r>
    </w:p>
    <w:p w:rsidR="006F3312" w:rsidRPr="00861C0B" w:rsidRDefault="006F3312" w:rsidP="00861C0B">
      <w:pPr>
        <w:pStyle w:val="B1"/>
      </w:pPr>
      <w:r w:rsidRPr="00861C0B">
        <w:t>-</w:t>
      </w:r>
      <w:r w:rsidRPr="00861C0B">
        <w:tab/>
        <w:t xml:space="preserve">3GPP TS22.104, clause </w:t>
      </w:r>
      <w:r w:rsidR="00A64047">
        <w:t>5.6.1, 5.6C, 9</w:t>
      </w:r>
      <w:r w:rsidR="00A64047" w:rsidRPr="00861C0B">
        <w:t xml:space="preserve"> </w:t>
      </w:r>
      <w:r w:rsidR="00A64047">
        <w:t xml:space="preserve">and A.4 </w:t>
      </w:r>
      <w:r w:rsidRPr="00861C0B">
        <w:t>for Smart Grid specific service requirements;</w:t>
      </w:r>
    </w:p>
    <w:p w:rsidR="006F3312" w:rsidRPr="00861C0B" w:rsidRDefault="006F3312" w:rsidP="00861C0B">
      <w:pPr>
        <w:pStyle w:val="B1"/>
      </w:pPr>
      <w:r w:rsidRPr="00861C0B">
        <w:t>-</w:t>
      </w:r>
      <w:r w:rsidRPr="00861C0B">
        <w:tab/>
        <w:t>3GPP TS 22.261, clauses 6.10, 6.13, 6.14, and 6.26 for requirements related to the support of secured communication between the 5G system and a trusted third-party;</w:t>
      </w:r>
    </w:p>
    <w:p w:rsidR="006F3312" w:rsidRPr="00861C0B" w:rsidRDefault="006F3312" w:rsidP="00861C0B">
      <w:pPr>
        <w:pStyle w:val="B1"/>
      </w:pPr>
      <w:r w:rsidRPr="00861C0B">
        <w:t>-</w:t>
      </w:r>
      <w:r w:rsidRPr="00861C0B">
        <w:tab/>
        <w:t>3GPP TS 22.261, clauses 6.23 for the requirements related to information exchange between the 5G system and a trusted third-party;</w:t>
      </w:r>
    </w:p>
    <w:p w:rsidR="006F3312" w:rsidRPr="00861C0B" w:rsidRDefault="006F3312" w:rsidP="00861C0B">
      <w:pPr>
        <w:pStyle w:val="B1"/>
      </w:pPr>
      <w:r w:rsidRPr="00861C0B">
        <w:t>-</w:t>
      </w:r>
      <w:r w:rsidRPr="00861C0B">
        <w:tab/>
        <w:t>3GPP TS 22.261, clause 8.9 for the requirements on security.</w:t>
      </w:r>
    </w:p>
    <w:p w:rsidR="00E77C93" w:rsidRPr="00254DD6" w:rsidRDefault="00E77C93" w:rsidP="00212EE0">
      <w:pPr>
        <w:pStyle w:val="Heading2"/>
      </w:pPr>
      <w:bookmarkStart w:id="665" w:name="_Toc154153493"/>
      <w:r w:rsidRPr="00FF3908">
        <w:t>6.</w:t>
      </w:r>
      <w:r>
        <w:rPr>
          <w:lang w:eastAsia="zh-CN"/>
        </w:rPr>
        <w:t>29</w:t>
      </w:r>
      <w:r w:rsidRPr="00254DD6">
        <w:tab/>
      </w:r>
      <w:r>
        <w:rPr>
          <w:rFonts w:hint="eastAsia"/>
          <w:lang w:eastAsia="zh-CN"/>
        </w:rPr>
        <w:t>Messaging</w:t>
      </w:r>
      <w:r>
        <w:t xml:space="preserve"> </w:t>
      </w:r>
      <w:r w:rsidRPr="00254DD6">
        <w:t>aspects</w:t>
      </w:r>
      <w:bookmarkEnd w:id="660"/>
      <w:bookmarkEnd w:id="661"/>
      <w:bookmarkEnd w:id="662"/>
      <w:bookmarkEnd w:id="663"/>
      <w:bookmarkEnd w:id="665"/>
    </w:p>
    <w:p w:rsidR="00E77C93" w:rsidRPr="000D1CA5" w:rsidRDefault="00E77C93" w:rsidP="00212EE0">
      <w:pPr>
        <w:pStyle w:val="Heading3"/>
      </w:pPr>
      <w:bookmarkStart w:id="666" w:name="_Toc45387740"/>
      <w:bookmarkStart w:id="667" w:name="_Toc52638785"/>
      <w:bookmarkStart w:id="668" w:name="_Toc59116870"/>
      <w:bookmarkStart w:id="669" w:name="_Toc61885692"/>
      <w:bookmarkStart w:id="670" w:name="_Toc154153494"/>
      <w:r w:rsidRPr="000D1CA5">
        <w:t>6</w:t>
      </w:r>
      <w:r>
        <w:t>.29.</w:t>
      </w:r>
      <w:r w:rsidRPr="000D1CA5">
        <w:t>1</w:t>
      </w:r>
      <w:r w:rsidRPr="000D1CA5">
        <w:tab/>
        <w:t>Description</w:t>
      </w:r>
      <w:bookmarkEnd w:id="666"/>
      <w:bookmarkEnd w:id="667"/>
      <w:bookmarkEnd w:id="668"/>
      <w:bookmarkEnd w:id="669"/>
      <w:bookmarkEnd w:id="670"/>
    </w:p>
    <w:p w:rsidR="00E77C93" w:rsidRDefault="00E77C93" w:rsidP="00E77C93">
      <w:pPr>
        <w:rPr>
          <w:rFonts w:hint="eastAsia"/>
          <w:lang w:eastAsia="zh-CN"/>
        </w:rPr>
      </w:pPr>
      <w:r>
        <w:t xml:space="preserve">The </w:t>
      </w:r>
      <w:r>
        <w:rPr>
          <w:rFonts w:hint="eastAsia"/>
          <w:lang w:eastAsia="zh-CN"/>
        </w:rPr>
        <w:t>5G</w:t>
      </w:r>
      <w:r>
        <w:t xml:space="preserve"> system is expected to support </w:t>
      </w:r>
      <w:r>
        <w:rPr>
          <w:rFonts w:hint="eastAsia"/>
          <w:lang w:eastAsia="zh-CN"/>
        </w:rPr>
        <w:t xml:space="preserve">advanced </w:t>
      </w:r>
      <w:r w:rsidRPr="009E0516">
        <w:rPr>
          <w:lang w:eastAsia="zh-CN"/>
        </w:rPr>
        <w:t xml:space="preserve">capabilities and performance </w:t>
      </w:r>
      <w:r>
        <w:rPr>
          <w:rFonts w:hint="eastAsia"/>
          <w:lang w:eastAsia="zh-CN"/>
        </w:rPr>
        <w:t xml:space="preserve">of </w:t>
      </w:r>
      <w:r>
        <w:rPr>
          <w:lang w:eastAsia="zh-CN"/>
        </w:rPr>
        <w:t>messaging</w:t>
      </w:r>
      <w:r>
        <w:rPr>
          <w:rFonts w:hint="eastAsia"/>
          <w:lang w:eastAsia="zh-CN"/>
        </w:rPr>
        <w:t xml:space="preserve"> service especially for massive IoT </w:t>
      </w:r>
      <w:r>
        <w:rPr>
          <w:lang w:eastAsia="zh-CN"/>
        </w:rPr>
        <w:t>communication</w:t>
      </w:r>
      <w:r>
        <w:rPr>
          <w:rFonts w:hint="eastAsia"/>
          <w:lang w:eastAsia="zh-CN"/>
        </w:rPr>
        <w:t xml:space="preserve"> which are introduced by the MSGin5G Service [</w:t>
      </w:r>
      <w:r w:rsidR="009F0C58">
        <w:rPr>
          <w:lang w:eastAsia="zh-CN"/>
        </w:rPr>
        <w:t>22</w:t>
      </w:r>
      <w:r>
        <w:rPr>
          <w:rFonts w:hint="eastAsia"/>
          <w:lang w:eastAsia="zh-CN"/>
        </w:rPr>
        <w:t xml:space="preserve">]. The </w:t>
      </w:r>
      <w:r w:rsidRPr="009712DE">
        <w:rPr>
          <w:lang w:eastAsia="zh-CN"/>
        </w:rPr>
        <w:t>MSGin5G Service</w:t>
      </w:r>
      <w:r>
        <w:rPr>
          <w:rFonts w:hint="eastAsia"/>
          <w:lang w:eastAsia="zh-CN"/>
        </w:rPr>
        <w:t xml:space="preserve"> provides one to one</w:t>
      </w:r>
      <w:r w:rsidRPr="004F3D2C">
        <w:rPr>
          <w:lang w:eastAsia="zh-CN"/>
        </w:rPr>
        <w:t xml:space="preserve">, group and broadcast message </w:t>
      </w:r>
      <w:r>
        <w:rPr>
          <w:rFonts w:hint="eastAsia"/>
          <w:lang w:eastAsia="zh-CN"/>
        </w:rPr>
        <w:t xml:space="preserve">services for thing-to-thing and person-to-thing </w:t>
      </w:r>
      <w:r>
        <w:rPr>
          <w:lang w:eastAsia="zh-CN"/>
        </w:rPr>
        <w:t>communication</w:t>
      </w:r>
      <w:r>
        <w:rPr>
          <w:rFonts w:hint="eastAsia"/>
          <w:lang w:eastAsia="zh-CN"/>
        </w:rPr>
        <w:t xml:space="preserve"> with </w:t>
      </w:r>
      <w:r w:rsidRPr="004F3D2C">
        <w:rPr>
          <w:lang w:eastAsia="zh-CN"/>
        </w:rPr>
        <w:t xml:space="preserve">low end-to-end </w:t>
      </w:r>
      <w:r w:rsidR="009F0C58" w:rsidRPr="00E94AD9">
        <w:rPr>
          <w:rFonts w:eastAsia="Malgun Gothic" w:hint="eastAsia"/>
          <w:lang w:eastAsia="ko-KR"/>
        </w:rPr>
        <w:t xml:space="preserve">latency </w:t>
      </w:r>
      <w:r w:rsidRPr="004F3D2C">
        <w:rPr>
          <w:lang w:eastAsia="zh-CN"/>
        </w:rPr>
        <w:t xml:space="preserve">and </w:t>
      </w:r>
      <w:r w:rsidRPr="006031D3">
        <w:rPr>
          <w:lang w:eastAsia="zh-CN"/>
        </w:rPr>
        <w:t>high reliability of m</w:t>
      </w:r>
      <w:r w:rsidRPr="004F3D2C">
        <w:rPr>
          <w:lang w:eastAsia="zh-CN"/>
        </w:rPr>
        <w:t>essage delivery</w:t>
      </w:r>
      <w:r>
        <w:rPr>
          <w:rFonts w:hint="eastAsia"/>
          <w:lang w:eastAsia="zh-CN"/>
        </w:rPr>
        <w:t xml:space="preserve">, </w:t>
      </w:r>
      <w:r w:rsidRPr="004F3D2C">
        <w:rPr>
          <w:lang w:eastAsia="zh-CN"/>
        </w:rPr>
        <w:t>in a resource efficient manner to optimize the resource usage of the both control plane and user plane</w:t>
      </w:r>
      <w:r>
        <w:rPr>
          <w:rFonts w:hint="eastAsia"/>
          <w:lang w:eastAsia="zh-CN"/>
        </w:rPr>
        <w:t xml:space="preserve"> in the network, and power saving in the user devices.</w:t>
      </w:r>
    </w:p>
    <w:p w:rsidR="00E77C93" w:rsidRPr="000D1CA5" w:rsidRDefault="00E77C93" w:rsidP="00212EE0">
      <w:pPr>
        <w:pStyle w:val="Heading3"/>
      </w:pPr>
      <w:bookmarkStart w:id="671" w:name="_Toc45387741"/>
      <w:bookmarkStart w:id="672" w:name="_Toc52638786"/>
      <w:bookmarkStart w:id="673" w:name="_Toc59116871"/>
      <w:bookmarkStart w:id="674" w:name="_Toc61885693"/>
      <w:bookmarkStart w:id="675" w:name="_Toc154153495"/>
      <w:r w:rsidRPr="000D1CA5">
        <w:t>6</w:t>
      </w:r>
      <w:r>
        <w:t>.29.</w:t>
      </w:r>
      <w:r w:rsidRPr="000D1CA5">
        <w:t>2</w:t>
      </w:r>
      <w:r w:rsidRPr="000D1CA5">
        <w:tab/>
        <w:t>Requirements</w:t>
      </w:r>
      <w:bookmarkEnd w:id="671"/>
      <w:bookmarkEnd w:id="672"/>
      <w:bookmarkEnd w:id="673"/>
      <w:bookmarkEnd w:id="674"/>
      <w:bookmarkEnd w:id="675"/>
    </w:p>
    <w:p w:rsidR="00E77C93" w:rsidRDefault="00E77C93" w:rsidP="00E77C93">
      <w:r w:rsidRPr="00977462">
        <w:t xml:space="preserve">The </w:t>
      </w:r>
      <w:r>
        <w:rPr>
          <w:rFonts w:hint="eastAsia"/>
          <w:lang w:eastAsia="zh-CN"/>
        </w:rPr>
        <w:t>5G</w:t>
      </w:r>
      <w:r w:rsidRPr="00977462">
        <w:t xml:space="preserve"> system supports </w:t>
      </w:r>
      <w:r>
        <w:rPr>
          <w:rFonts w:hint="eastAsia"/>
          <w:lang w:eastAsia="zh-CN"/>
        </w:rPr>
        <w:t>the MSGin5G Service</w:t>
      </w:r>
      <w:r w:rsidRPr="00977462">
        <w:t xml:space="preserve">. The associated </w:t>
      </w:r>
      <w:r>
        <w:rPr>
          <w:lang w:eastAsia="zh-CN"/>
        </w:rPr>
        <w:t>service</w:t>
      </w:r>
      <w:r>
        <w:rPr>
          <w:rFonts w:hint="eastAsia"/>
          <w:lang w:eastAsia="zh-CN"/>
        </w:rPr>
        <w:t xml:space="preserve"> level </w:t>
      </w:r>
      <w:r w:rsidRPr="00977462">
        <w:t>requirements</w:t>
      </w:r>
      <w:r>
        <w:rPr>
          <w:rFonts w:hint="eastAsia"/>
          <w:lang w:eastAsia="zh-CN"/>
        </w:rPr>
        <w:t xml:space="preserve"> of the MSGin5G Service</w:t>
      </w:r>
      <w:r w:rsidRPr="00977462">
        <w:t xml:space="preserve"> are described in </w:t>
      </w:r>
      <w:r>
        <w:rPr>
          <w:rFonts w:hint="eastAsia"/>
          <w:lang w:eastAsia="zh-CN"/>
        </w:rPr>
        <w:t xml:space="preserve">3GPP </w:t>
      </w:r>
      <w:r w:rsidRPr="00977462">
        <w:t>TS 22.</w:t>
      </w:r>
      <w:r>
        <w:rPr>
          <w:rFonts w:hint="eastAsia"/>
          <w:lang w:eastAsia="zh-CN"/>
        </w:rPr>
        <w:t>262</w:t>
      </w:r>
      <w:r w:rsidRPr="00B14234">
        <w:t xml:space="preserve"> </w:t>
      </w:r>
      <w:r w:rsidRPr="00977462">
        <w:t>[</w:t>
      </w:r>
      <w:r>
        <w:t>22</w:t>
      </w:r>
      <w:r w:rsidRPr="00977462">
        <w:t>].</w:t>
      </w:r>
    </w:p>
    <w:p w:rsidR="00865291" w:rsidRPr="00921212" w:rsidRDefault="00865291" w:rsidP="00212EE0">
      <w:pPr>
        <w:pStyle w:val="Heading2"/>
        <w:rPr>
          <w:rFonts w:hint="eastAsia"/>
          <w:lang w:eastAsia="ja-JP"/>
        </w:rPr>
      </w:pPr>
      <w:bookmarkStart w:id="676" w:name="_Toc45387742"/>
      <w:bookmarkStart w:id="677" w:name="_Toc52638787"/>
      <w:bookmarkStart w:id="678" w:name="_Toc59116872"/>
      <w:bookmarkStart w:id="679" w:name="_Toc61885694"/>
      <w:bookmarkStart w:id="680" w:name="_Toc154153496"/>
      <w:r w:rsidRPr="00921212">
        <w:t>6.</w:t>
      </w:r>
      <w:r w:rsidRPr="009E3FAB">
        <w:rPr>
          <w:lang w:eastAsia="ja-JP"/>
        </w:rPr>
        <w:t>30</w:t>
      </w:r>
      <w:r w:rsidRPr="00921212">
        <w:tab/>
        <w:t xml:space="preserve">Steering </w:t>
      </w:r>
      <w:r w:rsidRPr="00921212">
        <w:rPr>
          <w:rFonts w:hint="eastAsia"/>
          <w:lang w:eastAsia="ja-JP"/>
        </w:rPr>
        <w:t>o</w:t>
      </w:r>
      <w:r w:rsidRPr="00921212">
        <w:t xml:space="preserve">f </w:t>
      </w:r>
      <w:r w:rsidRPr="00921212">
        <w:rPr>
          <w:rFonts w:hint="eastAsia"/>
          <w:lang w:eastAsia="ja-JP"/>
        </w:rPr>
        <w:t>r</w:t>
      </w:r>
      <w:r w:rsidRPr="00921212">
        <w:t>oaming</w:t>
      </w:r>
      <w:bookmarkEnd w:id="676"/>
      <w:bookmarkEnd w:id="677"/>
      <w:bookmarkEnd w:id="678"/>
      <w:bookmarkEnd w:id="679"/>
      <w:bookmarkEnd w:id="680"/>
    </w:p>
    <w:p w:rsidR="00865291" w:rsidRDefault="00865291" w:rsidP="00212EE0">
      <w:pPr>
        <w:pStyle w:val="Heading3"/>
      </w:pPr>
      <w:bookmarkStart w:id="681" w:name="_Toc45387743"/>
      <w:bookmarkStart w:id="682" w:name="_Toc52638788"/>
      <w:bookmarkStart w:id="683" w:name="_Toc59116873"/>
      <w:bookmarkStart w:id="684" w:name="_Toc61885695"/>
      <w:bookmarkStart w:id="685" w:name="_Toc154153497"/>
      <w:r w:rsidRPr="00503CE8">
        <w:t>6.</w:t>
      </w:r>
      <w:r w:rsidRPr="009E3FAB">
        <w:rPr>
          <w:lang w:eastAsia="ja-JP"/>
        </w:rPr>
        <w:t>30</w:t>
      </w:r>
      <w:r w:rsidRPr="00503CE8">
        <w:t>.1</w:t>
      </w:r>
      <w:r w:rsidRPr="00503CE8">
        <w:tab/>
        <w:t>Description</w:t>
      </w:r>
      <w:bookmarkEnd w:id="681"/>
      <w:bookmarkEnd w:id="682"/>
      <w:bookmarkEnd w:id="683"/>
      <w:bookmarkEnd w:id="684"/>
      <w:bookmarkEnd w:id="685"/>
    </w:p>
    <w:p w:rsidR="00865291" w:rsidRDefault="00865291" w:rsidP="00865291">
      <w:pPr>
        <w:rPr>
          <w:rFonts w:hint="eastAsia"/>
        </w:rPr>
      </w:pPr>
      <w:r w:rsidRPr="000B62E7">
        <w:rPr>
          <w:lang w:eastAsia="ja-JP"/>
        </w:rPr>
        <w:t xml:space="preserve">Steering of roaming allows </w:t>
      </w:r>
      <w:r>
        <w:rPr>
          <w:lang w:eastAsia="ja-JP"/>
        </w:rPr>
        <w:t xml:space="preserve">the </w:t>
      </w:r>
      <w:r w:rsidRPr="000B62E7">
        <w:rPr>
          <w:lang w:eastAsia="ja-JP"/>
        </w:rPr>
        <w:t xml:space="preserve">HPLMN </w:t>
      </w:r>
      <w:r w:rsidR="00B82017">
        <w:rPr>
          <w:lang w:eastAsia="ja-JP"/>
        </w:rPr>
        <w:t xml:space="preserve">(or subscribed NPN) </w:t>
      </w:r>
      <w:r w:rsidRPr="000B62E7">
        <w:rPr>
          <w:lang w:eastAsia="ja-JP"/>
        </w:rPr>
        <w:t xml:space="preserve">to steer a UE to a VPLMN </w:t>
      </w:r>
      <w:r w:rsidR="00B82017">
        <w:rPr>
          <w:lang w:eastAsia="ja-JP"/>
        </w:rPr>
        <w:t xml:space="preserve">or NPN </w:t>
      </w:r>
      <w:r w:rsidRPr="000B62E7">
        <w:rPr>
          <w:lang w:eastAsia="ja-JP"/>
        </w:rPr>
        <w:t xml:space="preserve">on which the HPLMN </w:t>
      </w:r>
      <w:r w:rsidR="00B82017">
        <w:rPr>
          <w:lang w:eastAsia="ja-JP"/>
        </w:rPr>
        <w:t xml:space="preserve">(or subscribed NPN) </w:t>
      </w:r>
      <w:r w:rsidRPr="000B62E7">
        <w:rPr>
          <w:lang w:eastAsia="ja-JP"/>
        </w:rPr>
        <w:t>w</w:t>
      </w:r>
      <w:r>
        <w:rPr>
          <w:lang w:eastAsia="ja-JP"/>
        </w:rPr>
        <w:t>ants the UE to register, when the UE registers</w:t>
      </w:r>
      <w:r w:rsidRPr="00D01645">
        <w:rPr>
          <w:lang w:eastAsia="ja-JP"/>
        </w:rPr>
        <w:t xml:space="preserve"> on another VPLMN</w:t>
      </w:r>
      <w:r w:rsidR="00B82017">
        <w:rPr>
          <w:lang w:eastAsia="ja-JP"/>
        </w:rPr>
        <w:t xml:space="preserve"> or NPN</w:t>
      </w:r>
      <w:r>
        <w:rPr>
          <w:lang w:eastAsia="ja-JP"/>
        </w:rPr>
        <w:t>. This cap</w:t>
      </w:r>
      <w:r w:rsidRPr="00715A35">
        <w:rPr>
          <w:lang w:eastAsia="ja-JP"/>
        </w:rPr>
        <w:t>abili</w:t>
      </w:r>
      <w:r>
        <w:rPr>
          <w:lang w:eastAsia="ja-JP"/>
        </w:rPr>
        <w:t xml:space="preserve">ty </w:t>
      </w:r>
      <w:r w:rsidR="005C231B">
        <w:rPr>
          <w:lang w:eastAsia="ja-JP"/>
        </w:rPr>
        <w:t>can</w:t>
      </w:r>
      <w:r w:rsidR="005C231B" w:rsidRPr="00715A35">
        <w:rPr>
          <w:lang w:eastAsia="ja-JP"/>
        </w:rPr>
        <w:t xml:space="preserve"> </w:t>
      </w:r>
      <w:r w:rsidRPr="00715A35">
        <w:rPr>
          <w:lang w:eastAsia="ja-JP"/>
        </w:rPr>
        <w:t>be need</w:t>
      </w:r>
      <w:r>
        <w:rPr>
          <w:lang w:eastAsia="ja-JP"/>
        </w:rPr>
        <w:t>ed</w:t>
      </w:r>
      <w:r w:rsidRPr="00715A35">
        <w:rPr>
          <w:lang w:eastAsia="ja-JP"/>
        </w:rPr>
        <w:t xml:space="preserve"> f</w:t>
      </w:r>
      <w:r>
        <w:rPr>
          <w:lang w:eastAsia="ja-JP"/>
        </w:rPr>
        <w:t xml:space="preserve">or reasons </w:t>
      </w:r>
      <w:r w:rsidR="00EE6F10">
        <w:rPr>
          <w:lang w:eastAsia="ja-JP"/>
        </w:rPr>
        <w:t>e.g.</w:t>
      </w:r>
      <w:r>
        <w:rPr>
          <w:lang w:eastAsia="ja-JP"/>
        </w:rPr>
        <w:t xml:space="preserve"> </w:t>
      </w:r>
      <w:r w:rsidRPr="00715A35">
        <w:rPr>
          <w:lang w:eastAsia="ja-JP"/>
        </w:rPr>
        <w:t>reselection to a higher priority</w:t>
      </w:r>
      <w:r>
        <w:rPr>
          <w:lang w:eastAsia="ja-JP"/>
        </w:rPr>
        <w:t xml:space="preserve"> PLMN</w:t>
      </w:r>
      <w:r w:rsidR="00B82017">
        <w:rPr>
          <w:lang w:eastAsia="ja-JP"/>
        </w:rPr>
        <w:t>,</w:t>
      </w:r>
      <w:r>
        <w:rPr>
          <w:lang w:eastAsia="ja-JP"/>
        </w:rPr>
        <w:t xml:space="preserve"> </w:t>
      </w:r>
      <w:r w:rsidR="00B82017">
        <w:rPr>
          <w:lang w:eastAsia="ja-JP"/>
        </w:rPr>
        <w:t xml:space="preserve">or NPNs, </w:t>
      </w:r>
      <w:r>
        <w:rPr>
          <w:lang w:eastAsia="ja-JP"/>
        </w:rPr>
        <w:t>based on business arrangements</w:t>
      </w:r>
      <w:r w:rsidRPr="00715A35">
        <w:rPr>
          <w:lang w:eastAsia="ja-JP"/>
        </w:rPr>
        <w:t>.</w:t>
      </w:r>
    </w:p>
    <w:p w:rsidR="00865291" w:rsidRDefault="00865291" w:rsidP="00212EE0">
      <w:pPr>
        <w:pStyle w:val="Heading3"/>
        <w:rPr>
          <w:rFonts w:hint="eastAsia"/>
        </w:rPr>
      </w:pPr>
      <w:bookmarkStart w:id="686" w:name="_Toc45387744"/>
      <w:bookmarkStart w:id="687" w:name="_Toc52638789"/>
      <w:bookmarkStart w:id="688" w:name="_Toc59116874"/>
      <w:bookmarkStart w:id="689" w:name="_Toc61885696"/>
      <w:bookmarkStart w:id="690" w:name="_Toc154153498"/>
      <w:r w:rsidRPr="00503CE8">
        <w:t>6.</w:t>
      </w:r>
      <w:r w:rsidRPr="009E3FAB">
        <w:t>30</w:t>
      </w:r>
      <w:r>
        <w:t>.</w:t>
      </w:r>
      <w:r>
        <w:rPr>
          <w:rFonts w:hint="eastAsia"/>
        </w:rPr>
        <w:t>2</w:t>
      </w:r>
      <w:r>
        <w:tab/>
      </w:r>
      <w:r>
        <w:rPr>
          <w:rFonts w:hint="eastAsia"/>
        </w:rPr>
        <w:t>Requirements</w:t>
      </w:r>
      <w:bookmarkEnd w:id="686"/>
      <w:bookmarkEnd w:id="687"/>
      <w:bookmarkEnd w:id="688"/>
      <w:bookmarkEnd w:id="689"/>
      <w:bookmarkEnd w:id="690"/>
    </w:p>
    <w:p w:rsidR="00865291" w:rsidRPr="00E454DE" w:rsidRDefault="00865291" w:rsidP="00865291">
      <w:pPr>
        <w:rPr>
          <w:lang w:eastAsia="ja-JP"/>
        </w:rPr>
      </w:pPr>
      <w:r w:rsidRPr="009E3FAB">
        <w:rPr>
          <w:lang w:eastAsia="ja-JP"/>
        </w:rPr>
        <w:t>The following set of requirements complement the requirements listed in 3GPP TS 22.011 [3], clause 3.2.2.8.</w:t>
      </w:r>
    </w:p>
    <w:p w:rsidR="00865291" w:rsidRDefault="00865291" w:rsidP="00865291">
      <w:pPr>
        <w:rPr>
          <w:lang w:eastAsia="ja-JP"/>
        </w:rPr>
      </w:pPr>
      <w:r>
        <w:rPr>
          <w:lang w:eastAsia="ja-JP"/>
        </w:rPr>
        <w:t>The 5G system</w:t>
      </w:r>
      <w:r w:rsidRPr="001B2620">
        <w:rPr>
          <w:rFonts w:hint="eastAsia"/>
          <w:lang w:eastAsia="ja-JP"/>
        </w:rPr>
        <w:t xml:space="preserve"> shall </w:t>
      </w:r>
      <w:r>
        <w:rPr>
          <w:lang w:eastAsia="ja-JP"/>
        </w:rPr>
        <w:t xml:space="preserve">support a mechanism </w:t>
      </w:r>
      <w:r w:rsidRPr="001B2620">
        <w:rPr>
          <w:rFonts w:hint="eastAsia"/>
          <w:lang w:eastAsia="ja-JP"/>
        </w:rPr>
        <w:t xml:space="preserve">for the HPLMN to control </w:t>
      </w:r>
      <w:r>
        <w:rPr>
          <w:lang w:eastAsia="ja-JP"/>
        </w:rPr>
        <w:t xml:space="preserve">the timing </w:t>
      </w:r>
      <w:r w:rsidRPr="001B2620">
        <w:rPr>
          <w:lang w:eastAsia="ja-JP"/>
        </w:rPr>
        <w:t xml:space="preserve">when </w:t>
      </w:r>
      <w:r w:rsidRPr="001B2620">
        <w:rPr>
          <w:rFonts w:hint="eastAsia"/>
          <w:lang w:eastAsia="ja-JP"/>
        </w:rPr>
        <w:t>a</w:t>
      </w:r>
      <w:r w:rsidRPr="001B2620">
        <w:rPr>
          <w:lang w:eastAsia="ja-JP"/>
        </w:rPr>
        <w:t xml:space="preserve"> </w:t>
      </w:r>
      <w:r>
        <w:rPr>
          <w:lang w:eastAsia="ja-JP"/>
        </w:rPr>
        <w:t xml:space="preserve">UE </w:t>
      </w:r>
      <w:r w:rsidRPr="000B385A">
        <w:rPr>
          <w:lang w:eastAsia="ja-JP"/>
        </w:rPr>
        <w:t>registered on a VPLMN</w:t>
      </w:r>
      <w:r>
        <w:rPr>
          <w:lang w:eastAsia="ja-JP"/>
        </w:rPr>
        <w:t>,</w:t>
      </w:r>
      <w:r>
        <w:rPr>
          <w:rFonts w:hint="eastAsia"/>
          <w:lang w:eastAsia="ja-JP"/>
        </w:rPr>
        <w:t xml:space="preserve"> </w:t>
      </w:r>
      <w:r w:rsidRPr="001B2620">
        <w:rPr>
          <w:lang w:eastAsia="ja-JP"/>
        </w:rPr>
        <w:t xml:space="preserve">in automatic mode </w:t>
      </w:r>
      <w:r>
        <w:rPr>
          <w:lang w:eastAsia="ja-JP"/>
        </w:rPr>
        <w:t>(see clause 3.1 of TS 23.122 [</w:t>
      </w:r>
      <w:r w:rsidRPr="009E3FAB">
        <w:rPr>
          <w:lang w:eastAsia="ja-JP"/>
        </w:rPr>
        <w:t>2</w:t>
      </w:r>
      <w:r>
        <w:rPr>
          <w:lang w:eastAsia="ja-JP"/>
        </w:rPr>
        <w:t xml:space="preserve">5]) </w:t>
      </w:r>
      <w:r w:rsidRPr="001B2620">
        <w:rPr>
          <w:lang w:eastAsia="ja-JP"/>
        </w:rPr>
        <w:t xml:space="preserve">and currently in CONNECTED mode, </w:t>
      </w:r>
      <w:r w:rsidRPr="009E3FAB">
        <w:rPr>
          <w:lang w:eastAsia="ja-JP"/>
        </w:rPr>
        <w:t>enters IDLE mode and</w:t>
      </w:r>
      <w:r>
        <w:rPr>
          <w:lang w:eastAsia="ja-JP"/>
        </w:rPr>
        <w:t xml:space="preserve"> </w:t>
      </w:r>
      <w:r w:rsidRPr="001B2620">
        <w:rPr>
          <w:lang w:eastAsia="ja-JP"/>
        </w:rPr>
        <w:t>initi</w:t>
      </w:r>
      <w:r>
        <w:rPr>
          <w:lang w:eastAsia="ja-JP"/>
        </w:rPr>
        <w:t xml:space="preserve">ates higher priority PLMN </w:t>
      </w:r>
      <w:r>
        <w:rPr>
          <w:rFonts w:hint="eastAsia"/>
          <w:lang w:eastAsia="ja-JP"/>
        </w:rPr>
        <w:t>selection</w:t>
      </w:r>
      <w:r w:rsidRPr="001B2620">
        <w:rPr>
          <w:lang w:eastAsia="ja-JP"/>
        </w:rPr>
        <w:t xml:space="preserve"> based on the type of </w:t>
      </w:r>
      <w:r>
        <w:rPr>
          <w:rFonts w:hint="eastAsia"/>
          <w:lang w:eastAsia="ja-JP"/>
        </w:rPr>
        <w:t xml:space="preserve">ongoing </w:t>
      </w:r>
      <w:r w:rsidRPr="001B2620">
        <w:rPr>
          <w:lang w:eastAsia="ja-JP"/>
        </w:rPr>
        <w:t>communication.</w:t>
      </w:r>
    </w:p>
    <w:p w:rsidR="00865291" w:rsidRPr="00C61EEE" w:rsidRDefault="00865291" w:rsidP="00865291">
      <w:pPr>
        <w:pStyle w:val="NO"/>
      </w:pPr>
      <w:r w:rsidRPr="00EB74D0">
        <w:t>N</w:t>
      </w:r>
      <w:r>
        <w:t>OTE</w:t>
      </w:r>
      <w:r w:rsidR="00FD004A">
        <w:rPr>
          <w:rFonts w:eastAsia="Yu Mincho"/>
        </w:rPr>
        <w:t xml:space="preserve"> 1</w:t>
      </w:r>
      <w:r>
        <w:t>:</w:t>
      </w:r>
      <w:r>
        <w:tab/>
        <w:t>C</w:t>
      </w:r>
      <w:r w:rsidRPr="00EB74D0">
        <w:t xml:space="preserve">hanges needed to support </w:t>
      </w:r>
      <w:r>
        <w:t xml:space="preserve">the above </w:t>
      </w:r>
      <w:r w:rsidRPr="00783B12">
        <w:t xml:space="preserve">requirement </w:t>
      </w:r>
      <w:r>
        <w:t>are</w:t>
      </w:r>
      <w:r w:rsidRPr="00EB74D0">
        <w:t xml:space="preserve"> expected to have min</w:t>
      </w:r>
      <w:r>
        <w:t xml:space="preserve">imum impact on the 5G system. </w:t>
      </w:r>
      <w:r w:rsidRPr="008020B7">
        <w:t xml:space="preserve">UE is expected to initiate the above-mentioned PLMN selection </w:t>
      </w:r>
      <w:r w:rsidRPr="009E3FAB">
        <w:t>e.g.</w:t>
      </w:r>
      <w:r>
        <w:t xml:space="preserve"> </w:t>
      </w:r>
      <w:r w:rsidRPr="008020B7">
        <w:t>by locally releasing the established N1 NAS signalling connection.</w:t>
      </w:r>
    </w:p>
    <w:p w:rsidR="00B82017" w:rsidRPr="0029217B" w:rsidRDefault="00B82017" w:rsidP="00B82017">
      <w:pPr>
        <w:keepLines/>
        <w:ind w:left="1135" w:hanging="851"/>
      </w:pPr>
      <w:r w:rsidRPr="008D1C28">
        <w:t xml:space="preserve">NOTE 1a:  </w:t>
      </w:r>
      <w:r>
        <w:t>T</w:t>
      </w:r>
      <w:r w:rsidRPr="008D1C28">
        <w:t xml:space="preserve">he requirement above applies also to the case of a UE registered to a </w:t>
      </w:r>
      <w:r>
        <w:t>non-subscribed</w:t>
      </w:r>
      <w:r w:rsidRPr="008D1C28">
        <w:t xml:space="preserve"> </w:t>
      </w:r>
      <w:r>
        <w:t>(</w:t>
      </w:r>
      <w:r w:rsidRPr="008D1C28">
        <w:t>standalone</w:t>
      </w:r>
      <w:r>
        <w:t>)</w:t>
      </w:r>
      <w:r w:rsidRPr="008D1C28">
        <w:t xml:space="preserve"> NPN, in order to select a higher priority PLMN or NPN.</w:t>
      </w:r>
    </w:p>
    <w:p w:rsidR="00865291" w:rsidRPr="007067C4" w:rsidRDefault="00C95CAF" w:rsidP="00865291">
      <w:pPr>
        <w:rPr>
          <w:rFonts w:hint="eastAsia"/>
          <w:lang w:eastAsia="ja-JP"/>
        </w:rPr>
      </w:pPr>
      <w:r w:rsidRPr="00CD31D1">
        <w:rPr>
          <w:rFonts w:eastAsia="Yu Mincho"/>
          <w:lang w:eastAsia="ja-JP"/>
        </w:rPr>
        <w:t xml:space="preserve">The UE shall be able to delay conforming to </w:t>
      </w:r>
      <w:r>
        <w:rPr>
          <w:rFonts w:eastAsia="Yu Mincho"/>
          <w:lang w:eastAsia="ja-JP"/>
        </w:rPr>
        <w:t>s</w:t>
      </w:r>
      <w:r w:rsidR="00865291">
        <w:rPr>
          <w:lang w:eastAsia="ja-JP"/>
        </w:rPr>
        <w:t xml:space="preserve">teering of roaming control information </w:t>
      </w:r>
      <w:r>
        <w:rPr>
          <w:rFonts w:eastAsia="Yu Mincho"/>
          <w:lang w:eastAsia="ja-JP"/>
        </w:rPr>
        <w:t>from</w:t>
      </w:r>
      <w:r w:rsidR="00865291">
        <w:rPr>
          <w:lang w:eastAsia="ja-JP"/>
        </w:rPr>
        <w:t xml:space="preserve"> the HPLMN </w:t>
      </w:r>
      <w:r w:rsidRPr="00CB2138">
        <w:rPr>
          <w:rFonts w:eastAsia="Yu Mincho"/>
          <w:lang w:eastAsia="ja-JP"/>
        </w:rPr>
        <w:t>while it is</w:t>
      </w:r>
      <w:r w:rsidR="00865291">
        <w:rPr>
          <w:lang w:eastAsia="ja-JP"/>
        </w:rPr>
        <w:t xml:space="preserve"> engaged in priority service (</w:t>
      </w:r>
      <w:r w:rsidR="00EE6F10">
        <w:rPr>
          <w:lang w:eastAsia="ja-JP"/>
        </w:rPr>
        <w:t>e.g.</w:t>
      </w:r>
      <w:r w:rsidR="00865291">
        <w:rPr>
          <w:lang w:eastAsia="ja-JP"/>
        </w:rPr>
        <w:t xml:space="preserve"> emergency call, MPS session</w:t>
      </w:r>
      <w:r>
        <w:rPr>
          <w:rFonts w:eastAsia="Yu Mincho"/>
          <w:lang w:eastAsia="ja-JP"/>
        </w:rPr>
        <w:t>),</w:t>
      </w:r>
      <w:r w:rsidR="00865291">
        <w:rPr>
          <w:lang w:eastAsia="ja-JP"/>
        </w:rPr>
        <w:t xml:space="preserve"> or </w:t>
      </w:r>
      <w:r>
        <w:rPr>
          <w:rFonts w:eastAsia="Yu Mincho"/>
          <w:lang w:eastAsia="ja-JP"/>
        </w:rPr>
        <w:t xml:space="preserve">a service </w:t>
      </w:r>
      <w:r w:rsidR="00865291">
        <w:rPr>
          <w:lang w:eastAsia="ja-JP"/>
        </w:rPr>
        <w:t xml:space="preserve">defined by </w:t>
      </w:r>
      <w:r>
        <w:rPr>
          <w:rFonts w:eastAsia="Yu Mincho"/>
          <w:lang w:eastAsia="ja-JP"/>
        </w:rPr>
        <w:t xml:space="preserve">HPLMN policy </w:t>
      </w:r>
      <w:r w:rsidRPr="00C95CAF">
        <w:rPr>
          <w:lang w:eastAsia="ja-JP"/>
        </w:rPr>
        <w:t xml:space="preserve">not </w:t>
      </w:r>
      <w:r w:rsidR="00865291">
        <w:rPr>
          <w:lang w:eastAsia="ja-JP"/>
        </w:rPr>
        <w:t xml:space="preserve">to be </w:t>
      </w:r>
      <w:r>
        <w:rPr>
          <w:rFonts w:eastAsia="Yu Mincho"/>
          <w:lang w:eastAsia="ja-JP"/>
        </w:rPr>
        <w:t>interrupted (</w:t>
      </w:r>
      <w:r w:rsidRPr="008662C9">
        <w:rPr>
          <w:rFonts w:eastAsia="Yu Mincho"/>
          <w:lang w:eastAsia="ja-JP"/>
        </w:rPr>
        <w:t>e.g. MMTEL voice/video call</w:t>
      </w:r>
      <w:r w:rsidR="00865291">
        <w:rPr>
          <w:lang w:eastAsia="ja-JP"/>
        </w:rPr>
        <w:t>).</w:t>
      </w:r>
    </w:p>
    <w:p w:rsidR="00FD004A" w:rsidRPr="00FA76E9" w:rsidRDefault="00FD004A" w:rsidP="00FD004A">
      <w:pPr>
        <w:keepLines/>
        <w:ind w:left="1135" w:hanging="851"/>
        <w:rPr>
          <w:rFonts w:eastAsia="Yu Mincho"/>
          <w:lang w:val="x-none"/>
        </w:rPr>
      </w:pPr>
      <w:r w:rsidRPr="00FA76E9">
        <w:rPr>
          <w:rFonts w:eastAsia="Yu Mincho"/>
          <w:lang w:val="x-none"/>
        </w:rPr>
        <w:t>NOTE 2:</w:t>
      </w:r>
      <w:r w:rsidRPr="00FA76E9">
        <w:rPr>
          <w:rFonts w:eastAsia="Yu Mincho"/>
          <w:lang w:val="x-none"/>
        </w:rPr>
        <w:tab/>
        <w:t>The HPLMN policy can take into account the user's preference for the service(s) not to be interrupted. User preferences can be communicated utilizing non-standard operator-specific mechanisms, e.g. web-based.</w:t>
      </w:r>
    </w:p>
    <w:p w:rsidR="00B82017" w:rsidRDefault="00865291" w:rsidP="00B82017">
      <w:pPr>
        <w:rPr>
          <w:lang w:eastAsia="ja-JP"/>
        </w:rPr>
      </w:pPr>
      <w:r w:rsidRPr="00D85D3A">
        <w:rPr>
          <w:lang w:eastAsia="ja-JP"/>
        </w:rPr>
        <w:t>Th</w:t>
      </w:r>
      <w:r>
        <w:rPr>
          <w:rFonts w:hint="eastAsia"/>
          <w:lang w:eastAsia="ja-JP"/>
        </w:rPr>
        <w:t>e</w:t>
      </w:r>
      <w:r w:rsidRPr="00D85D3A">
        <w:rPr>
          <w:lang w:eastAsia="ja-JP"/>
        </w:rPr>
        <w:t xml:space="preserve"> mechanism </w:t>
      </w:r>
      <w:r w:rsidRPr="001B2620">
        <w:rPr>
          <w:rFonts w:hint="eastAsia"/>
          <w:lang w:eastAsia="ja-JP"/>
        </w:rPr>
        <w:t>mentioned above in this clause</w:t>
      </w:r>
      <w:r>
        <w:rPr>
          <w:rFonts w:hint="eastAsia"/>
          <w:lang w:eastAsia="ja-JP"/>
        </w:rPr>
        <w:t xml:space="preserve"> </w:t>
      </w:r>
      <w:r w:rsidRPr="00D85D3A">
        <w:rPr>
          <w:lang w:eastAsia="ja-JP"/>
        </w:rPr>
        <w:t>shall be available to the HPLMN even if the VPLMN the UE is registered on is compliant to an earlier re</w:t>
      </w:r>
      <w:r>
        <w:rPr>
          <w:lang w:eastAsia="ja-JP"/>
        </w:rPr>
        <w:t xml:space="preserve">lease of </w:t>
      </w:r>
      <w:r>
        <w:rPr>
          <w:rFonts w:hint="eastAsia"/>
          <w:lang w:eastAsia="ja-JP"/>
        </w:rPr>
        <w:t>the 5G system</w:t>
      </w:r>
      <w:r w:rsidRPr="00D85D3A">
        <w:rPr>
          <w:lang w:eastAsia="ja-JP"/>
        </w:rPr>
        <w:t>.</w:t>
      </w:r>
    </w:p>
    <w:p w:rsidR="00865291" w:rsidRDefault="00B82017" w:rsidP="00E77C93">
      <w:pPr>
        <w:rPr>
          <w:noProof/>
        </w:rPr>
      </w:pPr>
      <w:r w:rsidRPr="008D1C28">
        <w:rPr>
          <w:lang w:eastAsia="ja-JP"/>
        </w:rPr>
        <w:t>The 5G system shall support mechanisms to enable a credential</w:t>
      </w:r>
      <w:r>
        <w:rPr>
          <w:lang w:eastAsia="ja-JP"/>
        </w:rPr>
        <w:t>s</w:t>
      </w:r>
      <w:r w:rsidRPr="008D1C28">
        <w:rPr>
          <w:lang w:eastAsia="ja-JP"/>
        </w:rPr>
        <w:t xml:space="preserve"> holder (</w:t>
      </w:r>
      <w:r>
        <w:rPr>
          <w:lang w:eastAsia="ja-JP"/>
        </w:rPr>
        <w:t xml:space="preserve">e.g. </w:t>
      </w:r>
      <w:r w:rsidRPr="008D1C28">
        <w:rPr>
          <w:lang w:eastAsia="ja-JP"/>
        </w:rPr>
        <w:t xml:space="preserve">HPLMN or subscribed </w:t>
      </w:r>
      <w:r>
        <w:rPr>
          <w:lang w:eastAsia="ja-JP"/>
        </w:rPr>
        <w:t xml:space="preserve">standalone </w:t>
      </w:r>
      <w:r w:rsidRPr="008D1C28">
        <w:rPr>
          <w:lang w:eastAsia="ja-JP"/>
        </w:rPr>
        <w:t xml:space="preserve">NPN) to send </w:t>
      </w:r>
      <w:r w:rsidRPr="008D1C28">
        <w:rPr>
          <w:rFonts w:eastAsia="Yu Mincho"/>
          <w:lang w:eastAsia="ja-JP"/>
        </w:rPr>
        <w:t>s</w:t>
      </w:r>
      <w:r w:rsidRPr="008D1C28">
        <w:rPr>
          <w:lang w:eastAsia="ja-JP"/>
        </w:rPr>
        <w:t>teering of roaming information to a UE for selecting standalone NPNs (e.g prioritized list of preferred NPNs).</w:t>
      </w:r>
    </w:p>
    <w:p w:rsidR="006A240C" w:rsidRDefault="006A240C" w:rsidP="00212EE0">
      <w:pPr>
        <w:pStyle w:val="Heading2"/>
        <w:rPr>
          <w:noProof/>
        </w:rPr>
      </w:pPr>
      <w:bookmarkStart w:id="691" w:name="_Toc45387745"/>
      <w:bookmarkStart w:id="692" w:name="_Toc52638790"/>
      <w:bookmarkStart w:id="693" w:name="_Toc59116875"/>
      <w:bookmarkStart w:id="694" w:name="_Toc61885697"/>
      <w:bookmarkStart w:id="695" w:name="_Toc154153499"/>
      <w:r>
        <w:rPr>
          <w:noProof/>
        </w:rPr>
        <w:t>6.31</w:t>
      </w:r>
      <w:r>
        <w:rPr>
          <w:noProof/>
        </w:rPr>
        <w:tab/>
        <w:t>Minimization of Service Interruption</w:t>
      </w:r>
      <w:bookmarkEnd w:id="691"/>
      <w:bookmarkEnd w:id="692"/>
      <w:bookmarkEnd w:id="693"/>
      <w:bookmarkEnd w:id="694"/>
      <w:bookmarkEnd w:id="695"/>
    </w:p>
    <w:p w:rsidR="006A240C" w:rsidRDefault="006A240C" w:rsidP="00212EE0">
      <w:pPr>
        <w:pStyle w:val="Heading3"/>
        <w:rPr>
          <w:noProof/>
        </w:rPr>
      </w:pPr>
      <w:bookmarkStart w:id="696" w:name="_Toc45387746"/>
      <w:bookmarkStart w:id="697" w:name="_Toc52638791"/>
      <w:bookmarkStart w:id="698" w:name="_Toc59116876"/>
      <w:bookmarkStart w:id="699" w:name="_Toc61885698"/>
      <w:bookmarkStart w:id="700" w:name="_Toc154153500"/>
      <w:r>
        <w:rPr>
          <w:noProof/>
        </w:rPr>
        <w:t>6.31.1</w:t>
      </w:r>
      <w:r>
        <w:rPr>
          <w:noProof/>
        </w:rPr>
        <w:tab/>
        <w:t>Description</w:t>
      </w:r>
      <w:bookmarkEnd w:id="696"/>
      <w:bookmarkEnd w:id="697"/>
      <w:bookmarkEnd w:id="698"/>
      <w:bookmarkEnd w:id="699"/>
      <w:bookmarkEnd w:id="700"/>
    </w:p>
    <w:p w:rsidR="006A240C" w:rsidRPr="00707F6B" w:rsidRDefault="006A240C" w:rsidP="006A240C">
      <w:r>
        <w:t xml:space="preserve">A mobile network </w:t>
      </w:r>
      <w:r w:rsidR="005C231B">
        <w:t xml:space="preserve">can </w:t>
      </w:r>
      <w:r>
        <w:t xml:space="preserve">fail to provide service in the event of a disaster (for example a fire.) The requirements listed in this clause provide the 5GS with the capability to mitigate interruption of service. UEs </w:t>
      </w:r>
      <w:r w:rsidR="005C231B">
        <w:t xml:space="preserve">can </w:t>
      </w:r>
      <w:r>
        <w:t>obtain service in the event of a disaster, if there are PLMN operators prepared to offer service. The minimization of service interruption is constrained to a particular time and place. To reduce the impact to the 5G System of supporting Disaster Roaming, the potential congestion resulting from an influx or outflux of Disaster Inbound Roamers is taken into account.</w:t>
      </w:r>
    </w:p>
    <w:p w:rsidR="006A240C" w:rsidRDefault="006A240C" w:rsidP="00212EE0">
      <w:pPr>
        <w:pStyle w:val="Heading3"/>
        <w:rPr>
          <w:noProof/>
        </w:rPr>
      </w:pPr>
      <w:bookmarkStart w:id="701" w:name="_Toc45387747"/>
      <w:bookmarkStart w:id="702" w:name="_Toc52638792"/>
      <w:bookmarkStart w:id="703" w:name="_Toc59116877"/>
      <w:bookmarkStart w:id="704" w:name="_Toc61885699"/>
      <w:bookmarkStart w:id="705" w:name="_Toc154153501"/>
      <w:r>
        <w:rPr>
          <w:noProof/>
        </w:rPr>
        <w:t>6.31.2</w:t>
      </w:r>
      <w:r>
        <w:rPr>
          <w:noProof/>
        </w:rPr>
        <w:tab/>
        <w:t>Requirements</w:t>
      </w:r>
      <w:bookmarkEnd w:id="701"/>
      <w:bookmarkEnd w:id="702"/>
      <w:bookmarkEnd w:id="703"/>
      <w:bookmarkEnd w:id="704"/>
      <w:bookmarkEnd w:id="705"/>
    </w:p>
    <w:p w:rsidR="006A240C" w:rsidRDefault="006A240C" w:rsidP="00212EE0">
      <w:pPr>
        <w:pStyle w:val="Heading4"/>
      </w:pPr>
      <w:bookmarkStart w:id="706" w:name="_Toc45387748"/>
      <w:bookmarkStart w:id="707" w:name="_Toc52638793"/>
      <w:bookmarkStart w:id="708" w:name="_Toc59116878"/>
      <w:bookmarkStart w:id="709" w:name="_Toc61885700"/>
      <w:bookmarkStart w:id="710" w:name="_Toc154153502"/>
      <w:r>
        <w:t>6.31.2.1</w:t>
      </w:r>
      <w:r>
        <w:tab/>
        <w:t>General</w:t>
      </w:r>
      <w:bookmarkEnd w:id="706"/>
      <w:bookmarkEnd w:id="707"/>
      <w:bookmarkEnd w:id="708"/>
      <w:bookmarkEnd w:id="709"/>
      <w:bookmarkEnd w:id="710"/>
    </w:p>
    <w:p w:rsidR="004A20A0" w:rsidRDefault="006A240C" w:rsidP="004A20A0">
      <w:pPr>
        <w:rPr>
          <w:rFonts w:eastAsia="Malgun Gothic"/>
          <w:lang w:eastAsia="ko-KR"/>
        </w:rPr>
      </w:pPr>
      <w:r w:rsidRPr="000836A0">
        <w:rPr>
          <w:rFonts w:eastAsia="Malgun Gothic"/>
          <w:lang w:eastAsia="ko-KR"/>
        </w:rPr>
        <w:t>Subject to regulatory requirements or operator</w:t>
      </w:r>
      <w:r w:rsidR="009F0C58" w:rsidRPr="00182690">
        <w:rPr>
          <w:rFonts w:eastAsia="Malgun Gothic"/>
          <w:lang w:eastAsia="ko-KR"/>
        </w:rPr>
        <w:t>'</w:t>
      </w:r>
      <w:r w:rsidRPr="000836A0">
        <w:rPr>
          <w:rFonts w:eastAsia="Malgun Gothic"/>
          <w:lang w:eastAsia="ko-KR"/>
        </w:rPr>
        <w:t>s policy, 3GPP system shall be able to enable a UE of a given PLMN to obtain connectivity service (e.g. voice call, mobile data service) from another PLMN for the area where a Disaster Condition applies.</w:t>
      </w:r>
    </w:p>
    <w:p w:rsidR="006A240C" w:rsidRDefault="006A240C" w:rsidP="00212EE0">
      <w:pPr>
        <w:pStyle w:val="Heading4"/>
      </w:pPr>
      <w:bookmarkStart w:id="711" w:name="_Toc45387749"/>
      <w:bookmarkStart w:id="712" w:name="_Toc52638794"/>
      <w:bookmarkStart w:id="713" w:name="_Toc59116879"/>
      <w:bookmarkStart w:id="714" w:name="_Toc61885701"/>
      <w:bookmarkStart w:id="715" w:name="_Toc154153503"/>
      <w:r>
        <w:t>6.31.2.2</w:t>
      </w:r>
      <w:r>
        <w:tab/>
        <w:t>Disaster Condition</w:t>
      </w:r>
      <w:bookmarkEnd w:id="711"/>
      <w:bookmarkEnd w:id="712"/>
      <w:bookmarkEnd w:id="713"/>
      <w:bookmarkEnd w:id="714"/>
      <w:bookmarkEnd w:id="715"/>
    </w:p>
    <w:p w:rsidR="006A240C" w:rsidRPr="000836A0" w:rsidRDefault="006A240C" w:rsidP="006A240C">
      <w:pPr>
        <w:rPr>
          <w:rFonts w:eastAsia="Malgun Gothic"/>
          <w:lang w:eastAsia="ko-KR"/>
        </w:rPr>
      </w:pPr>
      <w:r w:rsidRPr="000836A0">
        <w:rPr>
          <w:rFonts w:eastAsia="Malgun Gothic"/>
          <w:lang w:eastAsia="ko-KR"/>
        </w:rPr>
        <w:t>The 3GPP system shall enable UEs to obtain information that a Disaster Condition applies to a particular PLMN or PLMNs.</w:t>
      </w:r>
    </w:p>
    <w:p w:rsidR="006A240C" w:rsidRPr="000836A0" w:rsidRDefault="006A240C" w:rsidP="006A240C">
      <w:pPr>
        <w:pStyle w:val="NO"/>
        <w:rPr>
          <w:lang w:eastAsia="ko-KR"/>
        </w:rPr>
      </w:pPr>
      <w:r w:rsidRPr="000836A0">
        <w:rPr>
          <w:lang w:eastAsia="ko-KR"/>
        </w:rPr>
        <w:t>NOTE:</w:t>
      </w:r>
      <w:r w:rsidR="002712FF">
        <w:rPr>
          <w:lang w:eastAsia="ko-KR"/>
        </w:rPr>
        <w:tab/>
      </w:r>
      <w:r w:rsidRPr="000836A0">
        <w:rPr>
          <w:lang w:eastAsia="ko-KR"/>
        </w:rPr>
        <w:t>If a UE has no coverage of its HPLMN, then obtains information that a Disaster Condition applies to the UE</w:t>
      </w:r>
      <w:r w:rsidR="009F0C58" w:rsidRPr="00182690">
        <w:rPr>
          <w:lang w:eastAsia="ko-KR"/>
        </w:rPr>
        <w:t>'</w:t>
      </w:r>
      <w:r w:rsidRPr="000836A0">
        <w:rPr>
          <w:lang w:eastAsia="ko-KR"/>
        </w:rPr>
        <w:t>s HPLMN, the UE can register with a PLMN offering Disaster Roaming service.</w:t>
      </w:r>
    </w:p>
    <w:p w:rsidR="006A240C" w:rsidRPr="00F92CFC" w:rsidRDefault="006A240C" w:rsidP="006A240C">
      <w:pPr>
        <w:rPr>
          <w:rFonts w:eastAsia="Malgun Gothic"/>
          <w:lang w:eastAsia="ko-KR"/>
        </w:rPr>
      </w:pPr>
      <w:r w:rsidRPr="000836A0">
        <w:rPr>
          <w:rFonts w:eastAsia="Malgun Gothic"/>
          <w:lang w:eastAsia="ko-KR"/>
        </w:rPr>
        <w:t>The 3GPP system shall support means for a PLMN operator to be aware of the area where Disaster Condition applies.</w:t>
      </w:r>
      <w:r w:rsidRPr="00F92CFC">
        <w:rPr>
          <w:rFonts w:eastAsia="Malgun Gothic"/>
          <w:lang w:eastAsia="ko-KR"/>
        </w:rPr>
        <w:t xml:space="preserve"> </w:t>
      </w:r>
    </w:p>
    <w:p w:rsidR="006A240C" w:rsidRPr="000836A0" w:rsidRDefault="006A240C" w:rsidP="006A240C">
      <w:pPr>
        <w:rPr>
          <w:rFonts w:eastAsia="Malgun Gothic"/>
          <w:lang w:eastAsia="ko-KR"/>
        </w:rPr>
      </w:pPr>
      <w:r w:rsidRPr="000836A0">
        <w:rPr>
          <w:rFonts w:eastAsia="Malgun Gothic"/>
          <w:lang w:eastAsia="ko-KR"/>
        </w:rPr>
        <w:t>The 3GPP system shall be able to support provision of service to Disaster Inbound Roamer only within the specific region where Disaster Condition applies.</w:t>
      </w:r>
    </w:p>
    <w:p w:rsidR="006A240C" w:rsidRDefault="006A240C" w:rsidP="006A240C">
      <w:pPr>
        <w:rPr>
          <w:rFonts w:eastAsia="Malgun Gothic"/>
          <w:lang w:eastAsia="ko-KR"/>
        </w:rPr>
      </w:pPr>
      <w:r w:rsidRPr="000836A0">
        <w:rPr>
          <w:rFonts w:eastAsia="Malgun Gothic"/>
          <w:lang w:eastAsia="ko-KR"/>
        </w:rPr>
        <w:t xml:space="preserve">The 3GPP system shall be able to provide efficient means for a network to inform Disaster Inbound roamers that a Disaster </w:t>
      </w:r>
      <w:r>
        <w:rPr>
          <w:rFonts w:eastAsia="Malgun Gothic"/>
          <w:lang w:eastAsia="ko-KR"/>
        </w:rPr>
        <w:t>C</w:t>
      </w:r>
      <w:r w:rsidRPr="000836A0">
        <w:rPr>
          <w:rFonts w:eastAsia="Malgun Gothic"/>
          <w:lang w:eastAsia="ko-KR"/>
        </w:rPr>
        <w:t>ondition is no longer applicable.</w:t>
      </w:r>
    </w:p>
    <w:p w:rsidR="004A20A0" w:rsidRDefault="006A240C" w:rsidP="004A20A0">
      <w:pPr>
        <w:rPr>
          <w:lang w:val="en-US" w:eastAsia="zh-CN"/>
        </w:rPr>
      </w:pPr>
      <w:r w:rsidRPr="008F5F6E">
        <w:rPr>
          <w:lang w:val="en-US" w:eastAsia="zh-CN"/>
        </w:rPr>
        <w:t>Subject to regulatory requirements or operator’s policy</w:t>
      </w:r>
      <w:r>
        <w:rPr>
          <w:lang w:val="en-US" w:eastAsia="zh-CN"/>
        </w:rPr>
        <w:t xml:space="preserve">, the </w:t>
      </w:r>
      <w:r>
        <w:rPr>
          <w:rFonts w:hint="eastAsia"/>
          <w:lang w:val="en-US" w:eastAsia="zh-CN"/>
        </w:rPr>
        <w:t>3GPP</w:t>
      </w:r>
      <w:r>
        <w:rPr>
          <w:lang w:val="en-US" w:eastAsia="zh-CN"/>
        </w:rPr>
        <w:t xml:space="preserve"> system shall support a PLMN operator to be made aware of the failure or recovery of other PLMN(s) </w:t>
      </w:r>
      <w:r w:rsidRPr="00DC0B6A">
        <w:rPr>
          <w:lang w:val="en-US" w:eastAsia="zh-CN"/>
        </w:rPr>
        <w:t>in the same country</w:t>
      </w:r>
      <w:r>
        <w:rPr>
          <w:lang w:val="en-US" w:eastAsia="zh-CN"/>
        </w:rPr>
        <w:t xml:space="preserve"> when the Disaster Condition is applies, or when the Disaster Condition is not applicable.</w:t>
      </w:r>
    </w:p>
    <w:p w:rsidR="006A240C" w:rsidRDefault="006A240C" w:rsidP="00212EE0">
      <w:pPr>
        <w:pStyle w:val="Heading4"/>
      </w:pPr>
      <w:bookmarkStart w:id="716" w:name="_Toc45387750"/>
      <w:bookmarkStart w:id="717" w:name="_Toc52638795"/>
      <w:bookmarkStart w:id="718" w:name="_Toc59116880"/>
      <w:bookmarkStart w:id="719" w:name="_Toc61885702"/>
      <w:bookmarkStart w:id="720" w:name="_Toc154153504"/>
      <w:r>
        <w:t>6.31.2.3</w:t>
      </w:r>
      <w:r>
        <w:tab/>
        <w:t>Disaster Roaming</w:t>
      </w:r>
      <w:bookmarkEnd w:id="716"/>
      <w:bookmarkEnd w:id="717"/>
      <w:bookmarkEnd w:id="718"/>
      <w:bookmarkEnd w:id="719"/>
      <w:bookmarkEnd w:id="720"/>
    </w:p>
    <w:p w:rsidR="006A240C" w:rsidRPr="000836A0" w:rsidRDefault="006A240C" w:rsidP="006A240C">
      <w:pPr>
        <w:rPr>
          <w:rFonts w:eastAsia="Malgun Gothic"/>
          <w:lang w:eastAsia="ko-KR"/>
        </w:rPr>
      </w:pPr>
      <w:r w:rsidRPr="000836A0">
        <w:rPr>
          <w:rFonts w:eastAsia="Malgun Gothic"/>
          <w:lang w:eastAsia="ko-KR"/>
        </w:rPr>
        <w:t xml:space="preserve">The 3GPP system shall be able to provide means to enable a UE to access PLMNs in a forbidden PLMN list if a Disaster condition applies and no other PLMN is available except for PLMNs in the forbidden PLMN list. </w:t>
      </w:r>
    </w:p>
    <w:p w:rsidR="006A240C" w:rsidRPr="00F92CFC" w:rsidRDefault="006A240C" w:rsidP="006A240C">
      <w:pPr>
        <w:rPr>
          <w:rFonts w:eastAsia="Malgun Gothic"/>
          <w:lang w:eastAsia="ko-KR"/>
        </w:rPr>
      </w:pPr>
      <w:r w:rsidRPr="000836A0">
        <w:rPr>
          <w:rFonts w:eastAsia="Malgun Gothic"/>
          <w:lang w:eastAsia="ko-KR"/>
        </w:rPr>
        <w:t>The 3GPP system shall provide means to enable that a Disaster Condition applies to UEs of a specific PLMN.</w:t>
      </w:r>
    </w:p>
    <w:p w:rsidR="006A240C" w:rsidRPr="00F92CFC" w:rsidRDefault="006A240C" w:rsidP="006A240C">
      <w:pPr>
        <w:rPr>
          <w:rFonts w:eastAsia="Malgun Gothic"/>
          <w:lang w:eastAsia="ko-KR"/>
        </w:rPr>
      </w:pPr>
      <w:r w:rsidRPr="000836A0">
        <w:rPr>
          <w:rFonts w:eastAsia="Malgun Gothic"/>
          <w:lang w:eastAsia="ko-KR"/>
        </w:rPr>
        <w:t>The 3GPP system shall be able to provide a resource efficient means for a PLMN to indicate to potential Disaster Inbound Roamers whether they can access the PLMN or not.</w:t>
      </w:r>
    </w:p>
    <w:p w:rsidR="006A240C" w:rsidRPr="00F92CFC" w:rsidRDefault="006A240C" w:rsidP="006A240C">
      <w:pPr>
        <w:rPr>
          <w:rFonts w:eastAsia="Malgun Gothic"/>
          <w:lang w:eastAsia="ko-KR"/>
        </w:rPr>
      </w:pPr>
      <w:r w:rsidRPr="00F92CFC">
        <w:rPr>
          <w:rFonts w:eastAsia="Malgun Gothic"/>
          <w:lang w:eastAsia="ko-KR"/>
        </w:rPr>
        <w:t>Disaster Inbound Roamers shall perform network reselection when a Disaster Condition has ended.</w:t>
      </w:r>
    </w:p>
    <w:p w:rsidR="0013450C" w:rsidRDefault="006A240C" w:rsidP="0013450C">
      <w:pPr>
        <w:rPr>
          <w:rFonts w:eastAsia="Malgun Gothic"/>
          <w:lang w:eastAsia="ko-KR"/>
        </w:rPr>
      </w:pPr>
      <w:r w:rsidRPr="000836A0">
        <w:rPr>
          <w:rFonts w:eastAsia="Malgun Gothic"/>
          <w:lang w:eastAsia="ko-KR"/>
        </w:rPr>
        <w:t xml:space="preserve">The 3GPP system shall minimize congestion caused by Disaster Roaming. </w:t>
      </w:r>
    </w:p>
    <w:p w:rsidR="006A240C" w:rsidRPr="000836A0" w:rsidRDefault="0013450C" w:rsidP="006A240C">
      <w:pPr>
        <w:rPr>
          <w:rFonts w:eastAsia="Malgun Gothic"/>
          <w:lang w:eastAsia="ko-KR"/>
        </w:rPr>
      </w:pPr>
      <w:r>
        <w:rPr>
          <w:rFonts w:eastAsia="Malgun Gothic"/>
          <w:lang w:eastAsia="ko-KR"/>
        </w:rPr>
        <w:t>The 5G system shall support a mechanism for the HPLMN to control whether a UE, with HPLMN subscription, should apply Disaster Roaming when a Disaster Condition arises (in the HPLMN or a VPLMN).</w:t>
      </w:r>
    </w:p>
    <w:p w:rsidR="006A240C" w:rsidRDefault="006A240C" w:rsidP="00E77C93">
      <w:pPr>
        <w:rPr>
          <w:rFonts w:eastAsia="Malgun Gothic"/>
          <w:lang w:eastAsia="ko-KR"/>
        </w:rPr>
      </w:pPr>
      <w:r w:rsidRPr="000836A0">
        <w:rPr>
          <w:rFonts w:eastAsia="Malgun Gothic"/>
          <w:lang w:eastAsia="ko-KR"/>
        </w:rPr>
        <w:t>3GPP system shall be able to collect charging information for a Disaster Inbound Roamer with information about the applied disaster condition</w:t>
      </w:r>
      <w:r>
        <w:rPr>
          <w:rFonts w:eastAsia="Malgun Gothic"/>
          <w:lang w:eastAsia="ko-KR"/>
        </w:rPr>
        <w:t>.</w:t>
      </w:r>
    </w:p>
    <w:p w:rsidR="00AA517F" w:rsidRDefault="00AA517F" w:rsidP="00212EE0">
      <w:pPr>
        <w:pStyle w:val="Heading2"/>
        <w:rPr>
          <w:rFonts w:eastAsia="SimSun"/>
        </w:rPr>
      </w:pPr>
      <w:bookmarkStart w:id="721" w:name="_Toc61885703"/>
      <w:bookmarkStart w:id="722" w:name="_Toc154153505"/>
      <w:r>
        <w:rPr>
          <w:rFonts w:eastAsia="SimSun" w:hint="eastAsia"/>
          <w:lang w:eastAsia="zh-CN"/>
        </w:rPr>
        <w:t>6</w:t>
      </w:r>
      <w:r>
        <w:rPr>
          <w:rFonts w:eastAsia="SimSun"/>
        </w:rPr>
        <w:t>.32</w:t>
      </w:r>
      <w:r>
        <w:rPr>
          <w:rFonts w:eastAsia="SimSun"/>
        </w:rPr>
        <w:tab/>
        <w:t>UAV aspects</w:t>
      </w:r>
      <w:bookmarkEnd w:id="721"/>
      <w:bookmarkEnd w:id="722"/>
    </w:p>
    <w:p w:rsidR="00AA517F" w:rsidRPr="000D1CA5" w:rsidRDefault="00AA517F" w:rsidP="00212EE0">
      <w:pPr>
        <w:pStyle w:val="Heading3"/>
      </w:pPr>
      <w:bookmarkStart w:id="723" w:name="_Toc45387751"/>
      <w:bookmarkStart w:id="724" w:name="_Toc52638796"/>
      <w:bookmarkStart w:id="725" w:name="_Toc59116881"/>
      <w:bookmarkStart w:id="726" w:name="_Toc61885704"/>
      <w:bookmarkStart w:id="727" w:name="_Toc154153506"/>
      <w:r w:rsidRPr="000D1CA5">
        <w:t>6.</w:t>
      </w:r>
      <w:r>
        <w:t>32</w:t>
      </w:r>
      <w:r w:rsidRPr="000D1CA5">
        <w:t>.1</w:t>
      </w:r>
      <w:r>
        <w:tab/>
      </w:r>
      <w:r w:rsidRPr="000D1CA5">
        <w:t>Description</w:t>
      </w:r>
      <w:bookmarkEnd w:id="723"/>
      <w:bookmarkEnd w:id="724"/>
      <w:bookmarkEnd w:id="725"/>
      <w:bookmarkEnd w:id="726"/>
      <w:bookmarkEnd w:id="727"/>
    </w:p>
    <w:p w:rsidR="00AA517F" w:rsidRDefault="00AA517F" w:rsidP="00AA517F">
      <w:pPr>
        <w:rPr>
          <w:lang w:val="en-US" w:eastAsia="zh-CN"/>
        </w:rPr>
      </w:pPr>
      <w:r>
        <w:rPr>
          <w:lang w:val="en-US" w:eastAsia="zh-CN"/>
        </w:rPr>
        <w:t xml:space="preserve">The 3GPP system is expected to support various </w:t>
      </w:r>
      <w:r w:rsidRPr="00B2138E">
        <w:rPr>
          <w:rFonts w:hint="eastAsia"/>
          <w:lang w:val="en-US" w:eastAsia="zh-CN"/>
        </w:rPr>
        <w:t>enhanced UAV</w:t>
      </w:r>
      <w:r>
        <w:rPr>
          <w:lang w:val="en-US" w:eastAsia="zh-CN"/>
        </w:rPr>
        <w:t xml:space="preserve"> scenarios, especially </w:t>
      </w:r>
      <w:r w:rsidRPr="00B2138E">
        <w:rPr>
          <w:lang w:val="en-US" w:eastAsia="zh-CN"/>
        </w:rPr>
        <w:t>for a wide range of applications and scenarios by using low altitude UAVs in various commercial and government sectors.</w:t>
      </w:r>
    </w:p>
    <w:p w:rsidR="00AA517F" w:rsidRPr="000D1CA5" w:rsidRDefault="00AA517F" w:rsidP="00212EE0">
      <w:pPr>
        <w:pStyle w:val="Heading3"/>
      </w:pPr>
      <w:bookmarkStart w:id="728" w:name="_Toc45387752"/>
      <w:bookmarkStart w:id="729" w:name="_Toc52638797"/>
      <w:bookmarkStart w:id="730" w:name="_Toc59116882"/>
      <w:bookmarkStart w:id="731" w:name="_Toc61885705"/>
      <w:bookmarkStart w:id="732" w:name="_Toc154153507"/>
      <w:r w:rsidRPr="000D1CA5">
        <w:t>6.</w:t>
      </w:r>
      <w:r>
        <w:t>32</w:t>
      </w:r>
      <w:r w:rsidRPr="000D1CA5">
        <w:t>.2</w:t>
      </w:r>
      <w:r>
        <w:tab/>
      </w:r>
      <w:r w:rsidRPr="000D1CA5">
        <w:t>Requirements</w:t>
      </w:r>
      <w:bookmarkEnd w:id="728"/>
      <w:bookmarkEnd w:id="729"/>
      <w:bookmarkEnd w:id="730"/>
      <w:bookmarkEnd w:id="731"/>
      <w:bookmarkEnd w:id="732"/>
    </w:p>
    <w:p w:rsidR="00AA517F" w:rsidRDefault="00AA517F" w:rsidP="00E77C93">
      <w:r w:rsidRPr="00977462">
        <w:t>The 3GPP system suppor</w:t>
      </w:r>
      <w:r>
        <w:t xml:space="preserve">ts </w:t>
      </w:r>
      <w:r w:rsidRPr="001977BC">
        <w:t>service requirements and KPIs relat</w:t>
      </w:r>
      <w:r>
        <w:t>ed to command and control (C2)</w:t>
      </w:r>
      <w:r>
        <w:rPr>
          <w:rFonts w:hint="eastAsia"/>
          <w:lang w:eastAsia="zh-CN"/>
        </w:rPr>
        <w:t xml:space="preserve">, </w:t>
      </w:r>
      <w:r w:rsidRPr="001977BC">
        <w:t xml:space="preserve">payload (e.g. camera) and the operation of radio access nodes on-board </w:t>
      </w:r>
      <w:r>
        <w:t xml:space="preserve">of </w:t>
      </w:r>
      <w:r w:rsidRPr="001977BC">
        <w:t>UA</w:t>
      </w:r>
      <w:r>
        <w:t>Vs</w:t>
      </w:r>
      <w:r w:rsidRPr="00977462">
        <w:t xml:space="preserve">. The associated requirements are described in </w:t>
      </w:r>
      <w:r>
        <w:rPr>
          <w:rFonts w:hint="eastAsia"/>
          <w:lang w:eastAsia="zh-CN"/>
        </w:rPr>
        <w:t xml:space="preserve">3GPP </w:t>
      </w:r>
      <w:r w:rsidRPr="00977462">
        <w:t>TS 22.</w:t>
      </w:r>
      <w:r>
        <w:rPr>
          <w:rFonts w:hint="eastAsia"/>
          <w:lang w:eastAsia="zh-CN"/>
        </w:rPr>
        <w:t>1</w:t>
      </w:r>
      <w:r>
        <w:rPr>
          <w:lang w:eastAsia="zh-CN"/>
        </w:rPr>
        <w:t>25</w:t>
      </w:r>
      <w:r w:rsidRPr="00B14234">
        <w:t xml:space="preserve"> </w:t>
      </w:r>
      <w:r w:rsidRPr="00977462">
        <w:t>[</w:t>
      </w:r>
      <w:r>
        <w:t>26</w:t>
      </w:r>
      <w:r w:rsidRPr="00977462">
        <w:t>].</w:t>
      </w:r>
    </w:p>
    <w:p w:rsidR="0003097D" w:rsidRPr="002E14B2" w:rsidRDefault="0003097D" w:rsidP="00212EE0">
      <w:pPr>
        <w:pStyle w:val="Heading2"/>
      </w:pPr>
      <w:bookmarkStart w:id="733" w:name="_Toc61885706"/>
      <w:bookmarkStart w:id="734" w:name="_Toc154153508"/>
      <w:r w:rsidRPr="002E14B2">
        <w:t>6.</w:t>
      </w:r>
      <w:r>
        <w:t>33</w:t>
      </w:r>
      <w:r w:rsidRPr="002E14B2">
        <w:tab/>
      </w:r>
      <w:r>
        <w:t>Video, imaging and audio for professional a</w:t>
      </w:r>
      <w:r w:rsidRPr="002E14B2">
        <w:t>pplications</w:t>
      </w:r>
      <w:bookmarkEnd w:id="733"/>
      <w:bookmarkEnd w:id="734"/>
    </w:p>
    <w:p w:rsidR="0003097D" w:rsidRPr="002E14B2" w:rsidRDefault="0003097D" w:rsidP="00212EE0">
      <w:pPr>
        <w:pStyle w:val="Heading3"/>
      </w:pPr>
      <w:bookmarkStart w:id="735" w:name="_Toc61885707"/>
      <w:bookmarkStart w:id="736" w:name="_Toc154153509"/>
      <w:r w:rsidRPr="002E14B2">
        <w:t>6</w:t>
      </w:r>
      <w:r>
        <w:t>.33</w:t>
      </w:r>
      <w:r w:rsidRPr="002E14B2">
        <w:t>.1</w:t>
      </w:r>
      <w:r w:rsidRPr="002E14B2">
        <w:tab/>
        <w:t>Description</w:t>
      </w:r>
      <w:bookmarkEnd w:id="735"/>
      <w:bookmarkEnd w:id="736"/>
    </w:p>
    <w:p w:rsidR="0003097D" w:rsidRPr="00840200" w:rsidRDefault="0003097D" w:rsidP="0003097D">
      <w:r w:rsidRPr="00840200">
        <w:t>Audio-Visual</w:t>
      </w:r>
      <w:r>
        <w:t xml:space="preserve"> </w:t>
      </w:r>
      <w:r w:rsidRPr="00840200">
        <w:t xml:space="preserve">(AV) production includes television and radio studios, live news-gathering, sports events, music festivals, among others. Typically, numerous wireless devices such as microphones, in-ear monitoring systems or cameras are used in these scenarios. In the future, the wireless communication service for such devices </w:t>
      </w:r>
      <w:r>
        <w:t>are expected to</w:t>
      </w:r>
      <w:r w:rsidRPr="00840200">
        <w:t xml:space="preserve"> be provided by a 5G system. AV production applications require a high degree of confidence, since they are related to the capturing and transmission of data at the beginning of a production chain. This differs drastically when compared to other multimedia services because the communication errors will be propagated to the entire audience that is consuming that content both live and on recorded media. Furthermore, the transmitted data is often post-processed with filters which could actually amplify defects that would be otherwise not noticed by humans. Therefore, these applications call for uncompressed or slightly compressed data, and very low probability of errors. These devices will also be used alongside existing technologies which have a high level of performance and so any new technologies will need to match or improve upon the existing workflows to drive adoption of the technology.</w:t>
      </w:r>
    </w:p>
    <w:p w:rsidR="0003097D" w:rsidRPr="00840200" w:rsidRDefault="0003097D" w:rsidP="0003097D">
      <w:r w:rsidRPr="00840200">
        <w:t xml:space="preserve">The 3GPP system already plays an important role in the distribution of </w:t>
      </w:r>
      <w:r>
        <w:t>AV</w:t>
      </w:r>
      <w:r w:rsidRPr="00840200">
        <w:t xml:space="preserve"> media content and services. Release 14 contains substantial enhancements to deliver TV services of various kinds, from linear TV programmes for mass audiences to custom-tailored on-demand services for mobile consumption. However, it is expected that also in the domain of AV content and service production, 3GPP systems will become an important tool for a market sector with steadily growing global revenues. There are several areas in which 3GPP networks </w:t>
      </w:r>
      <w:r w:rsidR="005C231B">
        <w:t>can</w:t>
      </w:r>
      <w:r w:rsidR="005C231B" w:rsidRPr="00840200">
        <w:t xml:space="preserve"> </w:t>
      </w:r>
      <w:r w:rsidRPr="00840200">
        <w:t xml:space="preserve">help to produce </w:t>
      </w:r>
      <w:r>
        <w:t>AV</w:t>
      </w:r>
      <w:r w:rsidRPr="00840200">
        <w:t xml:space="preserve"> content and services in a</w:t>
      </w:r>
      <w:r>
        <w:t>n</w:t>
      </w:r>
      <w:r w:rsidRPr="00840200">
        <w:t xml:space="preserve"> efficient and flexible manner.</w:t>
      </w:r>
    </w:p>
    <w:p w:rsidR="0003097D" w:rsidRPr="002E14B2" w:rsidRDefault="0003097D" w:rsidP="00212EE0">
      <w:pPr>
        <w:pStyle w:val="Heading3"/>
      </w:pPr>
      <w:bookmarkStart w:id="737" w:name="_Toc61885708"/>
      <w:bookmarkStart w:id="738" w:name="_Toc154153510"/>
      <w:r w:rsidRPr="002E14B2">
        <w:t>6.</w:t>
      </w:r>
      <w:r>
        <w:t>33</w:t>
      </w:r>
      <w:r w:rsidRPr="002E14B2">
        <w:t>.2</w:t>
      </w:r>
      <w:r w:rsidRPr="002E14B2">
        <w:tab/>
        <w:t>Requirements</w:t>
      </w:r>
      <w:bookmarkEnd w:id="737"/>
      <w:bookmarkEnd w:id="738"/>
    </w:p>
    <w:p w:rsidR="0003097D" w:rsidRDefault="0003097D" w:rsidP="0003097D">
      <w:r w:rsidRPr="002E14B2">
        <w:t xml:space="preserve">The 5G system supports the communication services for </w:t>
      </w:r>
      <w:r>
        <w:t>video, imaging and audio for professional a</w:t>
      </w:r>
      <w:r w:rsidRPr="002E14B2">
        <w:t xml:space="preserve">pplications. The associated requirements are described in </w:t>
      </w:r>
      <w:r w:rsidRPr="002E14B2">
        <w:rPr>
          <w:rFonts w:hint="eastAsia"/>
          <w:lang w:eastAsia="zh-CN"/>
        </w:rPr>
        <w:t xml:space="preserve">3GPP </w:t>
      </w:r>
      <w:r w:rsidRPr="002E14B2">
        <w:t>TS 22.</w:t>
      </w:r>
      <w:r>
        <w:rPr>
          <w:lang w:eastAsia="zh-CN"/>
        </w:rPr>
        <w:t>263</w:t>
      </w:r>
      <w:r w:rsidRPr="002E14B2">
        <w:t xml:space="preserve"> [</w:t>
      </w:r>
      <w:r>
        <w:t>28</w:t>
      </w:r>
      <w:r w:rsidRPr="002E14B2">
        <w:t>].</w:t>
      </w:r>
    </w:p>
    <w:p w:rsidR="006E148C" w:rsidRPr="00BC68C5" w:rsidRDefault="006E148C" w:rsidP="00212EE0">
      <w:pPr>
        <w:pStyle w:val="Heading2"/>
      </w:pPr>
      <w:bookmarkStart w:id="739" w:name="_Toc61885709"/>
      <w:bookmarkStart w:id="740" w:name="_Toc154153511"/>
      <w:r w:rsidRPr="00BC68C5">
        <w:t>6.</w:t>
      </w:r>
      <w:r>
        <w:t>34</w:t>
      </w:r>
      <w:r w:rsidRPr="00BC68C5">
        <w:tab/>
      </w:r>
      <w:r w:rsidRPr="0042332E">
        <w:rPr>
          <w:lang w:val="en-US"/>
        </w:rPr>
        <w:t>Critical medical</w:t>
      </w:r>
      <w:r w:rsidRPr="00737CC8">
        <w:t xml:space="preserve"> applications</w:t>
      </w:r>
      <w:bookmarkEnd w:id="739"/>
      <w:bookmarkEnd w:id="740"/>
    </w:p>
    <w:p w:rsidR="006E148C" w:rsidRPr="00BC68C5" w:rsidRDefault="006E148C" w:rsidP="00212EE0">
      <w:pPr>
        <w:pStyle w:val="Heading3"/>
      </w:pPr>
      <w:bookmarkStart w:id="741" w:name="_Toc61885710"/>
      <w:bookmarkStart w:id="742" w:name="_Toc154153512"/>
      <w:r w:rsidRPr="00BC68C5">
        <w:t>6</w:t>
      </w:r>
      <w:r>
        <w:t>.</w:t>
      </w:r>
      <w:r>
        <w:rPr>
          <w:lang w:val="en-US"/>
        </w:rPr>
        <w:t>34</w:t>
      </w:r>
      <w:r>
        <w:t>.</w:t>
      </w:r>
      <w:r w:rsidRPr="00BC68C5">
        <w:t>1</w:t>
      </w:r>
      <w:r w:rsidRPr="00BC68C5">
        <w:tab/>
        <w:t>Description</w:t>
      </w:r>
      <w:bookmarkEnd w:id="741"/>
      <w:bookmarkEnd w:id="742"/>
    </w:p>
    <w:p w:rsidR="006E148C" w:rsidRPr="00BC68C5" w:rsidRDefault="006E148C" w:rsidP="006E148C">
      <w:r w:rsidRPr="0042332E">
        <w:rPr>
          <w:lang w:val="en-US"/>
        </w:rPr>
        <w:t>The 5G system is expected to meet the service requirements for critical medical applications where critical medical applications denote</w:t>
      </w:r>
      <w:r>
        <w:rPr>
          <w:lang w:val="en-US"/>
        </w:rPr>
        <w:t xml:space="preserve"> medical devices and applications involved in the delivery of care for patient’s survival. Additional</w:t>
      </w:r>
      <w:r w:rsidR="001B3485">
        <w:rPr>
          <w:lang w:val="en-US"/>
        </w:rPr>
        <w:t>l</w:t>
      </w:r>
      <w:r>
        <w:rPr>
          <w:lang w:val="en-US"/>
        </w:rPr>
        <w:t>y, as the medical industry undergoes a</w:t>
      </w:r>
      <w:r w:rsidRPr="00720626">
        <w:rPr>
          <w:lang w:val="en-US"/>
        </w:rPr>
        <w:t xml:space="preserve"> shift to value-based healthcare</w:t>
      </w:r>
      <w:r>
        <w:rPr>
          <w:lang w:val="en-US"/>
        </w:rPr>
        <w:t xml:space="preserve">, where companies and </w:t>
      </w:r>
      <w:r>
        <w:t xml:space="preserve">healthcare providers </w:t>
      </w:r>
      <w:r>
        <w:rPr>
          <w:lang w:val="en-US"/>
        </w:rPr>
        <w:t xml:space="preserve">have to move to business models </w:t>
      </w:r>
      <w:r w:rsidRPr="00720626">
        <w:rPr>
          <w:lang w:val="en-US"/>
        </w:rPr>
        <w:t>based on providing clinical value with cost efficiency</w:t>
      </w:r>
      <w:r>
        <w:rPr>
          <w:lang w:val="en-US"/>
        </w:rPr>
        <w:t>,</w:t>
      </w:r>
      <w:r w:rsidRPr="00720626">
        <w:rPr>
          <w:lang w:val="en-US"/>
        </w:rPr>
        <w:t xml:space="preserve"> </w:t>
      </w:r>
      <w:r>
        <w:rPr>
          <w:lang w:val="en-US"/>
        </w:rPr>
        <w:t xml:space="preserve">the 5G system can help </w:t>
      </w:r>
      <w:r>
        <w:t>to adopt new and more efficient care delivery models in order to reduce administrative and supply costs.</w:t>
      </w:r>
    </w:p>
    <w:p w:rsidR="006E148C" w:rsidRDefault="006E148C" w:rsidP="006E148C">
      <w:pPr>
        <w:rPr>
          <w:lang w:val="en-US"/>
        </w:rPr>
      </w:pPr>
      <w:r>
        <w:rPr>
          <w:lang w:val="en-US"/>
        </w:rPr>
        <w:t>On this matter, 5G technology can especially have an important impact by:</w:t>
      </w:r>
    </w:p>
    <w:p w:rsidR="006E148C" w:rsidRDefault="00950840" w:rsidP="00950840">
      <w:pPr>
        <w:pStyle w:val="B1"/>
      </w:pPr>
      <w:r>
        <w:t>-</w:t>
      </w:r>
      <w:r>
        <w:tab/>
      </w:r>
      <w:r w:rsidR="006E148C">
        <w:t>enabling superior monitoring capability means thus improving the effectiveness of preventive care,</w:t>
      </w:r>
    </w:p>
    <w:p w:rsidR="006E148C" w:rsidRDefault="00950840" w:rsidP="00950840">
      <w:pPr>
        <w:pStyle w:val="B1"/>
      </w:pPr>
      <w:r>
        <w:t>-</w:t>
      </w:r>
      <w:r>
        <w:tab/>
      </w:r>
      <w:r w:rsidR="006E148C">
        <w:t>enabling</w:t>
      </w:r>
      <w:r w:rsidR="006E148C" w:rsidRPr="00894241">
        <w:t xml:space="preserve"> shifting care location from hospitals to homes a</w:t>
      </w:r>
      <w:r w:rsidR="006E148C">
        <w:t>nd other lower cost facilities,</w:t>
      </w:r>
    </w:p>
    <w:p w:rsidR="006E148C" w:rsidRPr="0042332E" w:rsidRDefault="00950840" w:rsidP="00950840">
      <w:pPr>
        <w:pStyle w:val="B1"/>
      </w:pPr>
      <w:r>
        <w:t>-</w:t>
      </w:r>
      <w:r>
        <w:tab/>
      </w:r>
      <w:r w:rsidR="006E148C" w:rsidRPr="00894241">
        <w:t>improving operating room planning, enabling streamlining equipment usage and simplifying operating theater implementation</w:t>
      </w:r>
      <w:r w:rsidR="006E148C">
        <w:t>,</w:t>
      </w:r>
    </w:p>
    <w:p w:rsidR="006E148C" w:rsidRPr="00894241" w:rsidRDefault="00950840" w:rsidP="00950840">
      <w:pPr>
        <w:pStyle w:val="B1"/>
      </w:pPr>
      <w:r>
        <w:t>-</w:t>
      </w:r>
      <w:r>
        <w:tab/>
      </w:r>
      <w:r w:rsidR="006E148C" w:rsidRPr="00873F49">
        <w:t>Enhanc</w:t>
      </w:r>
      <w:r w:rsidR="006E148C">
        <w:t>ing</w:t>
      </w:r>
      <w:r w:rsidR="006E148C" w:rsidRPr="00873F49">
        <w:t xml:space="preserve"> </w:t>
      </w:r>
      <w:r w:rsidR="006E148C">
        <w:t xml:space="preserve">cooperation </w:t>
      </w:r>
      <w:r w:rsidR="006E148C" w:rsidRPr="00873F49">
        <w:t>in critical situations between ambulance and hospital staff</w:t>
      </w:r>
      <w:r w:rsidR="006E148C">
        <w:t>.</w:t>
      </w:r>
    </w:p>
    <w:p w:rsidR="006E148C" w:rsidRPr="00BC68C5" w:rsidRDefault="006E148C" w:rsidP="00212EE0">
      <w:pPr>
        <w:pStyle w:val="Heading3"/>
      </w:pPr>
      <w:bookmarkStart w:id="743" w:name="_Toc61885711"/>
      <w:bookmarkStart w:id="744" w:name="_Toc154153513"/>
      <w:r w:rsidRPr="00BC68C5">
        <w:t>6</w:t>
      </w:r>
      <w:r>
        <w:t>.34.</w:t>
      </w:r>
      <w:r w:rsidRPr="00BC68C5">
        <w:t>2</w:t>
      </w:r>
      <w:r w:rsidRPr="00BC68C5">
        <w:tab/>
        <w:t>Requirements</w:t>
      </w:r>
      <w:bookmarkEnd w:id="743"/>
      <w:bookmarkEnd w:id="744"/>
    </w:p>
    <w:p w:rsidR="006E148C" w:rsidRPr="0042332E" w:rsidRDefault="006E148C" w:rsidP="006E148C">
      <w:pPr>
        <w:rPr>
          <w:lang w:val="en-US"/>
        </w:rPr>
      </w:pPr>
      <w:r w:rsidRPr="0042332E">
        <w:rPr>
          <w:lang w:val="en-US"/>
        </w:rPr>
        <w:t>The 5G system shall support the communication services for critical medical applications. The associated requirements are described:</w:t>
      </w:r>
    </w:p>
    <w:p w:rsidR="006E148C" w:rsidRDefault="00950840" w:rsidP="00950840">
      <w:pPr>
        <w:pStyle w:val="B1"/>
      </w:pPr>
      <w:r>
        <w:t>-</w:t>
      </w:r>
      <w:r>
        <w:tab/>
      </w:r>
      <w:r w:rsidR="006E148C" w:rsidRPr="00BC68C5">
        <w:t xml:space="preserve">in </w:t>
      </w:r>
      <w:r w:rsidR="006E148C" w:rsidRPr="00BC68C5">
        <w:rPr>
          <w:rFonts w:hint="eastAsia"/>
          <w:lang w:eastAsia="zh-CN"/>
        </w:rPr>
        <w:t xml:space="preserve">3GPP </w:t>
      </w:r>
      <w:r w:rsidR="006E148C" w:rsidRPr="00BC68C5">
        <w:t>TS 22.</w:t>
      </w:r>
      <w:r w:rsidR="006E148C" w:rsidRPr="00BC68C5">
        <w:rPr>
          <w:rFonts w:hint="eastAsia"/>
          <w:lang w:eastAsia="zh-CN"/>
        </w:rPr>
        <w:t>1</w:t>
      </w:r>
      <w:r w:rsidR="006E148C">
        <w:rPr>
          <w:lang w:eastAsia="zh-CN"/>
        </w:rPr>
        <w:t>04</w:t>
      </w:r>
      <w:r w:rsidR="006E148C" w:rsidRPr="00BC68C5">
        <w:t xml:space="preserve"> [</w:t>
      </w:r>
      <w:r w:rsidR="006E148C">
        <w:t>21] for the requirements related to controlling both local or remote robotic diagnosis or surgery systems,</w:t>
      </w:r>
    </w:p>
    <w:p w:rsidR="006E148C" w:rsidRDefault="00950840" w:rsidP="00950840">
      <w:pPr>
        <w:pStyle w:val="B1"/>
      </w:pPr>
      <w:r>
        <w:t>-</w:t>
      </w:r>
      <w:r>
        <w:tab/>
      </w:r>
      <w:r w:rsidR="00A9132B">
        <w:t>i</w:t>
      </w:r>
      <w:r w:rsidR="006E148C">
        <w:t>n 3GPP TS 22.263 [</w:t>
      </w:r>
      <w:r w:rsidR="00844128" w:rsidRPr="00A54D5D">
        <w:t>2</w:t>
      </w:r>
      <w:r w:rsidR="00844128">
        <w:t>8</w:t>
      </w:r>
      <w:r w:rsidR="006E148C">
        <w:t>] for the requirements related to high quality medical imaging and augmented reality systems located in hybrid operating rooms, in remote healthcare facilities or ambulances,</w:t>
      </w:r>
    </w:p>
    <w:p w:rsidR="006E148C" w:rsidRDefault="00950840" w:rsidP="00950840">
      <w:pPr>
        <w:pStyle w:val="B1"/>
      </w:pPr>
      <w:r>
        <w:t>-</w:t>
      </w:r>
      <w:r>
        <w:tab/>
      </w:r>
      <w:r w:rsidR="00A9132B">
        <w:t>i</w:t>
      </w:r>
      <w:r w:rsidR="006E148C">
        <w:t>n 3GPP TS 22.261 clause 7.5 for the requirements on the support of tele-diagnosis or tele-monitoring systems,</w:t>
      </w:r>
    </w:p>
    <w:p w:rsidR="0003097D" w:rsidRDefault="00950840" w:rsidP="00950840">
      <w:pPr>
        <w:pStyle w:val="B1"/>
      </w:pPr>
      <w:r>
        <w:t>-</w:t>
      </w:r>
      <w:r>
        <w:tab/>
      </w:r>
      <w:r w:rsidR="00A9132B">
        <w:t>i</w:t>
      </w:r>
      <w:r w:rsidR="006E148C">
        <w:t>n 3GPP TS 22.261 clauses 6.10, 8.2 and 8.9 for the requirements on the security of medical data that fulfil regulatory requirements.</w:t>
      </w:r>
    </w:p>
    <w:p w:rsidR="001719F2" w:rsidRDefault="001719F2" w:rsidP="00212EE0">
      <w:pPr>
        <w:pStyle w:val="Heading2"/>
      </w:pPr>
      <w:bookmarkStart w:id="745" w:name="_Toc59116919"/>
      <w:bookmarkStart w:id="746" w:name="_Toc61885712"/>
      <w:bookmarkStart w:id="747" w:name="_Toc154153514"/>
      <w:r>
        <w:t>6.35</w:t>
      </w:r>
      <w:r>
        <w:tab/>
        <w:t>Service Function Chaining</w:t>
      </w:r>
      <w:bookmarkEnd w:id="745"/>
      <w:bookmarkEnd w:id="746"/>
      <w:bookmarkEnd w:id="747"/>
      <w:r>
        <w:t xml:space="preserve"> </w:t>
      </w:r>
    </w:p>
    <w:p w:rsidR="001719F2" w:rsidRDefault="001719F2" w:rsidP="00212EE0">
      <w:pPr>
        <w:pStyle w:val="Heading3"/>
        <w:rPr>
          <w:lang w:eastAsia="zh-CN"/>
        </w:rPr>
      </w:pPr>
      <w:bookmarkStart w:id="748" w:name="_Toc59116920"/>
      <w:bookmarkStart w:id="749" w:name="_Toc61885713"/>
      <w:bookmarkStart w:id="750" w:name="_Toc154153515"/>
      <w:r>
        <w:rPr>
          <w:lang w:eastAsia="zh-CN"/>
        </w:rPr>
        <w:t>6.35.1</w:t>
      </w:r>
      <w:r>
        <w:rPr>
          <w:lang w:eastAsia="zh-CN"/>
        </w:rPr>
        <w:tab/>
        <w:t>Introduction</w:t>
      </w:r>
      <w:bookmarkEnd w:id="748"/>
      <w:bookmarkEnd w:id="749"/>
      <w:bookmarkEnd w:id="750"/>
    </w:p>
    <w:p w:rsidR="001719F2" w:rsidRDefault="001719F2" w:rsidP="001719F2">
      <w:pPr>
        <w:rPr>
          <w:lang w:eastAsia="zh-CN"/>
        </w:rPr>
      </w:pPr>
      <w:r>
        <w:rPr>
          <w:lang w:eastAsia="zh-CN"/>
        </w:rPr>
        <w:t>In order to support enhancement of service function chaining for 5G networks beyond the requirements for FMSS in TS 22.101, the network operator defines service function chaining policies for service function chaining to steer the traffic associated to the application and its users on per UE basis to appropriate ordered service functions.</w:t>
      </w:r>
    </w:p>
    <w:p w:rsidR="001719F2" w:rsidRDefault="001719F2" w:rsidP="001719F2">
      <w:pPr>
        <w:rPr>
          <w:lang w:eastAsia="zh-CN"/>
        </w:rPr>
      </w:pPr>
      <w:r>
        <w:rPr>
          <w:lang w:eastAsia="zh-CN"/>
        </w:rPr>
        <w:t>A service function chain for 5G networks contains service functions such as firewall functions, NAT, antimalware, parental control, DDoS protection, TCP proxies, load balancers, KPI monitoring, and video optimization, etc.</w:t>
      </w:r>
    </w:p>
    <w:p w:rsidR="001719F2" w:rsidRDefault="001719F2" w:rsidP="001719F2">
      <w:pPr>
        <w:pStyle w:val="NO"/>
        <w:rPr>
          <w:lang w:eastAsia="zh-CN"/>
        </w:rPr>
      </w:pPr>
      <w:r>
        <w:rPr>
          <w:lang w:eastAsia="zh-CN"/>
        </w:rPr>
        <w:t>NOTE:</w:t>
      </w:r>
      <w:r>
        <w:rPr>
          <w:lang w:eastAsia="zh-CN"/>
        </w:rPr>
        <w:tab/>
        <w:t>these are non-exhaustive examples of service functions. Other service functions can be provided by an operator.</w:t>
      </w:r>
    </w:p>
    <w:p w:rsidR="001719F2" w:rsidRPr="005C707B" w:rsidRDefault="001719F2" w:rsidP="00212EE0">
      <w:pPr>
        <w:pStyle w:val="Heading3"/>
        <w:rPr>
          <w:lang w:eastAsia="zh-CN"/>
        </w:rPr>
      </w:pPr>
      <w:bookmarkStart w:id="751" w:name="_Toc59116921"/>
      <w:bookmarkStart w:id="752" w:name="_Toc61885714"/>
      <w:bookmarkStart w:id="753" w:name="_Toc154153516"/>
      <w:r>
        <w:rPr>
          <w:lang w:eastAsia="zh-CN"/>
        </w:rPr>
        <w:t>6.35</w:t>
      </w:r>
      <w:r w:rsidRPr="005C707B">
        <w:rPr>
          <w:lang w:eastAsia="zh-CN"/>
        </w:rPr>
        <w:t>.2</w:t>
      </w:r>
      <w:r w:rsidRPr="005C707B">
        <w:rPr>
          <w:lang w:eastAsia="zh-CN"/>
        </w:rPr>
        <w:tab/>
        <w:t>General Requirements</w:t>
      </w:r>
      <w:bookmarkEnd w:id="751"/>
      <w:bookmarkEnd w:id="752"/>
      <w:bookmarkEnd w:id="753"/>
    </w:p>
    <w:p w:rsidR="001719F2" w:rsidRDefault="001719F2" w:rsidP="001719F2">
      <w:pPr>
        <w:rPr>
          <w:lang w:eastAsia="zh-CN"/>
        </w:rPr>
      </w:pPr>
      <w:r>
        <w:rPr>
          <w:lang w:eastAsia="zh-CN"/>
        </w:rPr>
        <w:t>The following requirements apply for supporting enhancement of service function chaining for 5G networks:</w:t>
      </w:r>
    </w:p>
    <w:p w:rsidR="001719F2" w:rsidRDefault="001719F2" w:rsidP="001719F2">
      <w:pPr>
        <w:pStyle w:val="B1"/>
        <w:rPr>
          <w:lang w:eastAsia="zh-CN"/>
        </w:rPr>
      </w:pPr>
      <w:r>
        <w:rPr>
          <w:lang w:eastAsia="zh-CN"/>
        </w:rPr>
        <w:t>-</w:t>
      </w:r>
      <w:r>
        <w:rPr>
          <w:lang w:eastAsia="zh-CN"/>
        </w:rPr>
        <w:tab/>
        <w:t>The network operator shall be able to define and modify service function chaining policies for steering traffic on per application per UE basis through required service function chaining with ordered service functions to improve the user’s QoE.</w:t>
      </w:r>
    </w:p>
    <w:p w:rsidR="001719F2" w:rsidRDefault="001719F2" w:rsidP="001719F2">
      <w:pPr>
        <w:pStyle w:val="B1"/>
        <w:rPr>
          <w:lang w:eastAsia="zh-CN"/>
        </w:rPr>
      </w:pPr>
      <w:r>
        <w:rPr>
          <w:lang w:eastAsia="zh-CN"/>
        </w:rPr>
        <w:t>-</w:t>
      </w:r>
      <w:r>
        <w:rPr>
          <w:lang w:eastAsia="zh-CN"/>
        </w:rPr>
        <w:tab/>
        <w:t>Service functions chaining policies shall be able to distinguish between upstream and downstream traffic.</w:t>
      </w:r>
    </w:p>
    <w:p w:rsidR="001719F2" w:rsidRDefault="001719F2" w:rsidP="001719F2">
      <w:pPr>
        <w:pStyle w:val="B1"/>
        <w:rPr>
          <w:lang w:eastAsia="zh-CN"/>
        </w:rPr>
      </w:pPr>
      <w:r>
        <w:rPr>
          <w:lang w:eastAsia="zh-CN"/>
        </w:rPr>
        <w:t>-</w:t>
      </w:r>
      <w:r>
        <w:rPr>
          <w:lang w:eastAsia="zh-CN"/>
        </w:rPr>
        <w:tab/>
        <w:t>The coexistence of traffic with and without service function chaining shall be supported.</w:t>
      </w:r>
    </w:p>
    <w:p w:rsidR="001719F2" w:rsidRDefault="001719F2" w:rsidP="001719F2">
      <w:pPr>
        <w:pStyle w:val="B1"/>
        <w:rPr>
          <w:lang w:eastAsia="zh-CN"/>
        </w:rPr>
      </w:pPr>
      <w:r>
        <w:rPr>
          <w:lang w:eastAsia="zh-CN"/>
        </w:rPr>
        <w:t>-</w:t>
      </w:r>
      <w:r>
        <w:rPr>
          <w:lang w:eastAsia="zh-CN"/>
        </w:rPr>
        <w:tab/>
        <w:t>Service function chaining shall provide suitable means for authorized third parties to request a chain of service functions provided by the network operator based on operator’s service function chaining policies.</w:t>
      </w:r>
    </w:p>
    <w:p w:rsidR="001719F2" w:rsidRDefault="001719F2" w:rsidP="001719F2">
      <w:pPr>
        <w:pStyle w:val="B1"/>
        <w:rPr>
          <w:lang w:eastAsia="zh-CN"/>
        </w:rPr>
      </w:pPr>
      <w:r>
        <w:rPr>
          <w:lang w:eastAsia="zh-CN"/>
        </w:rPr>
        <w:t>-</w:t>
      </w:r>
      <w:r>
        <w:rPr>
          <w:lang w:eastAsia="zh-CN"/>
        </w:rPr>
        <w:tab/>
        <w:t>In case of roaming, the HPLMN shall be able to apply traffic steering policies and service function chaining polices for home routed traffic.</w:t>
      </w:r>
    </w:p>
    <w:p w:rsidR="001719F2" w:rsidRDefault="001719F2" w:rsidP="001719F2">
      <w:pPr>
        <w:pStyle w:val="B1"/>
        <w:rPr>
          <w:lang w:eastAsia="zh-CN"/>
        </w:rPr>
      </w:pPr>
      <w:r>
        <w:rPr>
          <w:lang w:eastAsia="zh-CN"/>
        </w:rPr>
        <w:t>-</w:t>
      </w:r>
      <w:r>
        <w:rPr>
          <w:lang w:eastAsia="zh-CN"/>
        </w:rPr>
        <w:tab/>
        <w:t>In case of roaming with local breakout, the HPLMN shall be able to provide the traffic steering policies and service function chaining policies to the VPLMN providing local breakout with support of service function chaining.</w:t>
      </w:r>
    </w:p>
    <w:p w:rsidR="001719F2" w:rsidRDefault="001719F2" w:rsidP="001719F2">
      <w:pPr>
        <w:pStyle w:val="B1"/>
        <w:rPr>
          <w:lang w:eastAsia="zh-CN"/>
        </w:rPr>
      </w:pPr>
      <w:r>
        <w:rPr>
          <w:lang w:eastAsia="zh-CN"/>
        </w:rPr>
        <w:t>-</w:t>
      </w:r>
      <w:r>
        <w:rPr>
          <w:lang w:eastAsia="zh-CN"/>
        </w:rPr>
        <w:tab/>
        <w:t>Service function chaining shall support deployments where the Hosted Services are provided by the operator and deployments where the Hosted Services are provided by a third party.</w:t>
      </w:r>
    </w:p>
    <w:p w:rsidR="001719F2" w:rsidRPr="005C707B" w:rsidRDefault="001719F2" w:rsidP="00212EE0">
      <w:pPr>
        <w:pStyle w:val="Heading3"/>
        <w:rPr>
          <w:lang w:eastAsia="zh-CN"/>
        </w:rPr>
      </w:pPr>
      <w:bookmarkStart w:id="754" w:name="_Toc59116922"/>
      <w:bookmarkStart w:id="755" w:name="_Toc61885715"/>
      <w:bookmarkStart w:id="756" w:name="_Toc154153517"/>
      <w:r>
        <w:rPr>
          <w:lang w:eastAsia="zh-CN"/>
        </w:rPr>
        <w:t>6.35</w:t>
      </w:r>
      <w:r w:rsidRPr="005C707B">
        <w:rPr>
          <w:lang w:eastAsia="zh-CN"/>
        </w:rPr>
        <w:t>.3</w:t>
      </w:r>
      <w:r w:rsidRPr="005C707B">
        <w:rPr>
          <w:lang w:eastAsia="zh-CN"/>
        </w:rPr>
        <w:tab/>
        <w:t>Service Function Management</w:t>
      </w:r>
      <w:bookmarkEnd w:id="754"/>
      <w:bookmarkEnd w:id="755"/>
      <w:bookmarkEnd w:id="756"/>
    </w:p>
    <w:p w:rsidR="001719F2" w:rsidRDefault="001719F2" w:rsidP="001719F2">
      <w:pPr>
        <w:pStyle w:val="B1"/>
        <w:rPr>
          <w:lang w:eastAsia="zh-CN"/>
        </w:rPr>
      </w:pPr>
      <w:r>
        <w:rPr>
          <w:lang w:eastAsia="zh-CN"/>
        </w:rPr>
        <w:t>-</w:t>
      </w:r>
      <w:r>
        <w:rPr>
          <w:lang w:eastAsia="zh-CN"/>
        </w:rPr>
        <w:tab/>
        <w:t>The service function management shall allow the operator to create, modify, and delete a service function based on operator’s service function chaining policies.</w:t>
      </w:r>
    </w:p>
    <w:p w:rsidR="001719F2" w:rsidRDefault="001719F2" w:rsidP="001719F2">
      <w:pPr>
        <w:pStyle w:val="B1"/>
        <w:rPr>
          <w:lang w:eastAsia="zh-CN"/>
        </w:rPr>
      </w:pPr>
      <w:r>
        <w:rPr>
          <w:lang w:eastAsia="zh-CN"/>
        </w:rPr>
        <w:t>-</w:t>
      </w:r>
      <w:r>
        <w:rPr>
          <w:lang w:eastAsia="zh-CN"/>
        </w:rPr>
        <w:tab/>
        <w:t>The service function management shall allow the operator to create, configure, and control a chain of service functions per application and its users on per UE basis based on operator’s policy or request from third parties.</w:t>
      </w:r>
    </w:p>
    <w:p w:rsidR="000047DE" w:rsidRDefault="001719F2" w:rsidP="000047DE">
      <w:pPr>
        <w:pStyle w:val="B1"/>
        <w:ind w:firstLine="400"/>
        <w:rPr>
          <w:lang w:eastAsia="zh-CN"/>
        </w:rPr>
      </w:pPr>
      <w:r>
        <w:rPr>
          <w:lang w:eastAsia="zh-CN"/>
        </w:rPr>
        <w:t>-</w:t>
      </w:r>
      <w:r>
        <w:rPr>
          <w:lang w:eastAsia="zh-CN"/>
        </w:rPr>
        <w:tab/>
        <w:t>The service function management shall be able to manage service function chaining for deployments where the Hosted Services are provided by the operator and for deployments where the Hosted Services are provided by a third party.</w:t>
      </w:r>
      <w:bookmarkStart w:id="757" w:name="_Hlk75354950"/>
    </w:p>
    <w:p w:rsidR="000047DE" w:rsidRDefault="000047DE" w:rsidP="00212EE0">
      <w:pPr>
        <w:pStyle w:val="Heading2"/>
        <w:rPr>
          <w:lang w:eastAsia="zh-CN"/>
        </w:rPr>
      </w:pPr>
      <w:bookmarkStart w:id="758" w:name="_Toc154153518"/>
      <w:r>
        <w:rPr>
          <w:lang w:eastAsia="zh-CN"/>
        </w:rPr>
        <w:t>6.36</w:t>
      </w:r>
      <w:r>
        <w:rPr>
          <w:lang w:eastAsia="zh-CN"/>
        </w:rPr>
        <w:tab/>
        <w:t>5G Timing Resiliency</w:t>
      </w:r>
      <w:bookmarkEnd w:id="758"/>
      <w:r>
        <w:rPr>
          <w:lang w:eastAsia="zh-CN"/>
        </w:rPr>
        <w:t xml:space="preserve"> </w:t>
      </w:r>
    </w:p>
    <w:p w:rsidR="007A3864" w:rsidRDefault="000047DE" w:rsidP="00212EE0">
      <w:pPr>
        <w:pStyle w:val="Heading3"/>
      </w:pPr>
      <w:bookmarkStart w:id="759" w:name="_Toc65757458"/>
      <w:bookmarkStart w:id="760" w:name="_Toc154153519"/>
      <w:bookmarkEnd w:id="757"/>
      <w:r w:rsidRPr="00003051">
        <w:t>6.</w:t>
      </w:r>
      <w:r>
        <w:t>36</w:t>
      </w:r>
      <w:r w:rsidRPr="00003051">
        <w:t>.1</w:t>
      </w:r>
      <w:r w:rsidRPr="00003051">
        <w:tab/>
        <w:t>Overview</w:t>
      </w:r>
      <w:bookmarkEnd w:id="760"/>
    </w:p>
    <w:p w:rsidR="000047DE" w:rsidRDefault="000047DE" w:rsidP="000047DE">
      <w:r w:rsidRPr="00F13552">
        <w:t xml:space="preserve">5G systems rely on reference precision timing signals for network synchronization in order to operate. </w:t>
      </w:r>
      <w:r>
        <w:t>These synchronization references are generated by Primary reference Time Clocks that typically get the timing reference from GNSS receivers and in order to meet the relevant synchronization requirements also during failure conditions, the synchronization network designs typically include means to address potential degradation of the GNSS signal performance. Some deployment of 5G involve applications that themselves can be sensitive to any degradation of the timing signal.</w:t>
      </w:r>
      <w:r w:rsidR="00B426AA">
        <w:t xml:space="preserve"> </w:t>
      </w:r>
      <w:r>
        <w:t>In such cases it is beneficial for the 5G system to be enhanced to act as a backup for loss of their GNSS references.</w:t>
      </w:r>
      <w:r w:rsidR="00B426AA">
        <w:t xml:space="preserve"> </w:t>
      </w:r>
      <w:r>
        <w:t>In some implementations, timing resiliency enhancements to the 5G system can work in collaboration with different types of time sources (e.g., atomic clock, time service delivered over the fibre) to provide a robust time synchronization.</w:t>
      </w:r>
    </w:p>
    <w:p w:rsidR="000047DE" w:rsidRPr="009A16F5" w:rsidRDefault="000047DE" w:rsidP="000047DE">
      <w:r>
        <w:t xml:space="preserve">5G as a consumer of time synchronization benefits from timing resiliency which enables the support of many critical services within the 5G network even during </w:t>
      </w:r>
      <w:r w:rsidRPr="00F13552">
        <w:t xml:space="preserve">the event of a loss or degradation of </w:t>
      </w:r>
      <w:r>
        <w:t xml:space="preserve">the primary </w:t>
      </w:r>
      <w:r w:rsidRPr="00F13552">
        <w:t>GNSS reference timing</w:t>
      </w:r>
      <w:r>
        <w:t>. Additionally, for time critical services (e.g. financial sector or smart grid), t</w:t>
      </w:r>
      <w:r w:rsidRPr="00CC70AA">
        <w:t>he 5G system can operate in collaboration with or as backup to other timing solutions</w:t>
      </w:r>
      <w:r>
        <w:t>.</w:t>
      </w:r>
      <w:r w:rsidRPr="006E2EC6">
        <w:t xml:space="preserve"> </w:t>
      </w:r>
      <w:r>
        <w:t>A base of clock synchronization requirements when 5G is providing a time signal, if it is deployed in conjunction with an IEEE TSN network or if it is providing support for IEEE 1588 related protocols, is included in [21] clause 5.6.</w:t>
      </w:r>
    </w:p>
    <w:p w:rsidR="000047DE" w:rsidRDefault="000047DE" w:rsidP="000047DE">
      <w:r>
        <w:t>The enhancements in this clause build on this to add timing resiliency to the 5G system enabling its use as a replacement or backup for other timing sources.</w:t>
      </w:r>
    </w:p>
    <w:p w:rsidR="000047DE" w:rsidRDefault="000047DE" w:rsidP="00212EE0">
      <w:pPr>
        <w:pStyle w:val="Heading3"/>
      </w:pPr>
      <w:bookmarkStart w:id="761" w:name="_Toc154153520"/>
      <w:r>
        <w:t>6.36.2</w:t>
      </w:r>
      <w:r>
        <w:tab/>
        <w:t>General</w:t>
      </w:r>
      <w:bookmarkEnd w:id="759"/>
      <w:bookmarkEnd w:id="761"/>
    </w:p>
    <w:p w:rsidR="000047DE" w:rsidRDefault="000047DE" w:rsidP="000047DE">
      <w:r>
        <w:t xml:space="preserve">The 5G system shall support enhanced timing resiliency in collaboration with different types of time sources (e.g., GNSS, TBS/MBS </w:t>
      </w:r>
      <w:r w:rsidR="00284964">
        <w:t>[33]</w:t>
      </w:r>
      <w:r>
        <w:t xml:space="preserve"> </w:t>
      </w:r>
      <w:r w:rsidR="00284964">
        <w:t>[34]</w:t>
      </w:r>
      <w:r>
        <w:t xml:space="preserve">, Sync over Fiber </w:t>
      </w:r>
      <w:r w:rsidR="00284964">
        <w:t>[34]</w:t>
      </w:r>
      <w:r>
        <w:t>) to provide a robust time synchronization.</w:t>
      </w:r>
    </w:p>
    <w:p w:rsidR="000047DE" w:rsidRDefault="000047DE" w:rsidP="000047DE">
      <w:r>
        <w:t>The 5G system shall be able to maintain accurate time synchronization as appropriate for the supported applications in the event of degradation or loss of the primary timing reference (e.g., GNSS).</w:t>
      </w:r>
    </w:p>
    <w:p w:rsidR="000047DE" w:rsidRDefault="000047DE" w:rsidP="00212EE0">
      <w:pPr>
        <w:pStyle w:val="Heading3"/>
      </w:pPr>
      <w:bookmarkStart w:id="762" w:name="_Toc65757459"/>
      <w:bookmarkStart w:id="763" w:name="_Toc154153521"/>
      <w:r>
        <w:t>6.36.3</w:t>
      </w:r>
      <w:r>
        <w:tab/>
        <w:t>Monitoring and Reporting</w:t>
      </w:r>
      <w:bookmarkEnd w:id="762"/>
      <w:bookmarkEnd w:id="763"/>
    </w:p>
    <w:p w:rsidR="000047DE" w:rsidRDefault="000047DE" w:rsidP="000047DE">
      <w:r>
        <w:t xml:space="preserve">The 5G system shall be able to support mechanisms to monitor for timing source failure (e.g., GNSS). </w:t>
      </w:r>
    </w:p>
    <w:p w:rsidR="000047DE" w:rsidRDefault="000047DE" w:rsidP="000047DE">
      <w:r>
        <w:t>The 5G system shall be able to detect when reference timing signals (e.g., from GNSS or other timing source) are no longer viable for network time synchronization.</w:t>
      </w:r>
    </w:p>
    <w:p w:rsidR="000047DE" w:rsidRDefault="000047DE" w:rsidP="000047DE">
      <w:r>
        <w:t>The 5G system shall support a mechanism to determine if there is degradation of the 5G time synchronization.</w:t>
      </w:r>
    </w:p>
    <w:p w:rsidR="000047DE" w:rsidRDefault="000047DE" w:rsidP="000047DE">
      <w:r>
        <w:t>The 5G system shall be able to support mechanisms to indicate to devices (e.g., UEs, applications) that there is an alternate time source available for use (e.g., 5G system internal holdover capability, atomic clock, Sync over Fiber, TBS, GNSS), taking into account the holdover capability of the devices.</w:t>
      </w:r>
    </w:p>
    <w:p w:rsidR="000047DE" w:rsidRDefault="000047DE" w:rsidP="000047DE">
      <w:r>
        <w:t xml:space="preserve">The 5G system shall be able to detect when a timing source fails or is restored for network time synchronization. </w:t>
      </w:r>
    </w:p>
    <w:p w:rsidR="000047DE" w:rsidRDefault="000047DE" w:rsidP="000047DE">
      <w:r>
        <w:t>The 5G system shall support mechanisms to monitor different time sources and adopt the most appropriate.</w:t>
      </w:r>
    </w:p>
    <w:p w:rsidR="000047DE" w:rsidRDefault="000047DE" w:rsidP="000047DE">
      <w:r>
        <w:t xml:space="preserve">The 5G system shall support a mechanism to report timing errors such as divergence from UTC and time sync </w:t>
      </w:r>
      <w:r w:rsidR="002A3E1C">
        <w:t>degradation</w:t>
      </w:r>
      <w:r>
        <w:t xml:space="preserve"> to UEs and 3rd party applications.</w:t>
      </w:r>
    </w:p>
    <w:p w:rsidR="000047DE" w:rsidRDefault="000047DE" w:rsidP="00212EE0">
      <w:pPr>
        <w:pStyle w:val="Heading3"/>
      </w:pPr>
      <w:bookmarkStart w:id="764" w:name="_Toc65757460"/>
      <w:bookmarkStart w:id="765" w:name="_Toc154153522"/>
      <w:r>
        <w:t>6.36.4</w:t>
      </w:r>
      <w:r>
        <w:tab/>
        <w:t>Service Exposure</w:t>
      </w:r>
      <w:bookmarkEnd w:id="764"/>
      <w:bookmarkEnd w:id="765"/>
    </w:p>
    <w:p w:rsidR="007A3864" w:rsidRDefault="000047DE" w:rsidP="007A3864">
      <w:r w:rsidRPr="00591741">
        <w:t>The 5G system shall support a mechanism for a 3rd party application to request resilient timing with specific KPIs (e.g., accuracy, interval, coverage area).</w:t>
      </w:r>
    </w:p>
    <w:p w:rsidR="004D73F0" w:rsidRDefault="004D73F0" w:rsidP="00212EE0">
      <w:pPr>
        <w:pStyle w:val="Heading2"/>
      </w:pPr>
      <w:bookmarkStart w:id="766" w:name="_Toc154153523"/>
      <w:r>
        <w:t xml:space="preserve">6.37 </w:t>
      </w:r>
      <w:r>
        <w:tab/>
        <w:t>Ranging based services</w:t>
      </w:r>
      <w:bookmarkEnd w:id="766"/>
    </w:p>
    <w:p w:rsidR="004D73F0" w:rsidRDefault="004D73F0" w:rsidP="00212EE0">
      <w:pPr>
        <w:pStyle w:val="Heading3"/>
      </w:pPr>
      <w:bookmarkStart w:id="767" w:name="_Toc28364067"/>
      <w:bookmarkStart w:id="768" w:name="_Toc154153524"/>
      <w:r>
        <w:t>6.37.1</w:t>
      </w:r>
      <w:r>
        <w:tab/>
        <w:t>Description</w:t>
      </w:r>
      <w:bookmarkEnd w:id="767"/>
      <w:bookmarkEnd w:id="768"/>
    </w:p>
    <w:p w:rsidR="004D73F0" w:rsidRDefault="004D73F0" w:rsidP="004D73F0">
      <w:pPr>
        <w:rPr>
          <w:rFonts w:eastAsia="SimSun"/>
          <w:lang w:val="en-US" w:eastAsia="zh-CN" w:bidi="ar"/>
        </w:rPr>
      </w:pPr>
      <w:r>
        <w:rPr>
          <w:rFonts w:eastAsia="SimSun"/>
          <w:lang w:val="en-US" w:eastAsia="zh-CN" w:bidi="ar"/>
        </w:rPr>
        <w:t xml:space="preserve">Ranging-based services are the applications utilizing the distance between two UEs and/or the direction of one UE from the other one. In 3D case, direction includes horizontal direction </w:t>
      </w:r>
      <w:r>
        <w:rPr>
          <w:rFonts w:eastAsia="SimSun" w:hint="eastAsia"/>
          <w:lang w:val="en-US" w:eastAsia="zh-CN" w:bidi="ar"/>
        </w:rPr>
        <w:t>and</w:t>
      </w:r>
      <w:r>
        <w:rPr>
          <w:rFonts w:eastAsia="SimSun"/>
          <w:lang w:val="en-US" w:eastAsia="zh-CN" w:bidi="ar"/>
        </w:rPr>
        <w:t xml:space="preserve"> elevation direction. Ranging-based services </w:t>
      </w:r>
      <w:r>
        <w:rPr>
          <w:rFonts w:eastAsia="SimSun" w:hint="eastAsia"/>
          <w:lang w:val="en-US" w:eastAsia="zh-CN" w:bidi="ar"/>
        </w:rPr>
        <w:t>can</w:t>
      </w:r>
      <w:r>
        <w:rPr>
          <w:rFonts w:eastAsia="SimSun"/>
          <w:lang w:val="en-US" w:eastAsia="zh-CN" w:bidi="ar"/>
        </w:rPr>
        <w:t xml:space="preserve"> apply to a variety of verticals, such as consumer, smart home, smart city, smart transportation, smart retail, and industry 4.0. Some </w:t>
      </w:r>
      <w:r>
        <w:rPr>
          <w:rFonts w:eastAsia="SimSun" w:hint="eastAsia"/>
          <w:lang w:val="en-US" w:eastAsia="zh-CN" w:bidi="ar"/>
        </w:rPr>
        <w:t>r</w:t>
      </w:r>
      <w:r>
        <w:rPr>
          <w:rFonts w:eastAsia="SimSun"/>
          <w:lang w:val="en-US" w:eastAsia="zh-CN" w:bidi="ar"/>
        </w:rPr>
        <w:t xml:space="preserve">anging-based services </w:t>
      </w:r>
      <w:r w:rsidR="005C231B">
        <w:rPr>
          <w:rFonts w:eastAsia="SimSun"/>
          <w:lang w:val="en-US" w:eastAsia="zh-CN" w:bidi="ar"/>
        </w:rPr>
        <w:t xml:space="preserve">can </w:t>
      </w:r>
      <w:r>
        <w:rPr>
          <w:rFonts w:eastAsia="SimSun"/>
          <w:lang w:val="en-US" w:eastAsia="zh-CN" w:bidi="ar"/>
        </w:rPr>
        <w:t xml:space="preserve">only require the distance measurement, some </w:t>
      </w:r>
      <w:r w:rsidR="005C231B">
        <w:rPr>
          <w:rFonts w:eastAsia="SimSun"/>
          <w:lang w:val="en-US" w:eastAsia="zh-CN" w:bidi="ar"/>
        </w:rPr>
        <w:t xml:space="preserve">can </w:t>
      </w:r>
      <w:r>
        <w:rPr>
          <w:rFonts w:eastAsia="SimSun"/>
          <w:lang w:val="en-US" w:eastAsia="zh-CN" w:bidi="ar"/>
        </w:rPr>
        <w:t xml:space="preserve">only require direction measurement, others </w:t>
      </w:r>
      <w:r w:rsidR="005C231B">
        <w:rPr>
          <w:rFonts w:eastAsia="SimSun"/>
          <w:lang w:val="en-US" w:eastAsia="zh-CN" w:bidi="ar"/>
        </w:rPr>
        <w:t xml:space="preserve">can </w:t>
      </w:r>
      <w:r>
        <w:rPr>
          <w:rFonts w:eastAsia="SimSun"/>
          <w:lang w:val="en-US" w:eastAsia="zh-CN" w:bidi="ar"/>
        </w:rPr>
        <w:t>require both distance and direction measurement.</w:t>
      </w:r>
      <w:r w:rsidR="00B426AA">
        <w:rPr>
          <w:rFonts w:eastAsia="SimSun"/>
          <w:lang w:val="en-US" w:eastAsia="zh-CN" w:bidi="ar"/>
        </w:rPr>
        <w:t xml:space="preserve"> </w:t>
      </w:r>
      <w:r>
        <w:rPr>
          <w:rFonts w:eastAsia="SimSun"/>
          <w:lang w:val="en-US" w:eastAsia="zh-CN" w:bidi="ar"/>
        </w:rPr>
        <w:t xml:space="preserve"> </w:t>
      </w:r>
    </w:p>
    <w:p w:rsidR="004D73F0" w:rsidRDefault="004D73F0" w:rsidP="004D73F0">
      <w:pPr>
        <w:rPr>
          <w:rFonts w:eastAsia="SimSun"/>
          <w:lang w:val="en-US" w:eastAsia="zh-CN" w:bidi="ar"/>
        </w:rPr>
      </w:pPr>
      <w:r>
        <w:rPr>
          <w:rFonts w:eastAsia="SimSun"/>
          <w:lang w:val="en-US" w:eastAsia="zh-CN" w:bidi="ar"/>
        </w:rPr>
        <w:t>Ranging can be supported with or without 5G coverage</w:t>
      </w:r>
      <w:r w:rsidR="000437E0">
        <w:rPr>
          <w:rFonts w:eastAsia="SimSun"/>
          <w:lang w:val="en-US" w:eastAsia="zh-CN" w:bidi="ar"/>
        </w:rPr>
        <w:t xml:space="preserve"> and </w:t>
      </w:r>
      <w:r w:rsidR="000437E0">
        <w:rPr>
          <w:lang w:bidi="ar"/>
        </w:rPr>
        <w:t>figure</w:t>
      </w:r>
      <w:r>
        <w:rPr>
          <w:lang w:bidi="ar"/>
        </w:rPr>
        <w:t xml:space="preserve"> 6.37.1-1 is an illustration of ranging between UEs</w:t>
      </w:r>
      <w:r>
        <w:rPr>
          <w:rFonts w:eastAsia="SimSun"/>
          <w:lang w:val="en-US" w:eastAsia="zh-CN" w:bidi="ar"/>
        </w:rPr>
        <w:t xml:space="preserve"> that are in coverage, out of coverage, or with partial coverage. Both licensed and unlicensed spectrum can be used for ranging. If licensed spectrum is used, it shall be fully under operator control. </w:t>
      </w:r>
    </w:p>
    <w:p w:rsidR="004D73F0" w:rsidRDefault="004D73F0" w:rsidP="004D73F0">
      <w:pPr>
        <w:pStyle w:val="TH"/>
      </w:pPr>
      <w:r>
        <w:rPr>
          <w:lang w:bidi="ar"/>
        </w:rPr>
        <w:object w:dxaOrig="9900" w:dyaOrig="3590">
          <v:shape id="_x0000_i1027" type="#_x0000_t75" style="width:495.25pt;height:179.7pt" o:ole="">
            <v:imagedata r:id="rId16" o:title=""/>
          </v:shape>
          <o:OLEObject Type="Embed" ProgID="Visio.Drawing.15" ShapeID="_x0000_i1027" DrawAspect="Content" ObjectID="_1771924111" r:id="rId17"/>
        </w:object>
      </w:r>
    </w:p>
    <w:p w:rsidR="004D73F0" w:rsidRDefault="004D73F0" w:rsidP="004D73F0">
      <w:pPr>
        <w:pStyle w:val="TF"/>
      </w:pPr>
      <w:r>
        <w:rPr>
          <w:lang w:bidi="ar"/>
        </w:rPr>
        <w:t>Fig</w:t>
      </w:r>
      <w:r>
        <w:rPr>
          <w:rFonts w:hint="eastAsia"/>
          <w:lang w:bidi="ar"/>
        </w:rPr>
        <w:t xml:space="preserve">ure </w:t>
      </w:r>
      <w:bookmarkStart w:id="769" w:name="_Hlk71916259"/>
      <w:r>
        <w:rPr>
          <w:lang w:bidi="ar"/>
        </w:rPr>
        <w:t>6.37.1-1</w:t>
      </w:r>
      <w:r w:rsidR="000437E0">
        <w:rPr>
          <w:lang w:bidi="ar"/>
        </w:rPr>
        <w:t>:</w:t>
      </w:r>
      <w:r>
        <w:rPr>
          <w:lang w:bidi="ar"/>
        </w:rPr>
        <w:t xml:space="preserve"> </w:t>
      </w:r>
      <w:bookmarkEnd w:id="769"/>
      <w:r w:rsidR="000437E0">
        <w:rPr>
          <w:lang w:bidi="ar"/>
        </w:rPr>
        <w:t xml:space="preserve">Illustration </w:t>
      </w:r>
      <w:r>
        <w:rPr>
          <w:lang w:bidi="ar"/>
        </w:rPr>
        <w:t>of ranging between UEs with or without 5G coverage</w:t>
      </w:r>
    </w:p>
    <w:p w:rsidR="004D73F0" w:rsidRDefault="004D73F0" w:rsidP="004D73F0"/>
    <w:p w:rsidR="004D73F0" w:rsidRDefault="004D73F0" w:rsidP="00212EE0">
      <w:pPr>
        <w:pStyle w:val="Heading3"/>
      </w:pPr>
      <w:bookmarkStart w:id="770" w:name="_Toc154153525"/>
      <w:r>
        <w:t>6.37.2</w:t>
      </w:r>
      <w:r>
        <w:tab/>
        <w:t>Requirements</w:t>
      </w:r>
      <w:bookmarkEnd w:id="770"/>
    </w:p>
    <w:p w:rsidR="004D73F0" w:rsidRDefault="004D73F0" w:rsidP="004D73F0">
      <w:pPr>
        <w:rPr>
          <w:lang w:bidi="ar"/>
        </w:rPr>
      </w:pPr>
      <w:r>
        <w:rPr>
          <w:lang w:bidi="ar"/>
        </w:rPr>
        <w:t>The 5G system shall be able to support for a UE to discover other UEs supporting ranging.</w:t>
      </w:r>
    </w:p>
    <w:p w:rsidR="004D73F0" w:rsidRDefault="004D73F0" w:rsidP="004D73F0">
      <w:pPr>
        <w:rPr>
          <w:lang w:bidi="ar"/>
        </w:rPr>
      </w:pPr>
      <w:r>
        <w:rPr>
          <w:lang w:bidi="ar"/>
        </w:rPr>
        <w:t xml:space="preserve">The 5G system shall be able to authorize ranging for </w:t>
      </w:r>
      <w:r>
        <w:t>a UE or a group of UE</w:t>
      </w:r>
      <w:r>
        <w:rPr>
          <w:lang w:bidi="ar"/>
        </w:rPr>
        <w:t xml:space="preserve"> when using licensed spectrum.</w:t>
      </w:r>
    </w:p>
    <w:p w:rsidR="004D73F0" w:rsidRDefault="004D73F0" w:rsidP="004D73F0">
      <w:pPr>
        <w:rPr>
          <w:lang w:val="en-US" w:bidi="ar"/>
        </w:rPr>
      </w:pPr>
      <w:r>
        <w:t>The 5G system shall be able to protect privacy of a UE and its user, ensuring that no identifiable information can be tracked by undesired entities during ranging</w:t>
      </w:r>
      <w:r>
        <w:rPr>
          <w:rFonts w:hint="eastAsia"/>
        </w:rPr>
        <w:t>.</w:t>
      </w:r>
    </w:p>
    <w:p w:rsidR="004D73F0" w:rsidRDefault="004D73F0" w:rsidP="004D73F0">
      <w:pPr>
        <w:rPr>
          <w:lang w:bidi="ar"/>
        </w:rPr>
      </w:pPr>
      <w:r>
        <w:rPr>
          <w:lang w:bidi="ar"/>
        </w:rPr>
        <w:t>The 5G system shall be able to enable or disable ranging.</w:t>
      </w:r>
    </w:p>
    <w:p w:rsidR="004D73F0" w:rsidRDefault="004D73F0" w:rsidP="004D73F0">
      <w:r>
        <w:t xml:space="preserve">The 5G system shall support mutual </w:t>
      </w:r>
      <w:r>
        <w:rPr>
          <w:rFonts w:hint="eastAsia"/>
        </w:rPr>
        <w:t>ranging</w:t>
      </w:r>
      <w:r>
        <w:t>, i.e. two UEs shall be able to initiate ranging to each other.</w:t>
      </w:r>
    </w:p>
    <w:p w:rsidR="004D73F0" w:rsidRDefault="004D73F0" w:rsidP="004D73F0">
      <w:r>
        <w:t>The 5G system shall be able to ensure that the use of Ranging, if in licensed spectrum, is only permitted in network coverage under the full control of the operator who provides the coverage.</w:t>
      </w:r>
    </w:p>
    <w:p w:rsidR="004D73F0" w:rsidRDefault="004D73F0" w:rsidP="004D73F0">
      <w:pPr>
        <w:pStyle w:val="NO"/>
      </w:pPr>
      <w:r>
        <w:t>NOTE</w:t>
      </w:r>
      <w:r w:rsidR="007A3864">
        <w:t xml:space="preserve"> 1</w:t>
      </w:r>
      <w:r>
        <w:t xml:space="preserve">: The above requirement does not apply for public safety networks with dedicated spectrum, </w:t>
      </w:r>
      <w:r w:rsidRPr="004D73F0">
        <w:rPr>
          <w:color w:val="000000"/>
        </w:rPr>
        <w:t>where ranging might be allowed out of coverage or in partial coverage as well</w:t>
      </w:r>
      <w:r>
        <w:t>.</w:t>
      </w:r>
    </w:p>
    <w:p w:rsidR="004D73F0" w:rsidRDefault="004D73F0" w:rsidP="004D73F0">
      <w:r>
        <w:t>The 5G system shall support energy efficient UE ranging operation.</w:t>
      </w:r>
    </w:p>
    <w:p w:rsidR="004D73F0" w:rsidRDefault="004D73F0" w:rsidP="004D73F0">
      <w:pPr>
        <w:rPr>
          <w:lang w:val="en-US" w:eastAsia="zh-CN"/>
        </w:rPr>
      </w:pPr>
      <w:r>
        <w:rPr>
          <w:lang w:val="en-US" w:eastAsia="zh-CN"/>
        </w:rPr>
        <w:t>The 5G system shall be able to start ranging and stop ranging according to the application layer’s demand.</w:t>
      </w:r>
    </w:p>
    <w:p w:rsidR="004D73F0" w:rsidRDefault="004D73F0" w:rsidP="004D73F0">
      <w:pPr>
        <w:rPr>
          <w:lang w:val="en-US" w:eastAsia="zh-CN"/>
        </w:rPr>
      </w:pPr>
      <w:r>
        <w:rPr>
          <w:lang w:val="en-US" w:eastAsia="zh-CN"/>
        </w:rPr>
        <w:t xml:space="preserve">The 5G system shall be able to </w:t>
      </w:r>
      <w:r>
        <w:rPr>
          <w:rFonts w:hint="eastAsia"/>
          <w:lang w:val="en-US" w:eastAsia="zh-CN"/>
        </w:rPr>
        <w:t>provide mechanisms for a MNO, or authorized 3rd party, to provision and</w:t>
      </w:r>
      <w:r>
        <w:rPr>
          <w:lang w:val="en-US" w:eastAsia="zh-CN"/>
        </w:rPr>
        <w:t xml:space="preserve"> manage ranging operation and configurations.</w:t>
      </w:r>
    </w:p>
    <w:p w:rsidR="004D73F0" w:rsidRDefault="004D73F0" w:rsidP="004D73F0">
      <w:pPr>
        <w:rPr>
          <w:lang w:val="en-US" w:eastAsia="zh-CN"/>
        </w:rPr>
      </w:pPr>
      <w:r>
        <w:rPr>
          <w:lang w:val="en-US" w:eastAsia="zh-CN"/>
        </w:rPr>
        <w:t>The 5G system shall be able to support mechanisms for a UE to assist another UE to perform ranging of a third UE (</w:t>
      </w:r>
      <w:r>
        <w:t>if the requesting UE is LOS with the assisting UE and the assisting UE is LOS with the third UE</w:t>
      </w:r>
      <w:r>
        <w:rPr>
          <w:lang w:val="en-US" w:eastAsia="zh-CN"/>
        </w:rPr>
        <w:t>).</w:t>
      </w:r>
    </w:p>
    <w:p w:rsidR="004D73F0" w:rsidRDefault="004D73F0" w:rsidP="004D73F0">
      <w:pPr>
        <w:pStyle w:val="NO"/>
      </w:pPr>
      <w:r>
        <w:t>NOTE</w:t>
      </w:r>
      <w:r w:rsidR="007A3864">
        <w:t xml:space="preserve"> 2</w:t>
      </w:r>
      <w:r>
        <w:t>: It cannot be assumed that all ranging UEs support the same application for exchange of information.</w:t>
      </w:r>
    </w:p>
    <w:p w:rsidR="004D73F0" w:rsidRDefault="004D73F0" w:rsidP="004D73F0">
      <w:pPr>
        <w:rPr>
          <w:color w:val="FF0000"/>
        </w:rPr>
      </w:pPr>
      <w:r>
        <w:rPr>
          <w:lang w:val="en-US" w:eastAsia="zh-CN" w:bidi="ar"/>
        </w:rPr>
        <w:t>The 5G system shall be able to support ranging enabled UEs to determine the ranging capabilities (e.g. capabilities to perform distance and/or angle measurement) of other ranging enabled UEs.</w:t>
      </w:r>
    </w:p>
    <w:p w:rsidR="004D73F0" w:rsidRDefault="004D73F0" w:rsidP="004D73F0">
      <w:pPr>
        <w:contextualSpacing/>
      </w:pPr>
      <w:r>
        <w:t>The 5G system shall be able to allow a ranging enable</w:t>
      </w:r>
      <w:r w:rsidR="000437E0">
        <w:t>d</w:t>
      </w:r>
      <w:r>
        <w:t xml:space="preserve"> UE to determine if another ranging enabled UE is stationary or mobile, before and/or during ranging.</w:t>
      </w:r>
    </w:p>
    <w:p w:rsidR="004D73F0" w:rsidRDefault="004D73F0" w:rsidP="004D73F0">
      <w:pPr>
        <w:pStyle w:val="NO"/>
      </w:pPr>
      <w:r>
        <w:t>NOTE</w:t>
      </w:r>
      <w:r w:rsidR="007A3864">
        <w:t xml:space="preserve"> 3</w:t>
      </w:r>
      <w:r>
        <w:t>: This may require assistance from other ranging enabled UEs.</w:t>
      </w:r>
    </w:p>
    <w:p w:rsidR="004D73F0" w:rsidRDefault="004D73F0" w:rsidP="004D73F0">
      <w:pPr>
        <w:rPr>
          <w:rFonts w:ascii="SimSun" w:hAnsi="SimSun" w:cs="SimSun"/>
          <w:lang w:val="en-US" w:eastAsia="zh-CN"/>
        </w:rPr>
      </w:pPr>
      <w:r>
        <w:t>The 5G system shall allow ranging between 2 UEs triggered by and exposed to a third UE</w:t>
      </w:r>
      <w:r>
        <w:rPr>
          <w:rFonts w:ascii="SimSun" w:hAnsi="SimSun" w:cs="SimSun"/>
          <w:lang w:val="en-US" w:eastAsia="zh-CN"/>
        </w:rPr>
        <w:t>.</w:t>
      </w:r>
    </w:p>
    <w:p w:rsidR="004D73F0" w:rsidRDefault="004D73F0" w:rsidP="004D73F0">
      <w:r>
        <w:t>The 5G system shall allow ranging service between 2 UEs triggered by and exposed to the application server.</w:t>
      </w:r>
    </w:p>
    <w:p w:rsidR="004D73F0" w:rsidRDefault="004D73F0" w:rsidP="004D73F0">
      <w:r>
        <w:t>The 5G system shall be able to support one UE initiating ranging to the other UE.</w:t>
      </w:r>
    </w:p>
    <w:p w:rsidR="004D73F0" w:rsidRDefault="004D73F0" w:rsidP="004D73F0">
      <w:r>
        <w:t>The 5G system shall be able to support ranging between UEs which subscribe to different operators.</w:t>
      </w:r>
    </w:p>
    <w:p w:rsidR="004D73F0" w:rsidRDefault="004D73F0" w:rsidP="004D73F0">
      <w:r>
        <w:t>The 5G system shall be able to allow roaming UEs to perform ranging.</w:t>
      </w:r>
    </w:p>
    <w:p w:rsidR="004D73F0" w:rsidRDefault="004D73F0" w:rsidP="004D73F0">
      <w:pPr>
        <w:rPr>
          <w:rFonts w:eastAsia="Calibri"/>
        </w:rPr>
      </w:pPr>
      <w:r>
        <w:rPr>
          <w:rFonts w:eastAsia="Calibri"/>
        </w:rPr>
        <w:t>The 5G system shall be able to ensure the integrity and confidentiality of ranging information used by ranging-enabled UEs.</w:t>
      </w:r>
    </w:p>
    <w:p w:rsidR="004D73F0" w:rsidRDefault="004D73F0" w:rsidP="004D73F0">
      <w:pPr>
        <w:rPr>
          <w:rFonts w:eastAsia="Calibri"/>
        </w:rPr>
      </w:pPr>
      <w:r>
        <w:rPr>
          <w:rFonts w:eastAsia="Calibri"/>
        </w:rPr>
        <w:t xml:space="preserve">The 5G system shall be able to ensure that user privacy is not violated during ranging, e.g., </w:t>
      </w:r>
      <w:r>
        <w:t>subject to regional or national regulatory requirements</w:t>
      </w:r>
      <w:r>
        <w:rPr>
          <w:rFonts w:eastAsia="Calibri"/>
        </w:rPr>
        <w:t>.</w:t>
      </w:r>
    </w:p>
    <w:p w:rsidR="004D73F0" w:rsidRDefault="004D73F0" w:rsidP="004D73F0">
      <w:pPr>
        <w:rPr>
          <w:rFonts w:eastAsia="Calibri"/>
        </w:rPr>
      </w:pPr>
      <w:r>
        <w:rPr>
          <w:rFonts w:eastAsia="Calibri"/>
        </w:rPr>
        <w:t>The 5G system shall be able to ensure security protection (e.g., interworking security) when the ranging concerns UEs subscribed with different operators.</w:t>
      </w:r>
    </w:p>
    <w:p w:rsidR="004D73F0" w:rsidRDefault="004D73F0" w:rsidP="004D73F0">
      <w:pPr>
        <w:rPr>
          <w:rFonts w:eastAsia="Calibri"/>
        </w:rPr>
      </w:pPr>
      <w:r>
        <w:rPr>
          <w:rFonts w:eastAsia="Calibri"/>
        </w:rPr>
        <w:t>The level of security provided by the existing 5G system shall not be adversely affected when ranging is enabled.</w:t>
      </w:r>
    </w:p>
    <w:p w:rsidR="004D73F0" w:rsidRPr="00861C0B" w:rsidRDefault="004D73F0" w:rsidP="009F25B5">
      <w:pPr>
        <w:rPr>
          <w:rFonts w:hint="eastAsia"/>
        </w:rPr>
      </w:pPr>
      <w:r w:rsidRPr="00861C0B">
        <w:t>The 5G system shall support means to securely identify other ranging capable UEs, with which a certain UE can perform ranging.</w:t>
      </w:r>
    </w:p>
    <w:p w:rsidR="00AE6310" w:rsidRDefault="00AE6310" w:rsidP="00212EE0">
      <w:pPr>
        <w:pStyle w:val="Heading2"/>
      </w:pPr>
      <w:bookmarkStart w:id="771" w:name="_Toc45387753"/>
      <w:bookmarkStart w:id="772" w:name="_Toc52638798"/>
      <w:bookmarkStart w:id="773" w:name="_Toc59116883"/>
      <w:bookmarkStart w:id="774" w:name="_Toc61885716"/>
      <w:bookmarkStart w:id="775" w:name="_Toc154153526"/>
      <w:r>
        <w:t>6.38</w:t>
      </w:r>
      <w:r>
        <w:tab/>
        <w:t>Personal IoT Networks and Customer Premises Networks</w:t>
      </w:r>
      <w:bookmarkEnd w:id="775"/>
      <w:r>
        <w:t xml:space="preserve"> </w:t>
      </w:r>
    </w:p>
    <w:p w:rsidR="00AE6310" w:rsidRDefault="00AE6310" w:rsidP="00212EE0">
      <w:pPr>
        <w:pStyle w:val="Heading3"/>
        <w:rPr>
          <w:lang w:eastAsia="zh-CN"/>
        </w:rPr>
      </w:pPr>
      <w:bookmarkStart w:id="776" w:name="_Toc154153527"/>
      <w:r>
        <w:rPr>
          <w:lang w:eastAsia="zh-CN"/>
        </w:rPr>
        <w:t>6.38.1</w:t>
      </w:r>
      <w:r>
        <w:rPr>
          <w:lang w:eastAsia="zh-CN"/>
        </w:rPr>
        <w:tab/>
        <w:t>Description</w:t>
      </w:r>
      <w:bookmarkEnd w:id="776"/>
    </w:p>
    <w:p w:rsidR="00AE6310" w:rsidRPr="00D32F0F" w:rsidRDefault="00AE6310" w:rsidP="00AE6310">
      <w:pPr>
        <w:rPr>
          <w:lang w:eastAsia="zh-CN"/>
        </w:rPr>
      </w:pPr>
      <w:r>
        <w:rPr>
          <w:lang w:eastAsia="zh-CN"/>
        </w:rPr>
        <w:t>Personal IoT Networks (PINs) and Customer Premises Networks (CPNs) provide local connectivity between UEs and/or non-3GPP devices. The CPN via an eRG, or PIN Elements via a PIN Element with Gateway Capability can</w:t>
      </w:r>
      <w:r w:rsidR="00130F56">
        <w:rPr>
          <w:lang w:eastAsia="zh-CN"/>
        </w:rPr>
        <w:t xml:space="preserve"> </w:t>
      </w:r>
      <w:r w:rsidRPr="00D32F0F">
        <w:rPr>
          <w:lang w:eastAsia="zh-CN"/>
        </w:rPr>
        <w:t xml:space="preserve">provide access to 5G network services for the UEs and/or non-3GPP devices on the CPN or PIN. CPNs and PINs have in common that in general they are owned, installed and/or (at least partially) configured by a customer of a public network operator. </w:t>
      </w:r>
    </w:p>
    <w:p w:rsidR="00AE6310" w:rsidRPr="00D32F0F" w:rsidRDefault="00AE6310" w:rsidP="00AE6310">
      <w:r w:rsidRPr="00D32F0F">
        <w:rPr>
          <w:lang w:eastAsia="zh-CN"/>
        </w:rPr>
        <w:t xml:space="preserve">A Customer Premises Network (CPN) is a network </w:t>
      </w:r>
      <w:r w:rsidRPr="00D32F0F">
        <w:rPr>
          <w:lang w:val="en-US" w:eastAsia="zh-CN"/>
        </w:rPr>
        <w:t xml:space="preserve">located within a premises (e.g. a residence, office or shop). Via an evolved Residential Gateway (eRG), the CPN provides connectivity to the 5G network. The eRG can be connected to the 5G core network via wireline, wireless, or hybrid access. A Premises Radio Access Station (PRAS) is a base station installed in a CPN. Through the PRAS, UEs can get access to the CPN and/or 5G network services. The PRAS can be configured to use licensed, unlicensed, or both frequency bands. </w:t>
      </w:r>
      <w:r w:rsidRPr="00D32F0F">
        <w:t>Connectivity between the eRG and the UE, non-3GPP Device, or PRAS can use any suitable non-3GPP technology (e.g. Ethernet, optical, WLAN).</w:t>
      </w:r>
    </w:p>
    <w:p w:rsidR="00AE6310" w:rsidRPr="00093BB9" w:rsidRDefault="00AE6310" w:rsidP="00AE6310">
      <w:pPr>
        <w:rPr>
          <w:lang w:eastAsia="zh-CN"/>
        </w:rPr>
      </w:pPr>
      <w:r w:rsidRPr="00D32F0F">
        <w:rPr>
          <w:lang w:eastAsia="zh-CN"/>
        </w:rPr>
        <w:t>A Personal IoT Network (PIN) consists of PIN Elements that communicate using PIN Direct Connection or direct network connection and is managed locally (using a PIN Element with Management Capability). Examples of PINs include networks of wearables and smart home / smart office equipment.  Via a PIN Element with Gateway Capability, PIN Elements have access to the 5G network services and can communicate with PIN Elements that are not within range to use PIN Direct Connection.</w:t>
      </w:r>
      <w:r w:rsidRPr="008B5748">
        <w:rPr>
          <w:lang w:eastAsia="zh-CN"/>
        </w:rPr>
        <w:t xml:space="preserve"> </w:t>
      </w:r>
      <w:r w:rsidR="00191CA7">
        <w:t>A PIN includes at least one PIN Element with Gateway Capability and at least one PIN Element with Management Capability.</w:t>
      </w:r>
    </w:p>
    <w:p w:rsidR="00AE6310" w:rsidRDefault="00AE6310" w:rsidP="00AE6310">
      <w:pPr>
        <w:rPr>
          <w:lang w:eastAsia="zh-CN"/>
        </w:rPr>
      </w:pPr>
      <w:r>
        <w:rPr>
          <w:lang w:eastAsia="zh-CN"/>
        </w:rPr>
        <w:t>A PIN Element with Management Capability is a PIN Element that provides a means for an authorised administrator to configure and manage a PIN.</w:t>
      </w:r>
    </w:p>
    <w:p w:rsidR="005A7597" w:rsidRDefault="005A7597" w:rsidP="005A7597">
      <w:pPr>
        <w:rPr>
          <w:lang w:eastAsia="zh-CN"/>
        </w:rPr>
      </w:pPr>
      <w:r>
        <w:rPr>
          <w:lang w:eastAsia="zh-CN"/>
        </w:rPr>
        <w:t>The requirements as described in 3GPP </w:t>
      </w:r>
      <w:r w:rsidRPr="004330E6">
        <w:rPr>
          <w:lang w:eastAsia="zh-CN"/>
        </w:rPr>
        <w:t>TS 22.101 [6]</w:t>
      </w:r>
      <w:r>
        <w:rPr>
          <w:lang w:eastAsia="zh-CN"/>
        </w:rPr>
        <w:t xml:space="preserve"> clause </w:t>
      </w:r>
      <w:r>
        <w:t xml:space="preserve">26a </w:t>
      </w:r>
      <w:r>
        <w:rPr>
          <w:lang w:eastAsia="zh-CN"/>
        </w:rPr>
        <w:t>can also apply to Personal IoT Networks and Customer Premises Networks.</w:t>
      </w:r>
    </w:p>
    <w:p w:rsidR="00C8012E" w:rsidRDefault="00C8012E" w:rsidP="00212EE0">
      <w:pPr>
        <w:pStyle w:val="Heading3"/>
        <w:rPr>
          <w:lang w:eastAsia="zh-CN"/>
        </w:rPr>
      </w:pPr>
      <w:bookmarkStart w:id="777" w:name="_Toc154153528"/>
      <w:r>
        <w:rPr>
          <w:lang w:eastAsia="zh-CN"/>
        </w:rPr>
        <w:t>6.38.2</w:t>
      </w:r>
      <w:r>
        <w:rPr>
          <w:lang w:eastAsia="zh-CN"/>
        </w:rPr>
        <w:tab/>
        <w:t>Requirements</w:t>
      </w:r>
      <w:bookmarkEnd w:id="777"/>
    </w:p>
    <w:p w:rsidR="00C8012E" w:rsidRPr="00803480" w:rsidRDefault="00C8012E" w:rsidP="00212EE0">
      <w:pPr>
        <w:pStyle w:val="Heading4"/>
        <w:rPr>
          <w:lang w:eastAsia="zh-CN"/>
        </w:rPr>
      </w:pPr>
      <w:bookmarkStart w:id="778" w:name="_Toc154153529"/>
      <w:r>
        <w:rPr>
          <w:lang w:eastAsia="zh-CN"/>
        </w:rPr>
        <w:t>6.38.2.1</w:t>
      </w:r>
      <w:r>
        <w:rPr>
          <w:lang w:eastAsia="zh-CN"/>
        </w:rPr>
        <w:tab/>
        <w:t>General</w:t>
      </w:r>
      <w:bookmarkEnd w:id="778"/>
    </w:p>
    <w:p w:rsidR="00C8012E" w:rsidRPr="00405E5A" w:rsidRDefault="00C8012E" w:rsidP="00C8012E">
      <w:pPr>
        <w:rPr>
          <w:lang w:eastAsia="zh-CN"/>
        </w:rPr>
      </w:pPr>
      <w:r>
        <w:rPr>
          <w:lang w:eastAsia="zh-CN"/>
        </w:rPr>
        <w:t>The 5G system shall support mechanisms to identify a PIN, a PIN Element, an eRG and a PRAS.</w:t>
      </w:r>
    </w:p>
    <w:p w:rsidR="00C8012E" w:rsidRDefault="00C8012E" w:rsidP="00C8012E">
      <w:pPr>
        <w:rPr>
          <w:noProof/>
        </w:rPr>
      </w:pPr>
      <w:r w:rsidRPr="00FE04D6">
        <w:t xml:space="preserve">Subject to local regulations, the 5G system shall support regulatory requirements for emergency calls, PWS and eCall for UEs connected </w:t>
      </w:r>
      <w:r>
        <w:t>via a CPN</w:t>
      </w:r>
      <w:r w:rsidRPr="00FE04D6">
        <w:t>.</w:t>
      </w:r>
      <w:r w:rsidR="00130F56">
        <w:t xml:space="preserve"> </w:t>
      </w:r>
    </w:p>
    <w:p w:rsidR="00B82017" w:rsidRPr="00C431F4" w:rsidRDefault="00B82017" w:rsidP="00B82017">
      <w:pPr>
        <w:pStyle w:val="NO"/>
      </w:pPr>
      <w:r w:rsidRPr="00C431F4">
        <w:rPr>
          <w:lang w:eastAsia="zh-CN"/>
        </w:rPr>
        <w:t xml:space="preserve">NOTE: </w:t>
      </w:r>
      <w:r w:rsidRPr="00C431F4">
        <w:rPr>
          <w:lang w:eastAsia="zh-CN"/>
        </w:rPr>
        <w:tab/>
      </w:r>
      <w:r>
        <w:t>The above requirement applies to UEs connected via 3GPP access</w:t>
      </w:r>
      <w:r w:rsidRPr="00C431F4">
        <w:rPr>
          <w:lang w:eastAsia="zh-CN"/>
        </w:rPr>
        <w:t>.</w:t>
      </w:r>
    </w:p>
    <w:p w:rsidR="00C8012E" w:rsidRDefault="00C8012E" w:rsidP="00C8012E">
      <w:r w:rsidRPr="006E0D2E">
        <w:t xml:space="preserve">The 5G system shall </w:t>
      </w:r>
      <w:r w:rsidRPr="00630215">
        <w:t xml:space="preserve">support applications on </w:t>
      </w:r>
      <w:r>
        <w:t>an Application Server</w:t>
      </w:r>
      <w:r w:rsidRPr="00630215">
        <w:t xml:space="preserve"> connected to </w:t>
      </w:r>
      <w:r>
        <w:t>a CPN or PIN</w:t>
      </w:r>
      <w:r w:rsidRPr="006E0D2E">
        <w:t>.</w:t>
      </w:r>
    </w:p>
    <w:p w:rsidR="00C8012E" w:rsidRDefault="00C8012E" w:rsidP="00C8012E">
      <w:pPr>
        <w:rPr>
          <w:rFonts w:cs="Arial"/>
          <w:szCs w:val="18"/>
          <w:lang w:val="nb-NO"/>
        </w:rPr>
      </w:pPr>
      <w:r>
        <w:rPr>
          <w:rFonts w:cs="Arial"/>
          <w:szCs w:val="18"/>
          <w:lang w:val="nb-NO"/>
        </w:rPr>
        <w:t xml:space="preserve">The </w:t>
      </w:r>
      <w:r w:rsidRPr="00AB70C6">
        <w:rPr>
          <w:rFonts w:cs="Arial"/>
          <w:szCs w:val="18"/>
          <w:lang w:val="nb-NO"/>
        </w:rPr>
        <w:t xml:space="preserve">5G system shall be able to support PINs with PIN Elements subscribed to more than </w:t>
      </w:r>
      <w:r>
        <w:rPr>
          <w:rFonts w:cs="Arial"/>
          <w:szCs w:val="18"/>
          <w:lang w:val="nb-NO"/>
        </w:rPr>
        <w:t>one</w:t>
      </w:r>
      <w:r w:rsidRPr="00AB70C6">
        <w:rPr>
          <w:rFonts w:cs="Arial"/>
          <w:szCs w:val="18"/>
          <w:lang w:val="nb-NO"/>
        </w:rPr>
        <w:t xml:space="preserve"> network operator</w:t>
      </w:r>
      <w:r w:rsidR="000746F0">
        <w:rPr>
          <w:rFonts w:cs="Arial"/>
          <w:szCs w:val="18"/>
          <w:lang w:val="nb-NO"/>
        </w:rPr>
        <w:t xml:space="preserve"> (</w:t>
      </w:r>
      <w:r w:rsidR="000746F0">
        <w:t>e.g., a PIN Element that is a MUSIM UE and subscribes to different operators respectively, one PIN Element subscribed to network operator A and another PIN Element subscribed to network operator B</w:t>
      </w:r>
      <w:r w:rsidR="000746F0" w:rsidRPr="007161D1">
        <w:rPr>
          <w:rFonts w:cs="Arial"/>
          <w:szCs w:val="18"/>
          <w:lang w:val="nb-NO"/>
        </w:rPr>
        <w:t>)</w:t>
      </w:r>
      <w:r>
        <w:rPr>
          <w:rFonts w:cs="Arial"/>
          <w:szCs w:val="18"/>
          <w:lang w:val="nb-NO"/>
        </w:rPr>
        <w:t>.</w:t>
      </w:r>
    </w:p>
    <w:p w:rsidR="00C8012E" w:rsidRDefault="00C8012E" w:rsidP="00C8012E">
      <w:pPr>
        <w:rPr>
          <w:noProof/>
        </w:rPr>
      </w:pPr>
      <w:bookmarkStart w:id="779" w:name="_Hlk80874279"/>
      <w:r>
        <w:rPr>
          <w:noProof/>
        </w:rPr>
        <w:t>Subject to regulatory requirements and operator policy, the 5G system shall support an efficient data path within the CPN for intra-CPN communications.</w:t>
      </w:r>
      <w:bookmarkEnd w:id="779"/>
    </w:p>
    <w:p w:rsidR="00C8012E" w:rsidRDefault="00C8012E" w:rsidP="00C8012E">
      <w:pPr>
        <w:pStyle w:val="NO"/>
        <w:rPr>
          <w:noProof/>
        </w:rPr>
      </w:pPr>
      <w:r>
        <w:rPr>
          <w:noProof/>
        </w:rPr>
        <w:t>NOTE 1:</w:t>
      </w:r>
      <w:r>
        <w:rPr>
          <w:noProof/>
        </w:rPr>
        <w:tab/>
        <w:t>For services an operator deploys in the 5G network (i.e. not in the CPN), local data routed via eRG does not apply.</w:t>
      </w:r>
    </w:p>
    <w:p w:rsidR="00C8012E" w:rsidRDefault="00C8012E" w:rsidP="00C8012E">
      <w:pPr>
        <w:rPr>
          <w:noProof/>
        </w:rPr>
      </w:pPr>
      <w:r>
        <w:rPr>
          <w:lang w:eastAsia="zh-CN"/>
        </w:rPr>
        <w:t>Subject to regulatory requirements and operator policy, the 5G system shall support a data path not traversing the 5G network for intra-PIN communications via direct connections.</w:t>
      </w:r>
    </w:p>
    <w:p w:rsidR="00C8012E" w:rsidRDefault="00C8012E" w:rsidP="00C8012E">
      <w:pPr>
        <w:rPr>
          <w:noProof/>
        </w:rPr>
      </w:pPr>
      <w:r>
        <w:rPr>
          <w:noProof/>
        </w:rPr>
        <w:t>The 5G system shall enable the network operator to provide any 5G services to any UE via a PRAS connected via an eRG.</w:t>
      </w:r>
    </w:p>
    <w:p w:rsidR="00C8012E" w:rsidRDefault="00C8012E" w:rsidP="00C8012E">
      <w:pPr>
        <w:pStyle w:val="NO"/>
        <w:rPr>
          <w:noProof/>
        </w:rPr>
      </w:pPr>
      <w:r>
        <w:rPr>
          <w:noProof/>
        </w:rPr>
        <w:t>NOTE 2:</w:t>
      </w:r>
      <w:r>
        <w:rPr>
          <w:noProof/>
        </w:rPr>
        <w:tab/>
        <w:t>Whether the PRAS can be used by UEs from other PLMNs in the same country as the PLMN associated with the PRAS is subject to regulatory policy on national roaming.</w:t>
      </w:r>
    </w:p>
    <w:p w:rsidR="00C8012E" w:rsidRDefault="00C8012E" w:rsidP="00C8012E">
      <w:pPr>
        <w:rPr>
          <w:noProof/>
        </w:rPr>
      </w:pPr>
      <w:r>
        <w:rPr>
          <w:noProof/>
        </w:rPr>
        <w:t>The 5G system shall minimize service disruption for a UE that is moving between CPN access and operator provided mobile access.</w:t>
      </w:r>
    </w:p>
    <w:p w:rsidR="00C8012E" w:rsidRDefault="00C8012E" w:rsidP="00C8012E">
      <w:pPr>
        <w:pStyle w:val="NO"/>
        <w:rPr>
          <w:noProof/>
        </w:rPr>
      </w:pPr>
      <w:r>
        <w:rPr>
          <w:noProof/>
        </w:rPr>
        <w:t>NOTE 3:</w:t>
      </w:r>
      <w:r>
        <w:rPr>
          <w:noProof/>
        </w:rPr>
        <w:tab/>
        <w:t>CPN access can imply access via a PRAS or can imply access directly via an eRG. Operator provided mobile access implies access via an operator owned base station.</w:t>
      </w:r>
    </w:p>
    <w:p w:rsidR="00C8012E" w:rsidRDefault="00C8012E" w:rsidP="00C8012E">
      <w:pPr>
        <w:rPr>
          <w:noProof/>
        </w:rPr>
      </w:pPr>
      <w:r>
        <w:rPr>
          <w:noProof/>
        </w:rPr>
        <w:t>The 5G system shall minimize service disruption when a CPN communication path changes between two PRASes.</w:t>
      </w:r>
    </w:p>
    <w:p w:rsidR="00C8012E" w:rsidRDefault="00C8012E" w:rsidP="00C8012E">
      <w:pPr>
        <w:rPr>
          <w:noProof/>
        </w:rPr>
      </w:pPr>
      <w:r w:rsidRPr="007C767A">
        <w:t>The 5G system shall be able to minimize service disruption</w:t>
      </w:r>
      <w:r>
        <w:t xml:space="preserve"> </w:t>
      </w:r>
      <w:r w:rsidRPr="007C767A">
        <w:t>when a PIN Element changes the communication path from one PIN Element</w:t>
      </w:r>
      <w:r w:rsidR="000746F0" w:rsidRPr="00772DE9">
        <w:t xml:space="preserve"> </w:t>
      </w:r>
      <w:r w:rsidR="000746F0" w:rsidRPr="00E02A4A">
        <w:t xml:space="preserve">(e.g. </w:t>
      </w:r>
      <w:r w:rsidR="000746F0" w:rsidRPr="00E02A4A">
        <w:rPr>
          <w:noProof/>
          <w:lang w:eastAsia="zh-CN"/>
        </w:rPr>
        <w:t>PIN Element with Gateway Capability</w:t>
      </w:r>
      <w:r w:rsidR="000746F0" w:rsidRPr="00E02A4A">
        <w:t>)</w:t>
      </w:r>
      <w:r w:rsidRPr="007C767A">
        <w:t xml:space="preserve"> to another PIN Element</w:t>
      </w:r>
      <w:r w:rsidR="000746F0" w:rsidRPr="00E02A4A">
        <w:t xml:space="preserve"> or </w:t>
      </w:r>
      <w:r w:rsidR="000746F0" w:rsidRPr="00E02A4A">
        <w:rPr>
          <w:noProof/>
        </w:rPr>
        <w:t>operator provided mobile access</w:t>
      </w:r>
      <w:r w:rsidRPr="007C767A">
        <w:t xml:space="preserve">. The communication path between PIN </w:t>
      </w:r>
      <w:r>
        <w:t>Elements</w:t>
      </w:r>
      <w:r w:rsidRPr="007C767A">
        <w:t xml:space="preserve"> may include </w:t>
      </w:r>
      <w:r>
        <w:t>licensed and unlicensed spectrum</w:t>
      </w:r>
      <w:r w:rsidRPr="005218E9">
        <w:rPr>
          <w:rFonts w:cs="Arial"/>
          <w:szCs w:val="18"/>
          <w:lang w:val="nb-NO"/>
        </w:rPr>
        <w:t xml:space="preserve"> </w:t>
      </w:r>
      <w:r>
        <w:rPr>
          <w:rFonts w:cs="Arial"/>
          <w:szCs w:val="18"/>
          <w:lang w:val="nb-NO"/>
        </w:rPr>
        <w:t xml:space="preserve">as well as </w:t>
      </w:r>
      <w:r w:rsidRPr="00AB70C6">
        <w:rPr>
          <w:rFonts w:cs="Arial"/>
          <w:szCs w:val="18"/>
          <w:lang w:val="nb-NO"/>
        </w:rPr>
        <w:t>3GPP and non-3GPP access.</w:t>
      </w:r>
    </w:p>
    <w:p w:rsidR="00C8012E" w:rsidRDefault="00C8012E" w:rsidP="00C8012E">
      <w:pPr>
        <w:rPr>
          <w:noProof/>
        </w:rPr>
      </w:pPr>
      <w:r>
        <w:rPr>
          <w:noProof/>
        </w:rPr>
        <w:t>The 5G system shall be able to support PRAS sharing between multiple PLMNs.</w:t>
      </w:r>
    </w:p>
    <w:p w:rsidR="00C8012E" w:rsidRPr="007C767A" w:rsidRDefault="00C8012E" w:rsidP="00C8012E">
      <w:r w:rsidRPr="007C767A">
        <w:t>The 5G system shall support mechanisms to aggregate, switch or split the service between non-3GPP RAT and PIN direct connections using licensed spectrum.</w:t>
      </w:r>
    </w:p>
    <w:p w:rsidR="00C8012E" w:rsidRDefault="00C8012E" w:rsidP="00212EE0">
      <w:pPr>
        <w:pStyle w:val="Heading4"/>
      </w:pPr>
      <w:bookmarkStart w:id="780" w:name="_Toc154153530"/>
      <w:r>
        <w:t>6.38.2.2</w:t>
      </w:r>
      <w:r>
        <w:tab/>
        <w:t>Gateways</w:t>
      </w:r>
      <w:bookmarkEnd w:id="780"/>
    </w:p>
    <w:p w:rsidR="00C8012E" w:rsidRDefault="00C8012E" w:rsidP="00C8012E">
      <w:r>
        <w:t xml:space="preserve">The 5G system shall be able to support access to the 5G network and its services via at least one gateway (i.e. PIN Element with Gateway </w:t>
      </w:r>
      <w:r w:rsidR="000746F0">
        <w:t xml:space="preserve">Capability </w:t>
      </w:r>
      <w:r>
        <w:t>or eRG) for authorised UEs and authorised non-3GPP devices</w:t>
      </w:r>
      <w:r w:rsidR="000746F0">
        <w:t xml:space="preserve"> </w:t>
      </w:r>
      <w:r w:rsidR="000746F0" w:rsidRPr="00FA2FD5">
        <w:t>in a PIN or a CPN</w:t>
      </w:r>
      <w:r>
        <w:t>.</w:t>
      </w:r>
    </w:p>
    <w:p w:rsidR="00C8012E" w:rsidRPr="005D790C" w:rsidRDefault="00C8012E" w:rsidP="00C8012E">
      <w:r w:rsidRPr="005D790C">
        <w:t>The 5G system shall be able to support IP traffic offload</w:t>
      </w:r>
      <w:r w:rsidR="000746F0" w:rsidRPr="002D1FE8">
        <w:t xml:space="preserve"> to data network</w:t>
      </w:r>
      <w:r w:rsidRPr="005D790C">
        <w:t xml:space="preserve"> </w:t>
      </w:r>
      <w:r w:rsidR="000746F0">
        <w:t>for</w:t>
      </w:r>
      <w:r w:rsidR="000746F0" w:rsidRPr="005D790C">
        <w:t xml:space="preserve"> </w:t>
      </w:r>
      <w:r>
        <w:t>a CPN</w:t>
      </w:r>
      <w:r w:rsidRPr="005D790C">
        <w:t>.</w:t>
      </w:r>
    </w:p>
    <w:p w:rsidR="00C8012E" w:rsidRDefault="00C8012E" w:rsidP="00C8012E">
      <w:pPr>
        <w:pStyle w:val="NO"/>
      </w:pPr>
      <w:r w:rsidRPr="005D790C">
        <w:t>NOTE</w:t>
      </w:r>
      <w:r>
        <w:t xml:space="preserve"> 1</w:t>
      </w:r>
      <w:r w:rsidRPr="005D790C">
        <w:t>:</w:t>
      </w:r>
      <w:r w:rsidRPr="005D790C">
        <w:tab/>
        <w:t>The priority of offload can be from default configuration, network or user.</w:t>
      </w:r>
    </w:p>
    <w:p w:rsidR="00C8012E" w:rsidRDefault="00C8012E" w:rsidP="00C8012E">
      <w:pPr>
        <w:rPr>
          <w:noProof/>
        </w:rPr>
      </w:pPr>
      <w:r>
        <w:rPr>
          <w:noProof/>
        </w:rPr>
        <w:t>Under operator control, an eRG, shall be able to efficiently deliver 5G multicast/broadcast services to authorized UEs and non-3GPP devices in the CPN.</w:t>
      </w:r>
    </w:p>
    <w:p w:rsidR="00C8012E" w:rsidRDefault="00C8012E" w:rsidP="00C8012E">
      <w:pPr>
        <w:pStyle w:val="NO"/>
        <w:rPr>
          <w:noProof/>
        </w:rPr>
      </w:pPr>
      <w:r>
        <w:rPr>
          <w:noProof/>
        </w:rPr>
        <w:t>NOTE 2:</w:t>
      </w:r>
      <w:r>
        <w:rPr>
          <w:noProof/>
        </w:rPr>
        <w:tab/>
        <w:t>The multicast service(s) that each of the authorized UEs and/or non-3GPP devices is allowed to receive may be different.</w:t>
      </w:r>
    </w:p>
    <w:p w:rsidR="00C8012E" w:rsidRDefault="00C8012E" w:rsidP="00212EE0">
      <w:pPr>
        <w:pStyle w:val="Heading4"/>
        <w:rPr>
          <w:noProof/>
        </w:rPr>
      </w:pPr>
      <w:bookmarkStart w:id="781" w:name="_Toc154153531"/>
      <w:r>
        <w:rPr>
          <w:noProof/>
        </w:rPr>
        <w:t>6.38.2.3</w:t>
      </w:r>
      <w:r>
        <w:rPr>
          <w:noProof/>
        </w:rPr>
        <w:tab/>
      </w:r>
      <w:r>
        <w:t>Operation without 5G core network connectivity</w:t>
      </w:r>
      <w:bookmarkEnd w:id="781"/>
    </w:p>
    <w:p w:rsidR="00C8012E" w:rsidRDefault="00C8012E" w:rsidP="00C8012E">
      <w:r>
        <w:t>The 5G system shall allow PIN Elements to communicate when there is no connectivity between a PIN Element with Gateway Capability and a 5G network.  For a Public Safety PIN licensed spectrum may be used for PIN direct communications otherwise unlicensed spectrum shall be used.</w:t>
      </w:r>
    </w:p>
    <w:p w:rsidR="00C8012E" w:rsidRDefault="00C8012E" w:rsidP="00C8012E">
      <w:pPr>
        <w:rPr>
          <w:noProof/>
        </w:rPr>
      </w:pPr>
      <w:r>
        <w:rPr>
          <w:noProof/>
        </w:rPr>
        <w:t>When a CPN</w:t>
      </w:r>
      <w:r>
        <w:t xml:space="preserve"> </w:t>
      </w:r>
      <w:r>
        <w:rPr>
          <w:noProof/>
        </w:rPr>
        <w:t>has lost connectivity with the 5G network, the 5G system shall provide an operator-controlled mechanism to enable:</w:t>
      </w:r>
    </w:p>
    <w:p w:rsidR="00C8012E" w:rsidRDefault="00C8012E" w:rsidP="00C8012E">
      <w:pPr>
        <w:pStyle w:val="B1"/>
        <w:ind w:firstLine="400"/>
        <w:rPr>
          <w:noProof/>
        </w:rPr>
      </w:pPr>
      <w:r>
        <w:rPr>
          <w:noProof/>
        </w:rPr>
        <w:t>-</w:t>
      </w:r>
      <w:r>
        <w:rPr>
          <w:noProof/>
        </w:rPr>
        <w:tab/>
        <w:t>in the default configuration, or under certain conditions configured by the operator, the PRAS radio interface shall be deactivated; and</w:t>
      </w:r>
    </w:p>
    <w:p w:rsidR="00C8012E" w:rsidRDefault="00C8012E" w:rsidP="00C8012E">
      <w:pPr>
        <w:pStyle w:val="B1"/>
        <w:ind w:firstLine="400"/>
        <w:rPr>
          <w:noProof/>
        </w:rPr>
      </w:pPr>
      <w:r>
        <w:rPr>
          <w:noProof/>
        </w:rPr>
        <w:t>-</w:t>
      </w:r>
      <w:r>
        <w:rPr>
          <w:noProof/>
        </w:rPr>
        <w:tab/>
        <w:t xml:space="preserve">under certain other conditions configured by the operator, the </w:t>
      </w:r>
      <w:r>
        <w:t xml:space="preserve">CPN </w:t>
      </w:r>
      <w:r>
        <w:rPr>
          <w:noProof/>
        </w:rPr>
        <w:t>shall continue existing intra-</w:t>
      </w:r>
      <w:r>
        <w:t xml:space="preserve">CPN </w:t>
      </w:r>
      <w:r>
        <w:rPr>
          <w:noProof/>
        </w:rPr>
        <w:t>communication, as long as no interaction with the 5G network is needed (e.g. refreshing security keys).</w:t>
      </w:r>
    </w:p>
    <w:p w:rsidR="00C8012E" w:rsidRPr="00E4291C" w:rsidRDefault="00C8012E" w:rsidP="00C8012E">
      <w:pPr>
        <w:pStyle w:val="NO"/>
      </w:pPr>
      <w:r w:rsidRPr="00E4291C">
        <w:t xml:space="preserve">NOTE </w:t>
      </w:r>
      <w:r>
        <w:t>1</w:t>
      </w:r>
      <w:r w:rsidRPr="00E4291C">
        <w:t>:</w:t>
      </w:r>
      <w:r w:rsidRPr="00E4291C">
        <w:tab/>
        <w:t>The requirement above relates to intra-</w:t>
      </w:r>
      <w:r>
        <w:t xml:space="preserve">CPN </w:t>
      </w:r>
      <w:r w:rsidRPr="00E4291C">
        <w:t>operations and</w:t>
      </w:r>
      <w:r>
        <w:t xml:space="preserve"> is</w:t>
      </w:r>
      <w:r w:rsidRPr="00E4291C">
        <w:t xml:space="preserve"> subject to operator policy and control, under certain situations.</w:t>
      </w:r>
    </w:p>
    <w:p w:rsidR="00C8012E" w:rsidRDefault="00C8012E" w:rsidP="00C8012E">
      <w:pPr>
        <w:pStyle w:val="NO"/>
        <w:rPr>
          <w:noProof/>
        </w:rPr>
      </w:pPr>
      <w:r w:rsidRPr="00E4291C">
        <w:t xml:space="preserve">NOTE </w:t>
      </w:r>
      <w:r>
        <w:t>2</w:t>
      </w:r>
      <w:r w:rsidRPr="00E4291C">
        <w:t>:</w:t>
      </w:r>
      <w:r w:rsidRPr="00E4291C">
        <w:tab/>
        <w:t>Setting up new intra-</w:t>
      </w:r>
      <w:r>
        <w:t xml:space="preserve">CPN or intra-PIN </w:t>
      </w:r>
      <w:r w:rsidRPr="00E4291C">
        <w:t xml:space="preserve">communication sessions without connection to the 5G network is only possible with </w:t>
      </w:r>
      <w:r>
        <w:rPr>
          <w:noProof/>
        </w:rPr>
        <w:t>non-3GPP provided credentials.</w:t>
      </w:r>
    </w:p>
    <w:p w:rsidR="00C8012E" w:rsidRDefault="00C8012E" w:rsidP="00212EE0">
      <w:pPr>
        <w:pStyle w:val="Heading4"/>
      </w:pPr>
      <w:bookmarkStart w:id="782" w:name="_Toc154153532"/>
      <w:r>
        <w:t>6.38.2.4</w:t>
      </w:r>
      <w:r>
        <w:tab/>
        <w:t>Discovery</w:t>
      </w:r>
      <w:bookmarkEnd w:id="782"/>
    </w:p>
    <w:p w:rsidR="00C8012E" w:rsidRDefault="00C8012E" w:rsidP="00C8012E">
      <w:pPr>
        <w:rPr>
          <w:noProof/>
        </w:rPr>
      </w:pPr>
      <w:r>
        <w:rPr>
          <w:noProof/>
        </w:rPr>
        <w:t xml:space="preserve">The 5G system shall enable a UE or non-3GPP device in a </w:t>
      </w:r>
      <w:r>
        <w:t>CPN or PIN</w:t>
      </w:r>
      <w:r>
        <w:rPr>
          <w:noProof/>
        </w:rPr>
        <w:t xml:space="preserve"> to discover other UEs or non-3GPP devices within the same </w:t>
      </w:r>
      <w:r>
        <w:t>CPN or PIN</w:t>
      </w:r>
      <w:r>
        <w:rPr>
          <w:noProof/>
        </w:rPr>
        <w:t xml:space="preserve"> subject to acess rights.</w:t>
      </w:r>
    </w:p>
    <w:p w:rsidR="00C8012E" w:rsidRDefault="00C8012E" w:rsidP="00C8012E">
      <w:pPr>
        <w:rPr>
          <w:noProof/>
        </w:rPr>
      </w:pPr>
      <w:r>
        <w:rPr>
          <w:noProof/>
        </w:rPr>
        <w:t xml:space="preserve">The 5G system shall efficiently support service discovery mechanisms where a UE or non-3GPP device in a </w:t>
      </w:r>
      <w:r>
        <w:t xml:space="preserve">CPN or PIN </w:t>
      </w:r>
      <w:r>
        <w:rPr>
          <w:noProof/>
        </w:rPr>
        <w:t>can discover, subject to access rights:</w:t>
      </w:r>
    </w:p>
    <w:p w:rsidR="00C8012E" w:rsidRDefault="00C8012E" w:rsidP="00861C0B">
      <w:pPr>
        <w:pStyle w:val="B1"/>
      </w:pPr>
      <w:r>
        <w:t>-</w:t>
      </w:r>
      <w:r>
        <w:tab/>
        <w:t>availability and reachability of other entities (e.g. other UEs or non-3GPP devices) on the CPN or PIN;</w:t>
      </w:r>
    </w:p>
    <w:p w:rsidR="00C8012E" w:rsidRDefault="00C8012E" w:rsidP="00861C0B">
      <w:pPr>
        <w:pStyle w:val="B1"/>
      </w:pPr>
      <w:r>
        <w:t>-</w:t>
      </w:r>
      <w:r>
        <w:tab/>
        <w:t>capabilities of other entities on the CPN</w:t>
      </w:r>
      <w:r w:rsidR="000746F0">
        <w:t xml:space="preserve"> (e.g. PRAS, eRG)</w:t>
      </w:r>
      <w:r>
        <w:t xml:space="preserve"> or PIN (e.g. relay UE, connection types) and/or;</w:t>
      </w:r>
    </w:p>
    <w:p w:rsidR="00C8012E" w:rsidRPr="00061676" w:rsidRDefault="00C8012E" w:rsidP="00061676">
      <w:r>
        <w:t>-</w:t>
      </w:r>
      <w:r>
        <w:tab/>
        <w:t xml:space="preserve">services provided by other entities on the CPN or PIN (e.g. the entity is a printer).The 5G system shall support a </w:t>
      </w:r>
      <w:r w:rsidRPr="00130F56">
        <w:t xml:space="preserve">mechanism for </w:t>
      </w:r>
      <w:r w:rsidR="00CF46D8">
        <w:t>an Authorised Administrator</w:t>
      </w:r>
      <w:r w:rsidRPr="00130F56">
        <w:t xml:space="preserve"> to indicate whether a PIN element is discoverable by other PIN elements</w:t>
      </w:r>
      <w:r w:rsidRPr="00061676">
        <w:t xml:space="preserve"> of the same PIN.</w:t>
      </w:r>
    </w:p>
    <w:p w:rsidR="00C8012E" w:rsidRDefault="00C8012E" w:rsidP="00C8012E">
      <w:pPr>
        <w:rPr>
          <w:noProof/>
        </w:rPr>
      </w:pPr>
      <w:r>
        <w:rPr>
          <w:noProof/>
        </w:rPr>
        <w:t xml:space="preserve">The 5G system shall support a mechanism for </w:t>
      </w:r>
      <w:r w:rsidR="00CF46D8">
        <w:rPr>
          <w:noProof/>
        </w:rPr>
        <w:t>an Authorised Administrator</w:t>
      </w:r>
      <w:r>
        <w:rPr>
          <w:noProof/>
        </w:rPr>
        <w:t xml:space="preserve"> to indicate whether a PIN element is discoverable by UEs that are not members of the PIN.</w:t>
      </w:r>
    </w:p>
    <w:p w:rsidR="00C8012E" w:rsidRDefault="00C8012E" w:rsidP="00212EE0">
      <w:pPr>
        <w:pStyle w:val="Heading4"/>
        <w:rPr>
          <w:noProof/>
        </w:rPr>
      </w:pPr>
      <w:bookmarkStart w:id="783" w:name="_Toc154153533"/>
      <w:r>
        <w:rPr>
          <w:noProof/>
        </w:rPr>
        <w:t>6.38.2.5</w:t>
      </w:r>
      <w:r>
        <w:rPr>
          <w:noProof/>
        </w:rPr>
        <w:tab/>
        <w:t>Relay Selection</w:t>
      </w:r>
      <w:bookmarkEnd w:id="783"/>
    </w:p>
    <w:p w:rsidR="00C8012E" w:rsidRDefault="00C8012E" w:rsidP="00C8012E">
      <w:pPr>
        <w:rPr>
          <w:noProof/>
        </w:rPr>
      </w:pPr>
      <w:r>
        <w:rPr>
          <w:noProof/>
        </w:rPr>
        <w:t>In addition to the relay selection requirements in 6.9.2.4, relay selection within a PIN is enabled for both UEs and non-3GPP device and supports the additional selection criteria:</w:t>
      </w:r>
    </w:p>
    <w:p w:rsidR="00C8012E" w:rsidRDefault="00C8012E" w:rsidP="00861C0B">
      <w:pPr>
        <w:pStyle w:val="B1"/>
      </w:pPr>
      <w:r>
        <w:t>-</w:t>
      </w:r>
      <w:r>
        <w:tab/>
        <w:t>The 5G system shall support a mechanism for a PIN Element to select a relay for PIN direct connection that enables access to the target PIN Element.</w:t>
      </w:r>
    </w:p>
    <w:p w:rsidR="00C8012E" w:rsidRDefault="00C8012E" w:rsidP="00212EE0">
      <w:pPr>
        <w:pStyle w:val="Heading4"/>
        <w:rPr>
          <w:noProof/>
        </w:rPr>
      </w:pPr>
      <w:bookmarkStart w:id="784" w:name="_Toc154153534"/>
      <w:r>
        <w:rPr>
          <w:noProof/>
        </w:rPr>
        <w:t>6.38.2.6</w:t>
      </w:r>
      <w:r>
        <w:rPr>
          <w:noProof/>
        </w:rPr>
        <w:tab/>
        <w:t>Security</w:t>
      </w:r>
      <w:bookmarkEnd w:id="784"/>
    </w:p>
    <w:p w:rsidR="00C8012E" w:rsidRDefault="00C8012E" w:rsidP="00C8012E">
      <w:pPr>
        <w:rPr>
          <w:noProof/>
        </w:rPr>
      </w:pPr>
      <w:r>
        <w:rPr>
          <w:noProof/>
        </w:rPr>
        <w:t>The 5G system shall provide user privacy; location privacy, identity protection and communication confidentiallity for non-3GPP devices and UEs that are using the PIN Element with Gateway Capability, eRG or PRAS.</w:t>
      </w:r>
    </w:p>
    <w:p w:rsidR="00C8012E" w:rsidRDefault="00C8012E" w:rsidP="00C8012E">
      <w:pPr>
        <w:pStyle w:val="NO"/>
        <w:rPr>
          <w:noProof/>
        </w:rPr>
      </w:pPr>
      <w:r>
        <w:rPr>
          <w:noProof/>
        </w:rPr>
        <w:t>NOTE 1:</w:t>
      </w:r>
      <w:r>
        <w:rPr>
          <w:noProof/>
        </w:rPr>
        <w:tab/>
        <w:t>Privacy protection should not block differentiated routing and QoS for different destinations and services for the UE(s).</w:t>
      </w:r>
    </w:p>
    <w:p w:rsidR="00C8012E" w:rsidRDefault="00C8012E" w:rsidP="00C8012E">
      <w:pPr>
        <w:rPr>
          <w:noProof/>
        </w:rPr>
      </w:pPr>
      <w:r>
        <w:rPr>
          <w:noProof/>
        </w:rPr>
        <w:t>The 5G system shall support a mechanism to minimize the security risk of communications using an eRG.</w:t>
      </w:r>
    </w:p>
    <w:p w:rsidR="00C8012E" w:rsidRDefault="00C8012E" w:rsidP="00C8012E">
      <w:pPr>
        <w:rPr>
          <w:noProof/>
        </w:rPr>
      </w:pPr>
      <w:r>
        <w:rPr>
          <w:noProof/>
        </w:rPr>
        <w:t>The 5G system shall enable the network operator associated with an eRG to control the security policy of an eRG.</w:t>
      </w:r>
    </w:p>
    <w:p w:rsidR="00C8012E" w:rsidRDefault="00C8012E" w:rsidP="00C8012E">
      <w:pPr>
        <w:rPr>
          <w:noProof/>
        </w:rPr>
      </w:pPr>
      <w:r>
        <w:rPr>
          <w:noProof/>
        </w:rPr>
        <w:t xml:space="preserve">The 5G system shall support a mechanism to minimize the security risk of communications via a PRAS. </w:t>
      </w:r>
    </w:p>
    <w:p w:rsidR="00C8012E" w:rsidRDefault="00C8012E" w:rsidP="00C8012E">
      <w:pPr>
        <w:rPr>
          <w:noProof/>
        </w:rPr>
      </w:pPr>
      <w:r>
        <w:rPr>
          <w:noProof/>
        </w:rPr>
        <w:t>The PRAS (and its associated backhaul connectivity) shall provide a level of security equivalent to regular 5G base stations.</w:t>
      </w:r>
    </w:p>
    <w:p w:rsidR="00C8012E" w:rsidRDefault="00C8012E" w:rsidP="00C8012E">
      <w:pPr>
        <w:rPr>
          <w:noProof/>
        </w:rPr>
      </w:pPr>
      <w:r>
        <w:rPr>
          <w:noProof/>
        </w:rPr>
        <w:t>The 5G system shall enable the network operator associated with the Premises Radio Access Station (PRAS) to control the security policy of the PRAS.</w:t>
      </w:r>
    </w:p>
    <w:p w:rsidR="00C8012E" w:rsidRDefault="00C8012E" w:rsidP="00C8012E">
      <w:pPr>
        <w:rPr>
          <w:noProof/>
        </w:rPr>
      </w:pPr>
      <w:r>
        <w:rPr>
          <w:noProof/>
        </w:rPr>
        <w:t xml:space="preserve">The 5G system shall support authentication of a UE with 3GPP credentials for communication with entities (UEs, non-3GPP devices) in a </w:t>
      </w:r>
      <w:r>
        <w:t>CPN</w:t>
      </w:r>
      <w:r>
        <w:rPr>
          <w:noProof/>
        </w:rPr>
        <w:t>.</w:t>
      </w:r>
    </w:p>
    <w:p w:rsidR="00C8012E" w:rsidRDefault="00C8012E" w:rsidP="00C8012E">
      <w:pPr>
        <w:pStyle w:val="NO"/>
        <w:rPr>
          <w:noProof/>
        </w:rPr>
      </w:pPr>
      <w:r>
        <w:rPr>
          <w:noProof/>
        </w:rPr>
        <w:t>NOTE 2:</w:t>
      </w:r>
      <w:r>
        <w:rPr>
          <w:noProof/>
        </w:rPr>
        <w:tab/>
        <w:t xml:space="preserve">To support this functionality the </w:t>
      </w:r>
      <w:r>
        <w:t>CPN</w:t>
      </w:r>
      <w:r>
        <w:rPr>
          <w:noProof/>
        </w:rPr>
        <w:t xml:space="preserve"> needs to be connected with the 5G core network.</w:t>
      </w:r>
    </w:p>
    <w:p w:rsidR="00C8012E" w:rsidRDefault="00C8012E" w:rsidP="00C8012E">
      <w:pPr>
        <w:rPr>
          <w:noProof/>
        </w:rPr>
      </w:pPr>
      <w:r>
        <w:rPr>
          <w:noProof/>
        </w:rPr>
        <w:t>The 5G system shall provide support for a network operator to authenticate a PRAS.</w:t>
      </w:r>
    </w:p>
    <w:p w:rsidR="00C8012E" w:rsidRDefault="00C8012E" w:rsidP="00C8012E">
      <w:pPr>
        <w:rPr>
          <w:noProof/>
        </w:rPr>
      </w:pPr>
      <w:r>
        <w:rPr>
          <w:noProof/>
        </w:rPr>
        <w:t>The 5G system shall provide support for a network operator to authorize a PRAS for its use in a CPN.</w:t>
      </w:r>
    </w:p>
    <w:p w:rsidR="00C8012E" w:rsidRDefault="00C8012E" w:rsidP="00C8012E">
      <w:pPr>
        <w:rPr>
          <w:rFonts w:cs="Arial"/>
          <w:szCs w:val="18"/>
          <w:lang w:val="nb-NO"/>
        </w:rPr>
      </w:pPr>
      <w:r w:rsidRPr="00AB70C6">
        <w:rPr>
          <w:rFonts w:cs="Arial"/>
          <w:szCs w:val="18"/>
          <w:lang w:val="nb-NO"/>
        </w:rPr>
        <w:t>The 5G system shall support a PIN Element using non operator managed credentials (e.g. provided by a third party) for performing communications within the PIN when those communications use PIN direct connections.</w:t>
      </w:r>
    </w:p>
    <w:p w:rsidR="00C8012E" w:rsidRDefault="00C8012E" w:rsidP="00C8012E">
      <w:pPr>
        <w:rPr>
          <w:noProof/>
        </w:rPr>
      </w:pPr>
      <w:r>
        <w:rPr>
          <w:rFonts w:cs="Arial"/>
          <w:szCs w:val="18"/>
          <w:lang w:val="nb-NO"/>
        </w:rPr>
        <w:t xml:space="preserve">The </w:t>
      </w:r>
      <w:r w:rsidRPr="00AB70C6">
        <w:rPr>
          <w:rFonts w:cs="Arial"/>
          <w:szCs w:val="18"/>
          <w:lang w:val="nb-NO"/>
        </w:rPr>
        <w:t>5G system shall support a mechanism to mitigate repeated and unauthorized attempts to access PIN Elements (e.g.  mitigate a malicious flood of messages).</w:t>
      </w:r>
    </w:p>
    <w:p w:rsidR="00C8012E" w:rsidRDefault="00C8012E" w:rsidP="00212EE0">
      <w:pPr>
        <w:pStyle w:val="Heading4"/>
        <w:rPr>
          <w:noProof/>
        </w:rPr>
      </w:pPr>
      <w:bookmarkStart w:id="785" w:name="_Toc154153535"/>
      <w:r>
        <w:rPr>
          <w:noProof/>
        </w:rPr>
        <w:t>6.38.2.7</w:t>
      </w:r>
      <w:r>
        <w:rPr>
          <w:noProof/>
        </w:rPr>
        <w:tab/>
        <w:t>QoS</w:t>
      </w:r>
      <w:bookmarkEnd w:id="785"/>
    </w:p>
    <w:p w:rsidR="00C8012E" w:rsidRDefault="00C8012E" w:rsidP="00C8012E">
      <w:pPr>
        <w:rPr>
          <w:noProof/>
        </w:rPr>
      </w:pPr>
      <w:r>
        <w:rPr>
          <w:noProof/>
        </w:rPr>
        <w:t>The 5G system shall support real time E2E QoS monitoring and control for any intra-CPN data traffic to or from a UE (i.e. via eRG or via PRAS and eRG)</w:t>
      </w:r>
      <w:r w:rsidR="00130F56">
        <w:rPr>
          <w:noProof/>
        </w:rPr>
        <w:t>.</w:t>
      </w:r>
    </w:p>
    <w:p w:rsidR="00C8012E" w:rsidRDefault="00C8012E" w:rsidP="00C8012E">
      <w:pPr>
        <w:rPr>
          <w:noProof/>
        </w:rPr>
      </w:pPr>
      <w:r>
        <w:rPr>
          <w:noProof/>
        </w:rPr>
        <w:t>The 5G system shall support real time E2E QoS monitoring and control for any data traffic between a UE within a CPN and the 5G network (i.e. via eRG or via PRAS and eRG)</w:t>
      </w:r>
      <w:r w:rsidR="00130F56">
        <w:rPr>
          <w:noProof/>
        </w:rPr>
        <w:t>.</w:t>
      </w:r>
    </w:p>
    <w:p w:rsidR="00C8012E" w:rsidRDefault="00C8012E" w:rsidP="00212EE0">
      <w:pPr>
        <w:pStyle w:val="Heading4"/>
        <w:rPr>
          <w:noProof/>
        </w:rPr>
      </w:pPr>
      <w:bookmarkStart w:id="786" w:name="_Toc154153536"/>
      <w:r>
        <w:rPr>
          <w:noProof/>
        </w:rPr>
        <w:t xml:space="preserve">6.38.2.8 </w:t>
      </w:r>
      <w:r>
        <w:rPr>
          <w:noProof/>
        </w:rPr>
        <w:tab/>
        <w:t>Charging</w:t>
      </w:r>
      <w:bookmarkEnd w:id="786"/>
    </w:p>
    <w:p w:rsidR="00C8012E" w:rsidRDefault="00C8012E" w:rsidP="00C8012E">
      <w:pPr>
        <w:rPr>
          <w:noProof/>
        </w:rPr>
      </w:pPr>
      <w:r>
        <w:rPr>
          <w:noProof/>
        </w:rPr>
        <w:t>The 5G system shall support charging data collection for data traffic to/from individual UEs in a CPN or PIN (i.e., UEs behind the PIN Element with Gateway Capability or eRG and/or PRAS).</w:t>
      </w:r>
    </w:p>
    <w:p w:rsidR="00C8012E" w:rsidRDefault="00C8012E" w:rsidP="00C8012E">
      <w:pPr>
        <w:rPr>
          <w:noProof/>
        </w:rPr>
      </w:pPr>
      <w:r>
        <w:rPr>
          <w:noProof/>
        </w:rPr>
        <w:t>The 5G system shall be able to generate charging data that can differentiate between backhaul for the PRAS and other data traffic over the same access.</w:t>
      </w:r>
    </w:p>
    <w:p w:rsidR="00C8012E" w:rsidRDefault="00C8012E" w:rsidP="00212EE0">
      <w:pPr>
        <w:pStyle w:val="Heading4"/>
      </w:pPr>
      <w:bookmarkStart w:id="787" w:name="_Toc154153537"/>
      <w:r>
        <w:t>6.38.2.9</w:t>
      </w:r>
      <w:r w:rsidR="00061676">
        <w:tab/>
      </w:r>
      <w:r>
        <w:t>Creation and Management</w:t>
      </w:r>
      <w:bookmarkEnd w:id="787"/>
    </w:p>
    <w:p w:rsidR="00C8012E" w:rsidRDefault="00C8012E" w:rsidP="00C8012E">
      <w:pPr>
        <w:rPr>
          <w:noProof/>
        </w:rPr>
      </w:pPr>
      <w:r w:rsidRPr="00ED114E">
        <w:t>The</w:t>
      </w:r>
      <w:r>
        <w:rPr>
          <w:noProof/>
        </w:rPr>
        <w:t xml:space="preserve"> 5G system shall support a mechanism for the network operator to provision an eRG with:</w:t>
      </w:r>
    </w:p>
    <w:p w:rsidR="00C8012E" w:rsidRDefault="00C8012E" w:rsidP="00861C0B">
      <w:pPr>
        <w:pStyle w:val="B1"/>
      </w:pPr>
      <w:r>
        <w:t>-</w:t>
      </w:r>
      <w:r>
        <w:tab/>
        <w:t>policies on which transport (e.g. wireless, cable, etc.) is best suited for different negotiated QoS levels</w:t>
      </w:r>
      <w:r w:rsidR="00130F56" w:rsidRPr="00861C0B">
        <w:t>,</w:t>
      </w:r>
    </w:p>
    <w:p w:rsidR="00C8012E" w:rsidRPr="00861C0B" w:rsidRDefault="00C8012E" w:rsidP="00861C0B">
      <w:pPr>
        <w:pStyle w:val="B1"/>
      </w:pPr>
      <w:r>
        <w:t>-</w:t>
      </w:r>
      <w:r>
        <w:tab/>
        <w:t>authentication credentials</w:t>
      </w:r>
      <w:r w:rsidR="00130F56" w:rsidRPr="00861C0B">
        <w:t>,</w:t>
      </w:r>
    </w:p>
    <w:p w:rsidR="00C8012E" w:rsidRDefault="00C8012E" w:rsidP="00861C0B">
      <w:pPr>
        <w:pStyle w:val="B1"/>
      </w:pPr>
      <w:r>
        <w:t>-</w:t>
      </w:r>
      <w:r>
        <w:tab/>
        <w:t>identification,</w:t>
      </w:r>
    </w:p>
    <w:p w:rsidR="00C8012E" w:rsidRDefault="00C8012E" w:rsidP="00861C0B">
      <w:pPr>
        <w:pStyle w:val="B1"/>
      </w:pPr>
      <w:r>
        <w:t>-</w:t>
      </w:r>
      <w:r>
        <w:tab/>
        <w:t>initial OA&amp;M information, and</w:t>
      </w:r>
    </w:p>
    <w:p w:rsidR="00C8012E" w:rsidRDefault="00C8012E" w:rsidP="00861C0B">
      <w:pPr>
        <w:pStyle w:val="B1"/>
      </w:pPr>
      <w:r>
        <w:t>-</w:t>
      </w:r>
      <w:r>
        <w:tab/>
        <w:t>associated subscription</w:t>
      </w:r>
    </w:p>
    <w:p w:rsidR="00C8012E" w:rsidRDefault="00C8012E" w:rsidP="00C8012E">
      <w:pPr>
        <w:rPr>
          <w:noProof/>
        </w:rPr>
      </w:pPr>
      <w:r>
        <w:rPr>
          <w:noProof/>
        </w:rPr>
        <w:t>The 5G system shall enable the network operator to configure a PRAS with:</w:t>
      </w:r>
    </w:p>
    <w:p w:rsidR="00C8012E" w:rsidRDefault="00C8012E" w:rsidP="00861C0B">
      <w:pPr>
        <w:pStyle w:val="B1"/>
      </w:pPr>
      <w:r>
        <w:t>-</w:t>
      </w:r>
      <w:r>
        <w:tab/>
        <w:t xml:space="preserve">radio settings pertaining to licensed spectrum, </w:t>
      </w:r>
    </w:p>
    <w:p w:rsidR="00C8012E" w:rsidRDefault="00C8012E" w:rsidP="00861C0B">
      <w:pPr>
        <w:pStyle w:val="B1"/>
      </w:pPr>
      <w:r>
        <w:t>-</w:t>
      </w:r>
      <w:r>
        <w:tab/>
        <w:t xml:space="preserve">authentication credentials, </w:t>
      </w:r>
    </w:p>
    <w:p w:rsidR="00C8012E" w:rsidRDefault="00C8012E" w:rsidP="00861C0B">
      <w:pPr>
        <w:pStyle w:val="B1"/>
      </w:pPr>
      <w:r>
        <w:t>-</w:t>
      </w:r>
      <w:r>
        <w:tab/>
        <w:t>identification,</w:t>
      </w:r>
    </w:p>
    <w:p w:rsidR="00C8012E" w:rsidRDefault="00C8012E" w:rsidP="00861C0B">
      <w:pPr>
        <w:pStyle w:val="B1"/>
      </w:pPr>
      <w:r>
        <w:t>-</w:t>
      </w:r>
      <w:r>
        <w:tab/>
        <w:t>initial OA&amp;M information, and</w:t>
      </w:r>
    </w:p>
    <w:p w:rsidR="00C8012E" w:rsidRDefault="00C8012E" w:rsidP="00861C0B">
      <w:pPr>
        <w:pStyle w:val="B1"/>
      </w:pPr>
      <w:r>
        <w:t>-</w:t>
      </w:r>
      <w:r>
        <w:tab/>
        <w:t xml:space="preserve">associated subscription. </w:t>
      </w:r>
    </w:p>
    <w:p w:rsidR="00C8012E" w:rsidRDefault="00C8012E" w:rsidP="00C8012E">
      <w:pPr>
        <w:rPr>
          <w:noProof/>
        </w:rPr>
      </w:pPr>
      <w:r>
        <w:rPr>
          <w:noProof/>
        </w:rPr>
        <w:t>Subject to operator policy, the 5G system shall enable the Authorised Administrator to provision a PRAS with UE access considerations (allowing all UEs, or allowing specific UEs only)</w:t>
      </w:r>
    </w:p>
    <w:p w:rsidR="00C8012E" w:rsidRDefault="00C8012E" w:rsidP="00C8012E">
      <w:pPr>
        <w:rPr>
          <w:noProof/>
        </w:rPr>
      </w:pPr>
      <w:r>
        <w:rPr>
          <w:noProof/>
        </w:rPr>
        <w:t>The 5G system shall provide a mechanism for the Authorised Administrator to trigger initial provisioning of an eRG.</w:t>
      </w:r>
    </w:p>
    <w:p w:rsidR="00C8012E" w:rsidRDefault="00C8012E" w:rsidP="00C8012E">
      <w:pPr>
        <w:rPr>
          <w:noProof/>
        </w:rPr>
      </w:pPr>
      <w:r>
        <w:rPr>
          <w:noProof/>
        </w:rPr>
        <w:t>The 5G system shall provide a mechanism for the Authorised Administrator to trigger initial provisioning of a PRAS.</w:t>
      </w:r>
    </w:p>
    <w:p w:rsidR="00C8012E" w:rsidRDefault="00C8012E" w:rsidP="00C8012E">
      <w:r>
        <w:t>The 5G system shall support mechanisms for a network operator or authorized 3</w:t>
      </w:r>
      <w:r w:rsidRPr="00861C0B">
        <w:rPr>
          <w:vertAlign w:val="superscript"/>
        </w:rPr>
        <w:t>rd</w:t>
      </w:r>
      <w:r w:rsidR="00130F56">
        <w:t xml:space="preserve"> </w:t>
      </w:r>
      <w:r>
        <w:t>party</w:t>
      </w:r>
      <w:bookmarkStart w:id="788" w:name="_Hlk88001611"/>
      <w:r w:rsidR="00191CA7">
        <w:t xml:space="preserve"> (e.g., a PIN User)</w:t>
      </w:r>
      <w:bookmarkEnd w:id="788"/>
      <w:r>
        <w:t xml:space="preserve"> to create</w:t>
      </w:r>
      <w:r w:rsidR="00191CA7" w:rsidRPr="00E625BB">
        <w:t>, remove</w:t>
      </w:r>
      <w:r>
        <w:t xml:space="preserve"> and manage a PIN, including:</w:t>
      </w:r>
    </w:p>
    <w:p w:rsidR="00C8012E" w:rsidRDefault="00C8012E" w:rsidP="00861C0B">
      <w:pPr>
        <w:pStyle w:val="B1"/>
      </w:pPr>
      <w:r>
        <w:t>-</w:t>
      </w:r>
      <w:r>
        <w:tab/>
        <w:t>Authorizing/deauthorizing PIN Elements;</w:t>
      </w:r>
    </w:p>
    <w:p w:rsidR="00C8012E" w:rsidRDefault="00C8012E" w:rsidP="00861C0B">
      <w:pPr>
        <w:pStyle w:val="B1"/>
      </w:pPr>
      <w:r>
        <w:t>-</w:t>
      </w:r>
      <w:r>
        <w:tab/>
        <w:t>Authorizing/deauthorizing PIN Elements with Management Capability;</w:t>
      </w:r>
    </w:p>
    <w:p w:rsidR="00C8012E" w:rsidRDefault="00C8012E" w:rsidP="00861C0B">
      <w:pPr>
        <w:pStyle w:val="B1"/>
      </w:pPr>
      <w:r>
        <w:t>-</w:t>
      </w:r>
      <w:r>
        <w:tab/>
        <w:t>Authorizing/deauthorizing PIN Elements with Gateway Capability;</w:t>
      </w:r>
    </w:p>
    <w:p w:rsidR="00C8012E" w:rsidRDefault="00C8012E" w:rsidP="00861C0B">
      <w:pPr>
        <w:pStyle w:val="B1"/>
      </w:pPr>
      <w:r>
        <w:t>-</w:t>
      </w:r>
      <w:r>
        <w:tab/>
        <w:t>Establishing duration of the PIN;</w:t>
      </w:r>
    </w:p>
    <w:p w:rsidR="00C8012E" w:rsidRDefault="00C8012E" w:rsidP="00861C0B">
      <w:pPr>
        <w:pStyle w:val="B1"/>
      </w:pPr>
      <w:r>
        <w:t>-</w:t>
      </w:r>
      <w:r>
        <w:tab/>
        <w:t>Configure PIN Elements to enable service discovery of other PIN Elements;</w:t>
      </w:r>
    </w:p>
    <w:p w:rsidR="00C8012E" w:rsidRDefault="00C8012E" w:rsidP="00861C0B">
      <w:pPr>
        <w:pStyle w:val="B1"/>
      </w:pPr>
      <w:r>
        <w:t>-</w:t>
      </w:r>
      <w:r>
        <w:tab/>
        <w:t>Authorize/deauthorise if a PIN Element can use a PIN Element with Gateway Capability to communicate with the 5GS;</w:t>
      </w:r>
    </w:p>
    <w:p w:rsidR="00C8012E" w:rsidRDefault="00C8012E" w:rsidP="00861C0B">
      <w:pPr>
        <w:pStyle w:val="B1"/>
      </w:pPr>
      <w:r>
        <w:t>-</w:t>
      </w:r>
      <w:r>
        <w:tab/>
        <w:t>Authorize/deauthorise for a PIN Element(s):</w:t>
      </w:r>
    </w:p>
    <w:p w:rsidR="00C8012E" w:rsidRDefault="00C8012E" w:rsidP="00861C0B">
      <w:pPr>
        <w:pStyle w:val="B2"/>
        <w:ind w:left="852"/>
      </w:pPr>
      <w:r>
        <w:t>-</w:t>
      </w:r>
      <w:r>
        <w:tab/>
        <w:t xml:space="preserve">which other PIN Element it can communicate with, </w:t>
      </w:r>
    </w:p>
    <w:p w:rsidR="00C8012E" w:rsidRPr="00B10399" w:rsidRDefault="00C8012E" w:rsidP="00861C0B">
      <w:pPr>
        <w:pStyle w:val="B2"/>
        <w:ind w:left="852"/>
      </w:pPr>
      <w:r>
        <w:t>-</w:t>
      </w:r>
      <w:r>
        <w:tab/>
        <w:t xml:space="preserve">which </w:t>
      </w:r>
      <w:r w:rsidRPr="00DB3E97">
        <w:rPr>
          <w:rFonts w:cs="Arial"/>
          <w:szCs w:val="18"/>
        </w:rPr>
        <w:t>applications/service</w:t>
      </w:r>
      <w:r>
        <w:rPr>
          <w:rFonts w:cs="Arial"/>
          <w:szCs w:val="18"/>
        </w:rPr>
        <w:t xml:space="preserve"> or service in that PIN it can access</w:t>
      </w:r>
      <w:r w:rsidR="00130F56">
        <w:rPr>
          <w:rFonts w:cs="Arial"/>
          <w:szCs w:val="18"/>
        </w:rPr>
        <w:t>,</w:t>
      </w:r>
    </w:p>
    <w:p w:rsidR="00C8012E" w:rsidRDefault="00C8012E" w:rsidP="00861C0B">
      <w:pPr>
        <w:pStyle w:val="B2"/>
        <w:ind w:left="852"/>
      </w:pPr>
      <w:r>
        <w:t>-</w:t>
      </w:r>
      <w:r>
        <w:tab/>
      </w:r>
      <w:r>
        <w:rPr>
          <w:rFonts w:cs="Arial"/>
          <w:szCs w:val="18"/>
        </w:rPr>
        <w:t>which</w:t>
      </w:r>
      <w:r>
        <w:t xml:space="preserve"> PIN Element it can use as a relay.</w:t>
      </w:r>
    </w:p>
    <w:p w:rsidR="00C8012E" w:rsidRDefault="00C8012E" w:rsidP="00861C0B">
      <w:pPr>
        <w:pStyle w:val="B1"/>
      </w:pPr>
      <w:r>
        <w:t>-</w:t>
      </w:r>
      <w:r>
        <w:tab/>
        <w:t>Authorize/deauthorise a UE to perform service discovery of PIN Elements over the 5G network;</w:t>
      </w:r>
    </w:p>
    <w:p w:rsidR="00C8012E" w:rsidRDefault="00C8012E" w:rsidP="00861C0B">
      <w:pPr>
        <w:pStyle w:val="B1"/>
      </w:pPr>
      <w:r>
        <w:t>-</w:t>
      </w:r>
      <w:r>
        <w:tab/>
        <w:t>Configure a PIN Element for external connectivity e.g.via 5G system;</w:t>
      </w:r>
    </w:p>
    <w:p w:rsidR="00C8012E" w:rsidRDefault="00C8012E" w:rsidP="00C8012E">
      <w:pPr>
        <w:pStyle w:val="NO"/>
      </w:pPr>
      <w:r>
        <w:t>NOTE1</w:t>
      </w:r>
      <w:r w:rsidR="00191CA7">
        <w:t>:</w:t>
      </w:r>
      <w:r>
        <w:tab/>
        <w:t xml:space="preserve">The authorization can include the consideration of the location and time validity of the PIN </w:t>
      </w:r>
      <w:r w:rsidRPr="00B42BA0">
        <w:t>and</w:t>
      </w:r>
      <w:r>
        <w:t xml:space="preserve"> its PIN elements.</w:t>
      </w:r>
    </w:p>
    <w:p w:rsidR="00C23631" w:rsidRDefault="00C23631" w:rsidP="00C23631">
      <w:r>
        <w:t>The 5G system shall support a mechanism to enable a UE that is not a PIN Element of the PIN or a non-3GPP device that is not a PIN element of the PIN to request to join the PIN.</w:t>
      </w:r>
    </w:p>
    <w:p w:rsidR="00C8012E" w:rsidRDefault="00C8012E" w:rsidP="00C8012E">
      <w:r>
        <w:t xml:space="preserve">The 5G system shall support mechanisms for a network operator to configure the following policies in a PIN: </w:t>
      </w:r>
    </w:p>
    <w:p w:rsidR="00C8012E" w:rsidRDefault="00C8012E" w:rsidP="00C8012E">
      <w:pPr>
        <w:pStyle w:val="B1"/>
        <w:ind w:firstLine="400"/>
      </w:pPr>
      <w:r>
        <w:t>-</w:t>
      </w:r>
      <w:r>
        <w:tab/>
      </w:r>
      <w:r>
        <w:rPr>
          <w:noProof/>
        </w:rPr>
        <w:t>Configure</w:t>
      </w:r>
      <w:r>
        <w:t xml:space="preserve"> the connectivity type (e.g. licensed, unlicensed PIN direct connection) a PIN Element can use.</w:t>
      </w:r>
    </w:p>
    <w:p w:rsidR="00C8012E" w:rsidRDefault="00C8012E" w:rsidP="00C8012E">
      <w:pPr>
        <w:rPr>
          <w:noProof/>
        </w:rPr>
      </w:pPr>
      <w:bookmarkStart w:id="789" w:name="OLE_LINK30"/>
      <w:r w:rsidRPr="00701BAB">
        <w:t>5G system shall be able to support mechanism to provide life span information of the PIN to the authorized 3rd party or the PIN elements when the PIN is created for limited time span</w:t>
      </w:r>
      <w:bookmarkEnd w:id="789"/>
      <w:r>
        <w:t>.</w:t>
      </w:r>
    </w:p>
    <w:p w:rsidR="00C8012E" w:rsidRDefault="00C8012E" w:rsidP="00C8012E">
      <w:pPr>
        <w:rPr>
          <w:noProof/>
        </w:rPr>
      </w:pPr>
      <w:r>
        <w:rPr>
          <w:noProof/>
        </w:rPr>
        <w:t>The 5G system shall provide means to control which UEs can connect to a PRAS.</w:t>
      </w:r>
    </w:p>
    <w:p w:rsidR="00C8012E" w:rsidRDefault="00C8012E" w:rsidP="00AE6310">
      <w:r w:rsidRPr="00303808">
        <w:rPr>
          <w:rFonts w:cs="Arial"/>
          <w:szCs w:val="18"/>
          <w:lang w:val="nb-NO"/>
        </w:rPr>
        <w:t xml:space="preserve">The 5G </w:t>
      </w:r>
      <w:r w:rsidRPr="007C767A">
        <w:t>system shall support mechanisms to provision a PIN Element to use either licensed (under control of a MNO) or unlicensed spectrum (may be under the control of the MNO, or not) (e.g., when it has no connectivity to the 5G system).</w:t>
      </w:r>
    </w:p>
    <w:p w:rsidR="009A1AEF" w:rsidRDefault="009A1AEF" w:rsidP="00212EE0">
      <w:pPr>
        <w:pStyle w:val="Heading2"/>
        <w:rPr>
          <w:lang w:eastAsia="zh-CN"/>
        </w:rPr>
      </w:pPr>
      <w:bookmarkStart w:id="790" w:name="_Toc154153538"/>
      <w:r>
        <w:rPr>
          <w:lang w:eastAsia="zh-CN"/>
        </w:rPr>
        <w:t>6.39</w:t>
      </w:r>
      <w:r>
        <w:rPr>
          <w:lang w:eastAsia="zh-CN"/>
        </w:rPr>
        <w:tab/>
        <w:t>5G IMS Multimedia Telephony Service</w:t>
      </w:r>
      <w:bookmarkEnd w:id="790"/>
      <w:r>
        <w:rPr>
          <w:lang w:eastAsia="zh-CN"/>
        </w:rPr>
        <w:t xml:space="preserve"> </w:t>
      </w:r>
    </w:p>
    <w:p w:rsidR="009A1AEF" w:rsidRDefault="009A1AEF" w:rsidP="00212EE0">
      <w:pPr>
        <w:pStyle w:val="Heading3"/>
        <w:rPr>
          <w:lang w:val="en-US" w:eastAsia="zh-CN"/>
        </w:rPr>
      </w:pPr>
      <w:bookmarkStart w:id="791" w:name="_Toc154153539"/>
      <w:r>
        <w:t>6.39.1</w:t>
      </w:r>
      <w:r>
        <w:tab/>
      </w:r>
      <w:r>
        <w:rPr>
          <w:rFonts w:hint="eastAsia"/>
          <w:lang w:val="en-US" w:eastAsia="zh-CN"/>
        </w:rPr>
        <w:t>Description</w:t>
      </w:r>
      <w:bookmarkEnd w:id="791"/>
    </w:p>
    <w:p w:rsidR="009A1AEF" w:rsidRDefault="009A1AEF" w:rsidP="009A1AEF">
      <w:r>
        <w:t>The 5G system is expected to support advanced capabilities and performance of enhanced IMS multimedia telephony service to meet new demands from consumers, business customers and vertical markets. Nowadays 3GPP has introduced new network capabilities and new types of devices (e.g. AR/VR/XR devices, robot, etc.), which can bring promising improvements to IMS multimedia telephony service. While more and more individual consumers enjoy multimedia telephony services across the globe, multimedia telephony services become popular also among business customers. There are several primary business functions that organizations use multimedia telephony services for, including internal communication, talking with prospects (sales call), contacting current customers and clients, customer support, and contact centre (or call centre) activities. While business customers consider the multimedia telephony services offer attractive features to their business, they also experience some practical issues that expect support from the 5G system.</w:t>
      </w:r>
    </w:p>
    <w:p w:rsidR="009A1AEF" w:rsidRDefault="009A1AEF" w:rsidP="00212EE0">
      <w:pPr>
        <w:pStyle w:val="Heading3"/>
      </w:pPr>
      <w:bookmarkStart w:id="792" w:name="_Toc154153540"/>
      <w:r>
        <w:t>6.39.2</w:t>
      </w:r>
      <w:r>
        <w:tab/>
        <w:t>General</w:t>
      </w:r>
      <w:bookmarkEnd w:id="792"/>
    </w:p>
    <w:p w:rsidR="009A1AEF" w:rsidRDefault="009A1AEF" w:rsidP="009A1AEF">
      <w:pPr>
        <w:rPr>
          <w:lang w:eastAsia="zh-CN"/>
        </w:rPr>
      </w:pPr>
      <w:r>
        <w:rPr>
          <w:lang w:eastAsia="zh-CN"/>
        </w:rPr>
        <w:t>The following set of requirements complement the requirements listed in 3GPP TS 22.173 [</w:t>
      </w:r>
      <w:r>
        <w:rPr>
          <w:rFonts w:hint="eastAsia"/>
          <w:lang w:val="en-US" w:eastAsia="zh-CN"/>
        </w:rPr>
        <w:t>37</w:t>
      </w:r>
      <w:r>
        <w:rPr>
          <w:lang w:eastAsia="zh-CN"/>
        </w:rPr>
        <w:t>].</w:t>
      </w:r>
    </w:p>
    <w:p w:rsidR="009A1AEF" w:rsidRDefault="009A1AEF" w:rsidP="009A1AEF">
      <w:r>
        <w:t xml:space="preserve">The IMS multimedia telephony service shall support AR media processing. </w:t>
      </w:r>
    </w:p>
    <w:p w:rsidR="009A1AEF" w:rsidRDefault="009A1AEF" w:rsidP="00212EE0">
      <w:pPr>
        <w:pStyle w:val="Heading3"/>
      </w:pPr>
      <w:bookmarkStart w:id="793" w:name="_Toc154153541"/>
      <w:r>
        <w:t>6.39.3</w:t>
      </w:r>
      <w:r>
        <w:tab/>
        <w:t>Service Exposure</w:t>
      </w:r>
      <w:bookmarkEnd w:id="793"/>
    </w:p>
    <w:p w:rsidR="009A1AEF" w:rsidRDefault="009A1AEF" w:rsidP="009A1AEF">
      <w:r>
        <w:t xml:space="preserve">Requirements in this clause are subject to regulatory requirements and operator policy. </w:t>
      </w:r>
    </w:p>
    <w:p w:rsidR="009A1AEF" w:rsidRDefault="009A1AEF" w:rsidP="009A1AEF">
      <w:r>
        <w:t>The 5G system shall provide means to allow a trusted third-party to update the multimedia telephony service subscription and allocate a third-party specific identity to an authorized user.</w:t>
      </w:r>
    </w:p>
    <w:p w:rsidR="009A1AEF" w:rsidRDefault="009A1AEF" w:rsidP="009A1AEF">
      <w:pPr>
        <w:pStyle w:val="NO"/>
      </w:pPr>
      <w:r>
        <w:t>NOTE: The third party is authorized to change user identities for those subscriptions authorized by the operator.</w:t>
      </w:r>
    </w:p>
    <w:p w:rsidR="004F2865" w:rsidRDefault="009A1AEF" w:rsidP="00861C0B">
      <w:pPr>
        <w:pStyle w:val="B1"/>
      </w:pPr>
      <w:r>
        <w:t>The following requirements apply to the originating side</w:t>
      </w:r>
      <w:r w:rsidR="00130F56">
        <w:t>:</w:t>
      </w:r>
    </w:p>
    <w:p w:rsidR="000A10D2" w:rsidRDefault="000A10D2" w:rsidP="00861C0B">
      <w:pPr>
        <w:pStyle w:val="B1"/>
      </w:pPr>
      <w:r>
        <w:t>-</w:t>
      </w:r>
      <w:r>
        <w:tab/>
        <w:t>The 5G network shall provide a means for third parties (e.g. enterprises) to be authorized to verify the use of calling identity information by its authorized users.</w:t>
      </w:r>
    </w:p>
    <w:p w:rsidR="004F2865" w:rsidRDefault="000A10D2" w:rsidP="00861C0B">
      <w:pPr>
        <w:pStyle w:val="B1"/>
      </w:pPr>
      <w:r>
        <w:t>-</w:t>
      </w:r>
      <w:r>
        <w:tab/>
        <w:t>The 5G network shall provide a means for authorized third parties to verify that an authenticated user is authorized to include or reference the pre-established calling identity information included in the call setup or retrieved by the called party.</w:t>
      </w:r>
    </w:p>
    <w:p w:rsidR="000A10D2" w:rsidRDefault="004F2865" w:rsidP="00861C0B">
      <w:pPr>
        <w:pStyle w:val="B1"/>
      </w:pPr>
      <w:r>
        <w:t>-</w:t>
      </w:r>
      <w:r>
        <w:tab/>
      </w:r>
      <w:r w:rsidR="000A10D2">
        <w:t>The 5G network shall provide a means to verify the authenticity of the pre-established stored identity information that is referenced by the call setup and retrieved by the called party.</w:t>
      </w:r>
    </w:p>
    <w:p w:rsidR="000A10D2" w:rsidRDefault="000A10D2" w:rsidP="000A10D2">
      <w:r>
        <w:t xml:space="preserve">The following requirements apply to the terminating side. </w:t>
      </w:r>
    </w:p>
    <w:p w:rsidR="000A10D2" w:rsidRDefault="000A10D2" w:rsidP="00861C0B">
      <w:pPr>
        <w:pStyle w:val="B1"/>
      </w:pPr>
      <w:r>
        <w:t>-</w:t>
      </w:r>
      <w:r>
        <w:tab/>
        <w:t>The 5G network shall provide a means for third parties (e.g. enterprises) to be able to verify the caller’s authorization to use the identity information either in addition to or instead of verification performed by the terminating PLMN.</w:t>
      </w:r>
    </w:p>
    <w:p w:rsidR="000A10D2" w:rsidRDefault="000A10D2" w:rsidP="00861C0B">
      <w:pPr>
        <w:pStyle w:val="B1"/>
      </w:pPr>
      <w:r>
        <w:t>-</w:t>
      </w:r>
      <w:r>
        <w:tab/>
        <w:t>The 5G network shall provide a means to verify the authenticity of any stored identity information referenced by the call setup to be presented to the called party.</w:t>
      </w:r>
    </w:p>
    <w:p w:rsidR="00210BFB" w:rsidRDefault="00210BFB" w:rsidP="00212EE0">
      <w:pPr>
        <w:pStyle w:val="Heading2"/>
      </w:pPr>
      <w:bookmarkStart w:id="794" w:name="_Toc154153542"/>
      <w:r>
        <w:t>6.40</w:t>
      </w:r>
      <w:r>
        <w:tab/>
        <w:t>AI/ML model transfer in 5GS</w:t>
      </w:r>
      <w:bookmarkEnd w:id="794"/>
    </w:p>
    <w:p w:rsidR="00210BFB" w:rsidRPr="00BC68C5" w:rsidRDefault="00210BFB" w:rsidP="00212EE0">
      <w:pPr>
        <w:pStyle w:val="Heading3"/>
      </w:pPr>
      <w:bookmarkStart w:id="795" w:name="_Toc154153543"/>
      <w:r w:rsidRPr="00BC68C5">
        <w:t>6</w:t>
      </w:r>
      <w:r>
        <w:t>.40.</w:t>
      </w:r>
      <w:r w:rsidRPr="00BC68C5">
        <w:t>1</w:t>
      </w:r>
      <w:r w:rsidRPr="00BC68C5">
        <w:tab/>
        <w:t>Description</w:t>
      </w:r>
      <w:bookmarkEnd w:id="795"/>
    </w:p>
    <w:p w:rsidR="00210BFB" w:rsidRPr="002A5916" w:rsidRDefault="00210BFB" w:rsidP="00210BFB">
      <w:pPr>
        <w:rPr>
          <w:lang w:eastAsia="zh-CN"/>
        </w:rPr>
      </w:pPr>
      <w:r w:rsidRPr="002A5916">
        <w:rPr>
          <w:lang w:eastAsia="zh-CN"/>
        </w:rPr>
        <w:t xml:space="preserve">Artificial Intelligence (AI)/Machine Learning (ML) is being used in a range of application domains across industry sectors. In mobile communications systems, mobile </w:t>
      </w:r>
      <w:r w:rsidRPr="002A5916">
        <w:rPr>
          <w:rFonts w:hint="eastAsia"/>
          <w:lang w:eastAsia="zh-CN"/>
        </w:rPr>
        <w:t>device</w:t>
      </w:r>
      <w:r w:rsidRPr="002A5916">
        <w:rPr>
          <w:lang w:eastAsia="zh-CN"/>
        </w:rPr>
        <w:t xml:space="preserve">s (e.g. smartphones, </w:t>
      </w:r>
      <w:r w:rsidRPr="002A5916">
        <w:rPr>
          <w:rFonts w:hint="eastAsia"/>
          <w:lang w:eastAsia="zh-CN"/>
        </w:rPr>
        <w:t>automotive</w:t>
      </w:r>
      <w:r w:rsidRPr="002A5916">
        <w:rPr>
          <w:lang w:eastAsia="zh-CN"/>
        </w:rPr>
        <w:t>, robots) are increasingly replacing conventional algorithms</w:t>
      </w:r>
      <w:r w:rsidRPr="002A5916">
        <w:rPr>
          <w:rFonts w:hint="eastAsia"/>
          <w:lang w:eastAsia="zh-CN"/>
        </w:rPr>
        <w:t xml:space="preserve"> (e.g.</w:t>
      </w:r>
      <w:r w:rsidRPr="002A5916">
        <w:rPr>
          <w:lang w:eastAsia="zh-CN"/>
        </w:rPr>
        <w:t xml:space="preserve"> speech</w:t>
      </w:r>
      <w:r w:rsidRPr="002A5916">
        <w:rPr>
          <w:rFonts w:hint="eastAsia"/>
          <w:lang w:eastAsia="zh-CN"/>
        </w:rPr>
        <w:t xml:space="preserve"> recognition, </w:t>
      </w:r>
      <w:r w:rsidRPr="002A5916">
        <w:rPr>
          <w:lang w:eastAsia="zh-CN"/>
        </w:rPr>
        <w:t>image</w:t>
      </w:r>
      <w:r w:rsidRPr="002A5916">
        <w:rPr>
          <w:rFonts w:hint="eastAsia"/>
          <w:lang w:eastAsia="zh-CN"/>
        </w:rPr>
        <w:t xml:space="preserve"> recognition, </w:t>
      </w:r>
      <w:r w:rsidRPr="002A5916">
        <w:rPr>
          <w:lang w:eastAsia="zh-CN"/>
        </w:rPr>
        <w:t>video processing</w:t>
      </w:r>
      <w:r w:rsidRPr="002A5916">
        <w:rPr>
          <w:rFonts w:hint="eastAsia"/>
          <w:lang w:eastAsia="zh-CN"/>
        </w:rPr>
        <w:t>)</w:t>
      </w:r>
      <w:r w:rsidRPr="002A5916">
        <w:rPr>
          <w:lang w:eastAsia="zh-CN"/>
        </w:rPr>
        <w:t xml:space="preserve"> with AI/ML </w:t>
      </w:r>
      <w:r w:rsidRPr="002A5916">
        <w:rPr>
          <w:rFonts w:hint="eastAsia"/>
          <w:lang w:eastAsia="zh-CN"/>
        </w:rPr>
        <w:t xml:space="preserve">models </w:t>
      </w:r>
      <w:r w:rsidRPr="002A5916">
        <w:rPr>
          <w:lang w:eastAsia="zh-CN"/>
        </w:rPr>
        <w:t>to enable applications.</w:t>
      </w:r>
      <w:r w:rsidRPr="002A5916">
        <w:rPr>
          <w:rFonts w:hint="eastAsia"/>
          <w:lang w:eastAsia="zh-CN"/>
        </w:rPr>
        <w:t xml:space="preserve"> The 5G system can at least support three types of AI/ML operations:</w:t>
      </w:r>
    </w:p>
    <w:p w:rsidR="00210BFB" w:rsidRPr="003E7C29" w:rsidRDefault="00210BFB" w:rsidP="00210BFB">
      <w:pPr>
        <w:pStyle w:val="B1"/>
      </w:pPr>
      <w:r w:rsidRPr="003E7C29">
        <w:t>-</w:t>
      </w:r>
      <w:r w:rsidRPr="003E7C29">
        <w:tab/>
        <w:t>AI/ML operation splitting between AI/ML endpoints</w:t>
      </w:r>
    </w:p>
    <w:p w:rsidR="00210BFB" w:rsidRPr="003E7C29" w:rsidRDefault="00210BFB" w:rsidP="00210BFB">
      <w:pPr>
        <w:pStyle w:val="B1"/>
        <w:ind w:firstLine="0"/>
      </w:pPr>
      <w:r w:rsidRPr="003E7C29">
        <w:t>The AI/ML operation/model is split into multiple parts according to the current task and environment. The intention is to offload the computation-intensive, energy-intensive parts to network endpoints, whereas leave the privacy-sensitive and delay-sensitive parts at the end device. The device executes the operation/model up to a specific part/layer and then sends the intermediate data to the network endpoint. The network endpoint executes the remaining parts/layers and feeds the inference results back to the device.</w:t>
      </w:r>
    </w:p>
    <w:p w:rsidR="00210BFB" w:rsidRPr="003E7C29" w:rsidRDefault="00210BFB" w:rsidP="00210BFB">
      <w:pPr>
        <w:pStyle w:val="B1"/>
        <w:ind w:left="284" w:firstLine="0"/>
      </w:pPr>
      <w:r w:rsidRPr="003E7C29">
        <w:t>-</w:t>
      </w:r>
      <w:r w:rsidRPr="003E7C29">
        <w:tab/>
        <w:t>AI/ML model/data distribution and sharing over 5G system</w:t>
      </w:r>
    </w:p>
    <w:p w:rsidR="00210BFB" w:rsidRPr="003E7C29" w:rsidRDefault="00210BFB" w:rsidP="00210BFB">
      <w:pPr>
        <w:pStyle w:val="B1"/>
        <w:ind w:firstLine="0"/>
      </w:pPr>
      <w:r w:rsidRPr="003E7C29">
        <w:t>Multi-functional mobile terminals might need to switch the AI/ML model in response to task and environment variations. The condition of adaptive model selection is that the models to be selected are available for the mobile device. However, given the fact that the AI/ML models are becoming increasingly diverse, and with the limited storage resource in a UE, it can be determined to not pre-load all candidate AI/ML models on-board. Online model distribution (i.e. new model downloading) is needed, in which an AI/ML model can be distributed from a NW endpoint to the devices when they need it to adapt to the changed AI/ML tasks and environments. For this purpose, the model performance at the UE needs to be monitored constantly.</w:t>
      </w:r>
    </w:p>
    <w:p w:rsidR="00210BFB" w:rsidRPr="003E7C29" w:rsidRDefault="00210BFB" w:rsidP="00210BFB">
      <w:pPr>
        <w:pStyle w:val="B1"/>
        <w:ind w:left="284" w:firstLine="0"/>
      </w:pPr>
      <w:r w:rsidRPr="003E7C29">
        <w:t>-</w:t>
      </w:r>
      <w:r w:rsidRPr="003E7C29">
        <w:tab/>
        <w:t>Distributed/Federated Learning over 5G system</w:t>
      </w:r>
    </w:p>
    <w:p w:rsidR="00210BFB" w:rsidRPr="003E7C29" w:rsidRDefault="00210BFB" w:rsidP="00210BFB">
      <w:pPr>
        <w:pStyle w:val="B1"/>
        <w:ind w:firstLine="0"/>
      </w:pPr>
      <w:r w:rsidRPr="003E7C29">
        <w:t>The cloud server trains a global model by aggregating local models partially-trained by each end devices. Within each training iteration, a UE performs the training based on the model downloaded from the AI 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can perform the training for the next iteration.</w:t>
      </w:r>
    </w:p>
    <w:p w:rsidR="00210BFB" w:rsidRPr="00212EE0" w:rsidRDefault="00210BFB" w:rsidP="00212EE0">
      <w:pPr>
        <w:pStyle w:val="Heading3"/>
        <w:rPr>
          <w:lang w:eastAsia="ja-JP"/>
        </w:rPr>
      </w:pPr>
      <w:bookmarkStart w:id="796" w:name="_Toc154153544"/>
      <w:r>
        <w:t>6.40.2</w:t>
      </w:r>
      <w:r>
        <w:tab/>
        <w:t>Requirements</w:t>
      </w:r>
      <w:bookmarkEnd w:id="796"/>
      <w:r>
        <w:t xml:space="preserve"> </w:t>
      </w:r>
    </w:p>
    <w:p w:rsidR="00210BFB" w:rsidRPr="00035BA7" w:rsidRDefault="00210BFB" w:rsidP="00210BFB">
      <w:r w:rsidRPr="00D16B16">
        <w:t xml:space="preserve">Based on operator policy, the </w:t>
      </w:r>
      <w:r w:rsidRPr="00035BA7">
        <w:t>5G syst</w:t>
      </w:r>
      <w:r w:rsidRPr="00035BA7">
        <w:rPr>
          <w:rFonts w:eastAsia="SimSun"/>
          <w:lang w:eastAsia="zh-CN"/>
        </w:rPr>
        <w:t>e</w:t>
      </w:r>
      <w:r w:rsidRPr="00035BA7">
        <w:t>m shall be able to provide means to allow an authorized third-party to monitor the resource utilisation of the network service that is associated with the third-party.</w:t>
      </w:r>
    </w:p>
    <w:p w:rsidR="00210BFB" w:rsidRPr="00035BA7" w:rsidRDefault="00210BFB" w:rsidP="00210BFB">
      <w:pPr>
        <w:pStyle w:val="NO"/>
        <w:rPr>
          <w:lang w:val="en-US" w:eastAsia="zh-CN"/>
        </w:rPr>
      </w:pPr>
      <w:r w:rsidRPr="00035BA7">
        <w:rPr>
          <w:lang w:val="en-US" w:eastAsia="zh-CN"/>
        </w:rPr>
        <w:t>NOTE 1:</w:t>
      </w:r>
      <w:r w:rsidRPr="00035BA7">
        <w:rPr>
          <w:lang w:val="en-US" w:eastAsia="zh-CN"/>
        </w:rPr>
        <w:tab/>
        <w:t xml:space="preserve">Resource utilization in the preceding requirement refers to measurements relevant to the UE’s performance such as the data throughput </w:t>
      </w:r>
      <w:r w:rsidRPr="00035BA7">
        <w:rPr>
          <w:lang w:eastAsia="ja-JP"/>
        </w:rPr>
        <w:t>provided</w:t>
      </w:r>
      <w:r w:rsidRPr="00035BA7">
        <w:rPr>
          <w:lang w:val="en-US" w:eastAsia="zh-CN"/>
        </w:rPr>
        <w:t xml:space="preserve"> to the UE.</w:t>
      </w:r>
    </w:p>
    <w:p w:rsidR="00210BFB" w:rsidRPr="00035BA7" w:rsidRDefault="00210BFB" w:rsidP="00210BFB">
      <w:r w:rsidRPr="00035BA7">
        <w:t>Based on operator policy, the 5G system shall be able to provide an indication about a planned change of bitrate, latency, or reliability for a QoS flow to an authorized 3rd party so that the 3</w:t>
      </w:r>
      <w:r w:rsidRPr="00035BA7">
        <w:rPr>
          <w:vertAlign w:val="superscript"/>
        </w:rPr>
        <w:t>rd</w:t>
      </w:r>
      <w:r w:rsidRPr="00035BA7">
        <w:t xml:space="preserve"> party AI/ML application is able to adjust the application layer behaviour if time allows. The indication shall provide the anticipated time and location of the change, as well as the target QoS parameters.</w:t>
      </w:r>
    </w:p>
    <w:p w:rsidR="00210BFB" w:rsidRPr="00035BA7" w:rsidRDefault="00210BFB" w:rsidP="00210BFB">
      <w:pPr>
        <w:rPr>
          <w:lang w:val="en-US"/>
        </w:rPr>
      </w:pPr>
      <w:r w:rsidRPr="00035BA7">
        <w:rPr>
          <w:lang w:val="en-US"/>
        </w:rPr>
        <w:t xml:space="preserve">Based on operator policy, 5G system shall be able to provide </w:t>
      </w:r>
      <w:r w:rsidRPr="00035BA7">
        <w:t xml:space="preserve">means to predict and expose predicted </w:t>
      </w:r>
      <w:r w:rsidRPr="00035BA7">
        <w:rPr>
          <w:lang w:val="en-US"/>
        </w:rPr>
        <w:t xml:space="preserve">network condition changes </w:t>
      </w:r>
      <w:r w:rsidR="003D5294" w:rsidRPr="00EF2561">
        <w:rPr>
          <w:lang w:val="en-US"/>
        </w:rPr>
        <w:t>(</w:t>
      </w:r>
      <w:r w:rsidRPr="00035BA7">
        <w:rPr>
          <w:lang w:val="en-US"/>
        </w:rPr>
        <w:t>i.e. bitrate, latency, reliability</w:t>
      </w:r>
      <w:r w:rsidR="003D5294">
        <w:rPr>
          <w:lang w:val="en-US"/>
        </w:rPr>
        <w:t>)</w:t>
      </w:r>
      <w:r w:rsidRPr="00035BA7">
        <w:rPr>
          <w:lang w:val="en-US"/>
        </w:rPr>
        <w:t xml:space="preserve"> per UE, to an </w:t>
      </w:r>
      <w:r w:rsidRPr="00035BA7">
        <w:t>authorized third party</w:t>
      </w:r>
      <w:r w:rsidRPr="00035BA7">
        <w:rPr>
          <w:lang w:val="en-US"/>
        </w:rPr>
        <w:t>.</w:t>
      </w:r>
    </w:p>
    <w:p w:rsidR="00210BFB" w:rsidRPr="00035BA7" w:rsidRDefault="00210BFB" w:rsidP="00210BFB">
      <w:pPr>
        <w:jc w:val="both"/>
        <w:rPr>
          <w:rFonts w:eastAsia="DengXian"/>
          <w:lang w:eastAsia="zh-CN"/>
        </w:rPr>
      </w:pPr>
      <w:r w:rsidRPr="00035BA7">
        <w:rPr>
          <w:rFonts w:eastAsia="DengXian"/>
          <w:lang w:eastAsia="zh-CN"/>
        </w:rPr>
        <w:t xml:space="preserve">Subject to </w:t>
      </w:r>
      <w:r w:rsidRPr="00035BA7">
        <w:rPr>
          <w:rFonts w:hint="eastAsia"/>
        </w:rPr>
        <w:t>user consent</w:t>
      </w:r>
      <w:r w:rsidRPr="00035BA7">
        <w:rPr>
          <w:rFonts w:eastAsia="DengXian"/>
          <w:lang w:eastAsia="zh-CN"/>
        </w:rPr>
        <w:t xml:space="preserve">, operator policy and regulatory constraints, the 5G system shall be able to support a mechanism to expose monitoring and status information </w:t>
      </w:r>
      <w:r w:rsidRPr="00035BA7">
        <w:rPr>
          <w:iCs/>
        </w:rPr>
        <w:t xml:space="preserve">of an AI-ML session </w:t>
      </w:r>
      <w:r w:rsidRPr="00035BA7">
        <w:rPr>
          <w:rFonts w:eastAsia="DengXian"/>
          <w:lang w:eastAsia="zh-CN"/>
        </w:rPr>
        <w:t>to a 3</w:t>
      </w:r>
      <w:r w:rsidRPr="00035BA7">
        <w:rPr>
          <w:rFonts w:eastAsia="DengXian"/>
          <w:vertAlign w:val="superscript"/>
          <w:lang w:eastAsia="zh-CN"/>
        </w:rPr>
        <w:t>rd</w:t>
      </w:r>
      <w:r w:rsidRPr="00035BA7">
        <w:rPr>
          <w:rFonts w:eastAsia="DengXian"/>
          <w:lang w:eastAsia="zh-CN"/>
        </w:rPr>
        <w:t xml:space="preserve"> party AI/ML application. </w:t>
      </w:r>
    </w:p>
    <w:p w:rsidR="00210BFB" w:rsidRPr="00861C0B" w:rsidRDefault="00210BFB" w:rsidP="00210BFB">
      <w:pPr>
        <w:pStyle w:val="NO"/>
        <w:rPr>
          <w:lang w:eastAsia="zh-CN"/>
        </w:rPr>
      </w:pPr>
      <w:r w:rsidRPr="00035BA7">
        <w:rPr>
          <w:lang w:eastAsia="zh-CN"/>
        </w:rPr>
        <w:t>NOTE 2:</w:t>
      </w:r>
      <w:r w:rsidRPr="00035BA7">
        <w:rPr>
          <w:lang w:eastAsia="zh-CN"/>
        </w:rPr>
        <w:tab/>
        <w:t>Such mechanism is needed for AI/ML application to determine an in-time transfer of AI/ML model</w:t>
      </w:r>
      <w:r w:rsidR="00F0380B">
        <w:rPr>
          <w:lang w:eastAsia="zh-CN"/>
        </w:rPr>
        <w:t>.</w:t>
      </w:r>
    </w:p>
    <w:p w:rsidR="00210BFB" w:rsidRPr="001072E0" w:rsidRDefault="00210BFB" w:rsidP="00210BFB">
      <w:pPr>
        <w:jc w:val="both"/>
      </w:pPr>
      <w:r w:rsidRPr="00035BA7">
        <w:t>5G system shall be able to provide event alerting to an authorized 3rd party, together with a predicted time of the event (e.g., alerting about traffic congestion or UE moving into/out of a different geographical</w:t>
      </w:r>
      <w:r w:rsidRPr="001072E0">
        <w:t xml:space="preserve"> area). </w:t>
      </w:r>
    </w:p>
    <w:p w:rsidR="00210BFB" w:rsidRDefault="00210BFB" w:rsidP="00210BFB">
      <w:pPr>
        <w:pStyle w:val="NO"/>
      </w:pPr>
      <w:r w:rsidRPr="001072E0">
        <w:t>NOTE 3:</w:t>
      </w:r>
      <w:r>
        <w:tab/>
      </w:r>
      <w:r w:rsidRPr="001072E0">
        <w:t xml:space="preserve">A 3rd </w:t>
      </w:r>
      <w:r w:rsidRPr="008E4C68">
        <w:rPr>
          <w:lang w:val="en-US" w:eastAsia="zh-CN"/>
        </w:rPr>
        <w:t>party</w:t>
      </w:r>
      <w:r w:rsidRPr="001072E0">
        <w:t xml:space="preserve"> AI/ML application may use the prediction information </w:t>
      </w:r>
      <w:r w:rsidRPr="00D16B16">
        <w:t>to minimize disturbance in the transfer of learning data and AI/ML model data.</w:t>
      </w:r>
    </w:p>
    <w:p w:rsidR="00210BFB" w:rsidRDefault="00210BFB" w:rsidP="00210BFB">
      <w:pPr>
        <w:jc w:val="both"/>
      </w:pPr>
      <w:r w:rsidRPr="00210BFB">
        <w:t xml:space="preserve">The 5G system shall be able to expose aggregated QoS </w:t>
      </w:r>
      <w:r w:rsidRPr="00A852E8">
        <w:t xml:space="preserve">parameter values for a group of UEs </w:t>
      </w:r>
      <w:r w:rsidRPr="00F80324">
        <w:t>to an authorized service provider.</w:t>
      </w:r>
    </w:p>
    <w:p w:rsidR="000746F0" w:rsidRDefault="000746F0" w:rsidP="00212EE0">
      <w:pPr>
        <w:jc w:val="both"/>
      </w:pPr>
      <w:r w:rsidRPr="00D16B16">
        <w:t xml:space="preserve">The 5G system shall be able to support </w:t>
      </w:r>
      <w:r>
        <w:t>an authorised 3</w:t>
      </w:r>
      <w:r w:rsidRPr="00212EE0">
        <w:t>rd</w:t>
      </w:r>
      <w:r>
        <w:t xml:space="preserve"> party to </w:t>
      </w:r>
      <w:r w:rsidRPr="00D16B16">
        <w:t>chang</w:t>
      </w:r>
      <w:r>
        <w:t>e</w:t>
      </w:r>
      <w:r w:rsidRPr="00D16B16">
        <w:t xml:space="preserve"> </w:t>
      </w:r>
      <w:r>
        <w:t xml:space="preserve">aggregated </w:t>
      </w:r>
      <w:r w:rsidRPr="00D16B16">
        <w:t xml:space="preserve">QoS </w:t>
      </w:r>
      <w:r>
        <w:t xml:space="preserve">parameter values </w:t>
      </w:r>
      <w:r w:rsidRPr="00D16B16">
        <w:t xml:space="preserve">associated with </w:t>
      </w:r>
      <w:r>
        <w:t xml:space="preserve">a group of </w:t>
      </w:r>
      <w:r w:rsidRPr="00D16B16">
        <w:t>UE</w:t>
      </w:r>
      <w:r>
        <w:t xml:space="preserve">s, e.g. UEs of a </w:t>
      </w:r>
      <w:r w:rsidRPr="00D16B16">
        <w:t>FL grou</w:t>
      </w:r>
      <w:r>
        <w:t>p.</w:t>
      </w:r>
    </w:p>
    <w:p w:rsidR="00D25BE6" w:rsidRDefault="00D25BE6" w:rsidP="006426BB">
      <w:pPr>
        <w:jc w:val="both"/>
      </w:pPr>
      <w:r w:rsidRPr="0079641A">
        <w:t>Subject to user consent, operator policy and regulatory requirement</w:t>
      </w:r>
      <w:r w:rsidRPr="006426BB">
        <w:t>s</w:t>
      </w:r>
      <w:r w:rsidRPr="0079641A">
        <w:t xml:space="preserve">, the 5G system shall be able to expose information </w:t>
      </w:r>
      <w:r>
        <w:t xml:space="preserve">(e.g. candidate UEs) </w:t>
      </w:r>
      <w:r w:rsidRPr="0079641A">
        <w:t>to an authorized 3</w:t>
      </w:r>
      <w:r w:rsidRPr="004C141B">
        <w:rPr>
          <w:vertAlign w:val="superscript"/>
        </w:rPr>
        <w:t>rd</w:t>
      </w:r>
      <w:r w:rsidR="004C141B">
        <w:t xml:space="preserve"> </w:t>
      </w:r>
      <w:r w:rsidRPr="0079641A">
        <w:t xml:space="preserve">party to </w:t>
      </w:r>
      <w:r>
        <w:t>assist</w:t>
      </w:r>
      <w:r w:rsidRPr="0079641A">
        <w:t xml:space="preserve"> the 3</w:t>
      </w:r>
      <w:r w:rsidRPr="004C141B">
        <w:rPr>
          <w:vertAlign w:val="superscript"/>
        </w:rPr>
        <w:t>rd</w:t>
      </w:r>
      <w:r w:rsidR="004C141B">
        <w:t xml:space="preserve"> </w:t>
      </w:r>
      <w:r w:rsidRPr="0079641A">
        <w:t xml:space="preserve">party to determine </w:t>
      </w:r>
      <w:r w:rsidRPr="006426BB">
        <w:t xml:space="preserve">member(s) of a </w:t>
      </w:r>
      <w:r w:rsidRPr="0079641A">
        <w:t xml:space="preserve">group </w:t>
      </w:r>
      <w:r w:rsidRPr="006426BB">
        <w:t>of UEs (e.g. UEs of a FL group)</w:t>
      </w:r>
      <w:r w:rsidRPr="0079641A">
        <w:t>.</w:t>
      </w:r>
    </w:p>
    <w:p w:rsidR="00B17DB2" w:rsidRDefault="007157F8" w:rsidP="00B17DB2">
      <w:pPr>
        <w:pStyle w:val="Heading2"/>
        <w:rPr>
          <w:rFonts w:eastAsia="MS Mincho"/>
          <w:lang w:eastAsia="ja-JP"/>
        </w:rPr>
      </w:pPr>
      <w:bookmarkStart w:id="797" w:name="_Toc154153545"/>
      <w:r>
        <w:rPr>
          <w:rFonts w:eastAsia="MS Mincho"/>
          <w:lang w:eastAsia="ja-JP"/>
        </w:rPr>
        <w:t>6.41</w:t>
      </w:r>
      <w:r>
        <w:rPr>
          <w:rFonts w:eastAsia="MS Mincho"/>
          <w:lang w:eastAsia="ja-JP"/>
        </w:rPr>
        <w:tab/>
      </w:r>
      <w:r w:rsidRPr="00361B98">
        <w:rPr>
          <w:rFonts w:eastAsia="MS Mincho"/>
          <w:lang w:eastAsia="ja-JP"/>
        </w:rPr>
        <w:t xml:space="preserve">Providing </w:t>
      </w:r>
      <w:r>
        <w:rPr>
          <w:rFonts w:eastAsia="MS Mincho"/>
          <w:lang w:eastAsia="ja-JP"/>
        </w:rPr>
        <w:t>A</w:t>
      </w:r>
      <w:r w:rsidRPr="00361B98">
        <w:rPr>
          <w:rFonts w:eastAsia="MS Mincho"/>
          <w:lang w:eastAsia="ja-JP"/>
        </w:rPr>
        <w:t xml:space="preserve">ccess to </w:t>
      </w:r>
      <w:r>
        <w:rPr>
          <w:rFonts w:eastAsia="MS Mincho"/>
          <w:lang w:eastAsia="ja-JP"/>
        </w:rPr>
        <w:t>L</w:t>
      </w:r>
      <w:r w:rsidRPr="00361B98">
        <w:rPr>
          <w:rFonts w:eastAsia="MS Mincho"/>
          <w:lang w:eastAsia="ja-JP"/>
        </w:rPr>
        <w:t xml:space="preserve">ocal </w:t>
      </w:r>
      <w:r>
        <w:rPr>
          <w:rFonts w:eastAsia="MS Mincho"/>
          <w:lang w:eastAsia="ja-JP"/>
        </w:rPr>
        <w:t>S</w:t>
      </w:r>
      <w:r w:rsidRPr="00361B98">
        <w:rPr>
          <w:rFonts w:eastAsia="MS Mincho"/>
          <w:lang w:eastAsia="ja-JP"/>
        </w:rPr>
        <w:t>ervices</w:t>
      </w:r>
      <w:bookmarkEnd w:id="797"/>
    </w:p>
    <w:p w:rsidR="007157F8" w:rsidRPr="005216E7" w:rsidRDefault="007157F8" w:rsidP="00212EE0">
      <w:pPr>
        <w:pStyle w:val="Heading3"/>
        <w:rPr>
          <w:rFonts w:eastAsia="MS Mincho"/>
          <w:lang w:eastAsia="ja-JP"/>
        </w:rPr>
      </w:pPr>
      <w:bookmarkStart w:id="798" w:name="_Toc154153546"/>
      <w:r>
        <w:rPr>
          <w:rFonts w:eastAsia="MS Mincho"/>
          <w:lang w:eastAsia="ja-JP"/>
        </w:rPr>
        <w:t>6.41.1</w:t>
      </w:r>
      <w:r>
        <w:rPr>
          <w:rFonts w:eastAsia="MS Mincho"/>
          <w:lang w:eastAsia="ja-JP"/>
        </w:rPr>
        <w:tab/>
        <w:t>Description</w:t>
      </w:r>
      <w:bookmarkEnd w:id="798"/>
      <w:r>
        <w:rPr>
          <w:rFonts w:eastAsia="MS Mincho"/>
          <w:lang w:eastAsia="ja-JP"/>
        </w:rPr>
        <w:t xml:space="preserve"> </w:t>
      </w:r>
    </w:p>
    <w:p w:rsidR="007157F8" w:rsidRPr="00106DFD" w:rsidRDefault="007157F8" w:rsidP="007157F8">
      <w:bookmarkStart w:id="799" w:name="_Hlk79512539"/>
      <w:r w:rsidRPr="00106DFD">
        <w:t xml:space="preserve">Providing access to local services </w:t>
      </w:r>
      <w:bookmarkEnd w:id="799"/>
      <w:r w:rsidRPr="00106DFD">
        <w:t xml:space="preserve">refers to the capability to provide access to a </w:t>
      </w:r>
      <w:r w:rsidR="00E35FF2" w:rsidRPr="001509C2">
        <w:t xml:space="preserve">hosting </w:t>
      </w:r>
      <w:r w:rsidRPr="00106DFD">
        <w:t xml:space="preserve">network and a set of services offered by </w:t>
      </w:r>
      <w:r w:rsidR="00E35FF2" w:rsidRPr="001509C2">
        <w:t xml:space="preserve">the hosting network </w:t>
      </w:r>
      <w:r w:rsidRPr="00106DFD">
        <w:t xml:space="preserve">provider, </w:t>
      </w:r>
      <w:r w:rsidR="00E35FF2" w:rsidRPr="001509C2">
        <w:t>and 3</w:t>
      </w:r>
      <w:r w:rsidR="00E35FF2" w:rsidRPr="001509C2">
        <w:rPr>
          <w:vertAlign w:val="superscript"/>
        </w:rPr>
        <w:t>rd</w:t>
      </w:r>
      <w:r w:rsidR="00E35FF2" w:rsidRPr="001509C2">
        <w:t xml:space="preserve"> party service providers including other </w:t>
      </w:r>
      <w:r w:rsidRPr="00106DFD">
        <w:t>network operator</w:t>
      </w:r>
      <w:r w:rsidR="00E35FF2" w:rsidRPr="00802625">
        <w:t>s</w:t>
      </w:r>
      <w:r w:rsidRPr="00106DFD">
        <w:t xml:space="preserve"> </w:t>
      </w:r>
      <w:r w:rsidR="00E35FF2" w:rsidRPr="00802625">
        <w:t>and 3rd</w:t>
      </w:r>
      <w:r w:rsidRPr="00106DFD">
        <w:t xml:space="preserve"> part</w:t>
      </w:r>
      <w:r w:rsidR="00E35FF2" w:rsidRPr="00802625">
        <w:t>y application providers</w:t>
      </w:r>
      <w:r w:rsidRPr="00106DFD">
        <w:t xml:space="preserve">. The </w:t>
      </w:r>
      <w:r w:rsidR="00E35FF2" w:rsidRPr="00802625">
        <w:t>services</w:t>
      </w:r>
      <w:r w:rsidRPr="00106DFD">
        <w:t xml:space="preserve"> </w:t>
      </w:r>
      <w:r w:rsidR="00C37554">
        <w:t>can</w:t>
      </w:r>
      <w:r w:rsidR="00C37554" w:rsidRPr="00106DFD">
        <w:t xml:space="preserve"> </w:t>
      </w:r>
      <w:r w:rsidRPr="00106DFD">
        <w:t>be local</w:t>
      </w:r>
      <w:r w:rsidR="00E35FF2" w:rsidRPr="00802625">
        <w:t>ized</w:t>
      </w:r>
      <w:r w:rsidRPr="00106DFD">
        <w:t xml:space="preserve"> </w:t>
      </w:r>
      <w:r w:rsidR="00E35FF2" w:rsidRPr="00802625">
        <w:t>(</w:t>
      </w:r>
      <w:r w:rsidR="00E35FF2">
        <w:t xml:space="preserve">i.e. </w:t>
      </w:r>
      <w:r w:rsidR="00E35FF2" w:rsidRPr="00802625">
        <w:t xml:space="preserve">provided at specific/limited area) </w:t>
      </w:r>
      <w:r w:rsidRPr="00106DFD">
        <w:t xml:space="preserve">and </w:t>
      </w:r>
      <w:r w:rsidR="00C37554">
        <w:t>can</w:t>
      </w:r>
      <w:r w:rsidR="00C37554" w:rsidRPr="00802625">
        <w:t xml:space="preserve"> </w:t>
      </w:r>
      <w:r w:rsidR="00E35FF2" w:rsidRPr="00802625">
        <w:t xml:space="preserve">be </w:t>
      </w:r>
      <w:r w:rsidRPr="00106DFD">
        <w:t xml:space="preserve">bounded in time. The user </w:t>
      </w:r>
      <w:r w:rsidR="00C37554">
        <w:t>can</w:t>
      </w:r>
      <w:r w:rsidR="00C37554" w:rsidRPr="00106DFD">
        <w:t xml:space="preserve"> </w:t>
      </w:r>
      <w:r w:rsidRPr="00106DFD">
        <w:t xml:space="preserve">become aware of the available </w:t>
      </w:r>
      <w:r w:rsidR="00E35FF2" w:rsidRPr="00802625">
        <w:t xml:space="preserve">access to </w:t>
      </w:r>
      <w:r w:rsidRPr="00106DFD">
        <w:t xml:space="preserve">local services, and the process to gain and terminate access to the </w:t>
      </w:r>
      <w:r w:rsidR="00E35FF2" w:rsidRPr="00802625">
        <w:t xml:space="preserve">hosting </w:t>
      </w:r>
      <w:r w:rsidRPr="00106DFD">
        <w:t xml:space="preserve">network and </w:t>
      </w:r>
      <w:r w:rsidR="00E35FF2" w:rsidRPr="00802625">
        <w:t xml:space="preserve">local </w:t>
      </w:r>
      <w:r w:rsidRPr="00106DFD">
        <w:t>service</w:t>
      </w:r>
      <w:r w:rsidR="00E35FF2" w:rsidRPr="00802625">
        <w:t>s.</w:t>
      </w:r>
      <w:r w:rsidRPr="00106DFD">
        <w:t xml:space="preserve"> </w:t>
      </w:r>
      <w:r w:rsidR="00E35FF2" w:rsidRPr="00802625">
        <w:t xml:space="preserve">This process </w:t>
      </w:r>
      <w:r w:rsidRPr="00106DFD">
        <w:t>should be efficient, and convenient from a user experience standpoint.</w:t>
      </w:r>
    </w:p>
    <w:p w:rsidR="007157F8" w:rsidRPr="00106DFD" w:rsidRDefault="007157F8" w:rsidP="007157F8">
      <w:r w:rsidRPr="00106DFD">
        <w:t>Providing access to local services creates new opportunities for users and service providers. For example, access can be provided in areas where there is no coverage</w:t>
      </w:r>
      <w:r w:rsidR="00E35FF2" w:rsidRPr="001509C2">
        <w:t xml:space="preserve"> provided by other networks</w:t>
      </w:r>
      <w:r w:rsidRPr="00106DFD">
        <w:t xml:space="preserve"> (for example, on a fairground established far from other infrastructure), or the access and local services can be established as needed (on a short-term basis), without the need for long term business relationships, permanently installed equipment, etc. </w:t>
      </w:r>
    </w:p>
    <w:p w:rsidR="007157F8" w:rsidRPr="00106DFD" w:rsidRDefault="007157F8" w:rsidP="007157F8">
      <w:r w:rsidRPr="00106DFD">
        <w:t>Th</w:t>
      </w:r>
      <w:r w:rsidR="00E35FF2" w:rsidRPr="001509C2">
        <w:t>e</w:t>
      </w:r>
      <w:r w:rsidRPr="00106DFD">
        <w:t xml:space="preserve"> type of local service</w:t>
      </w:r>
      <w:r w:rsidR="00E35FF2" w:rsidRPr="001509C2">
        <w:t>s</w:t>
      </w:r>
      <w:r w:rsidRPr="00106DFD">
        <w:t xml:space="preserve"> </w:t>
      </w:r>
      <w:r w:rsidR="00E35FF2" w:rsidRPr="001509C2">
        <w:t xml:space="preserve">and </w:t>
      </w:r>
      <w:r w:rsidRPr="00106DFD">
        <w:t xml:space="preserve">access </w:t>
      </w:r>
      <w:r w:rsidR="00E35FF2" w:rsidRPr="001509C2">
        <w:t xml:space="preserve">for localized services via a hosting network </w:t>
      </w:r>
      <w:r w:rsidRPr="00106DFD">
        <w:t xml:space="preserve">can be promoted and arranged through different channels. Principally the service </w:t>
      </w:r>
      <w:r w:rsidR="00551A4F">
        <w:t>providers</w:t>
      </w:r>
      <w:r w:rsidRPr="00106DFD">
        <w:t xml:space="preserve"> (e.g.</w:t>
      </w:r>
      <w:r>
        <w:t>,</w:t>
      </w:r>
      <w:r w:rsidRPr="00106DFD">
        <w:t xml:space="preserve"> brick and mortar businesses, entertainment venues, construction contractors, first responder agencies, etc.) will provide information and proper incentive or instructions to potential users so that they will seek to access the local services</w:t>
      </w:r>
      <w:r w:rsidR="00E35FF2" w:rsidRPr="001509C2">
        <w:t xml:space="preserve"> via hosting networks</w:t>
      </w:r>
      <w:r w:rsidRPr="00106DFD">
        <w:t xml:space="preserve">. </w:t>
      </w:r>
    </w:p>
    <w:p w:rsidR="007157F8" w:rsidRPr="005216E7" w:rsidRDefault="007157F8" w:rsidP="00212EE0">
      <w:pPr>
        <w:pStyle w:val="Heading3"/>
        <w:rPr>
          <w:rFonts w:eastAsia="MS Mincho"/>
          <w:lang w:eastAsia="ja-JP"/>
        </w:rPr>
      </w:pPr>
      <w:bookmarkStart w:id="800" w:name="_Toc154153547"/>
      <w:r>
        <w:rPr>
          <w:rFonts w:eastAsia="MS Mincho"/>
          <w:lang w:eastAsia="ja-JP"/>
        </w:rPr>
        <w:t>6.41.2</w:t>
      </w:r>
      <w:r>
        <w:rPr>
          <w:rFonts w:eastAsia="MS Mincho"/>
          <w:lang w:eastAsia="ja-JP"/>
        </w:rPr>
        <w:tab/>
        <w:t>Requirements</w:t>
      </w:r>
      <w:bookmarkEnd w:id="800"/>
    </w:p>
    <w:p w:rsidR="007157F8" w:rsidRPr="00645F31" w:rsidRDefault="007157F8" w:rsidP="00212EE0">
      <w:pPr>
        <w:pStyle w:val="Heading4"/>
        <w:rPr>
          <w:rFonts w:eastAsia="MS Mincho"/>
        </w:rPr>
      </w:pPr>
      <w:bookmarkStart w:id="801" w:name="_Toc154153548"/>
      <w:r w:rsidRPr="00645F31">
        <w:rPr>
          <w:rFonts w:eastAsia="MS Mincho"/>
        </w:rPr>
        <w:t>6</w:t>
      </w:r>
      <w:r>
        <w:rPr>
          <w:rFonts w:eastAsia="MS Mincho"/>
        </w:rPr>
        <w:t>.41.</w:t>
      </w:r>
      <w:r w:rsidRPr="00645F31">
        <w:rPr>
          <w:rFonts w:eastAsia="MS Mincho"/>
        </w:rPr>
        <w:t>2.1</w:t>
      </w:r>
      <w:r w:rsidRPr="00645F31">
        <w:rPr>
          <w:rFonts w:eastAsia="MS Mincho"/>
        </w:rPr>
        <w:tab/>
      </w:r>
      <w:r>
        <w:rPr>
          <w:rFonts w:eastAsia="MS Mincho"/>
        </w:rPr>
        <w:t>General</w:t>
      </w:r>
      <w:bookmarkEnd w:id="801"/>
    </w:p>
    <w:p w:rsidR="007157F8" w:rsidRDefault="007157F8" w:rsidP="007157F8">
      <w:r>
        <w:t>In the requirements below, it is assumed that:</w:t>
      </w:r>
    </w:p>
    <w:p w:rsidR="007157F8" w:rsidRPr="00861C0B" w:rsidRDefault="007157F8" w:rsidP="00861C0B">
      <w:pPr>
        <w:pStyle w:val="B1"/>
      </w:pPr>
      <w:r w:rsidRPr="00861C0B">
        <w:t>-</w:t>
      </w:r>
      <w:r w:rsidRPr="00861C0B">
        <w:tab/>
      </w:r>
      <w:r w:rsidRPr="00861C0B" w:rsidDel="00EF6BB5">
        <w:t xml:space="preserve">Both the home </w:t>
      </w:r>
      <w:r w:rsidRPr="00861C0B">
        <w:t xml:space="preserve">network </w:t>
      </w:r>
      <w:r w:rsidRPr="00861C0B" w:rsidDel="00EF6BB5">
        <w:t>and the hosting network can be a PLMN or NPN</w:t>
      </w:r>
      <w:r w:rsidRPr="00861C0B">
        <w:t>.</w:t>
      </w:r>
    </w:p>
    <w:p w:rsidR="003D5294" w:rsidRDefault="007157F8" w:rsidP="007229FE">
      <w:pPr>
        <w:pStyle w:val="B1"/>
      </w:pPr>
      <w:r w:rsidRPr="00F70F85">
        <w:t>-</w:t>
      </w:r>
      <w:r>
        <w:tab/>
      </w:r>
      <w:r w:rsidRPr="00251D24" w:rsidDel="00EF6BB5">
        <w:t xml:space="preserve">Only subscribers of a public </w:t>
      </w:r>
      <w:r w:rsidRPr="00861C0B" w:rsidDel="00EF6BB5">
        <w:t xml:space="preserve">network can </w:t>
      </w:r>
      <w:r w:rsidRPr="00DC5C73" w:rsidDel="00EF6BB5">
        <w:t>roam into</w:t>
      </w:r>
      <w:r w:rsidRPr="00861C0B" w:rsidDel="00EF6BB5">
        <w:t xml:space="preserve"> a PLMN</w:t>
      </w:r>
      <w:r w:rsidRPr="00A62C33" w:rsidDel="00EF6BB5">
        <w:t>.</w:t>
      </w:r>
      <w:r w:rsidR="003D5294">
        <w:t xml:space="preserve"> </w:t>
      </w:r>
      <w:bookmarkStart w:id="802" w:name="_Hlk77033436"/>
      <w:r w:rsidR="003D5294">
        <w:t>Examples of i</w:t>
      </w:r>
      <w:r w:rsidR="003D5294" w:rsidRPr="009F53E8">
        <w:t xml:space="preserve">nterworking </w:t>
      </w:r>
      <w:r w:rsidR="003D5294">
        <w:t xml:space="preserve">scenarios </w:t>
      </w:r>
      <w:r w:rsidR="003D5294" w:rsidRPr="009F53E8">
        <w:t xml:space="preserve">between </w:t>
      </w:r>
      <w:r w:rsidR="003D5294">
        <w:t>n</w:t>
      </w:r>
      <w:r w:rsidR="003D5294" w:rsidRPr="009F53E8">
        <w:t xml:space="preserve">etwork </w:t>
      </w:r>
      <w:r w:rsidR="003D5294">
        <w:t>o</w:t>
      </w:r>
      <w:r w:rsidR="003D5294" w:rsidRPr="009F53E8">
        <w:t xml:space="preserve">perators and </w:t>
      </w:r>
      <w:r w:rsidR="003D5294">
        <w:t>a</w:t>
      </w:r>
      <w:r w:rsidR="003D5294" w:rsidRPr="009F53E8">
        <w:t xml:space="preserve">pplication </w:t>
      </w:r>
      <w:r w:rsidR="003D5294">
        <w:t>p</w:t>
      </w:r>
      <w:r w:rsidR="003D5294" w:rsidRPr="009F53E8">
        <w:t>roviders for localized services</w:t>
      </w:r>
      <w:r w:rsidR="003D5294">
        <w:t xml:space="preserve"> are indicated in Annex </w:t>
      </w:r>
      <w:r w:rsidR="009333F5">
        <w:t>H</w:t>
      </w:r>
      <w:r w:rsidR="003D5294" w:rsidRPr="00703C27">
        <w:t>.</w:t>
      </w:r>
    </w:p>
    <w:p w:rsidR="007157F8" w:rsidRPr="00645F31" w:rsidRDefault="007157F8" w:rsidP="00212EE0">
      <w:pPr>
        <w:pStyle w:val="Heading4"/>
        <w:rPr>
          <w:rFonts w:eastAsia="MS Mincho"/>
        </w:rPr>
      </w:pPr>
      <w:bookmarkStart w:id="803" w:name="_Toc154153549"/>
      <w:r w:rsidRPr="00645F31">
        <w:rPr>
          <w:rFonts w:eastAsia="MS Mincho"/>
        </w:rPr>
        <w:t>6</w:t>
      </w:r>
      <w:r>
        <w:rPr>
          <w:rFonts w:eastAsia="MS Mincho"/>
        </w:rPr>
        <w:t>.41.</w:t>
      </w:r>
      <w:r w:rsidRPr="00645F31">
        <w:rPr>
          <w:rFonts w:eastAsia="MS Mincho"/>
        </w:rPr>
        <w:t>2.</w:t>
      </w:r>
      <w:r>
        <w:rPr>
          <w:rFonts w:eastAsia="MS Mincho"/>
        </w:rPr>
        <w:t>2</w:t>
      </w:r>
      <w:r w:rsidRPr="00645F31">
        <w:rPr>
          <w:rFonts w:eastAsia="MS Mincho"/>
        </w:rPr>
        <w:tab/>
        <w:t>Configuration of Localized Services in Hosting Network</w:t>
      </w:r>
      <w:bookmarkEnd w:id="803"/>
    </w:p>
    <w:bookmarkEnd w:id="802"/>
    <w:p w:rsidR="007448EF" w:rsidRDefault="007448EF" w:rsidP="007448EF">
      <w:pPr>
        <w:pStyle w:val="NO"/>
        <w:rPr>
          <w:rFonts w:eastAsia="MS Mincho"/>
          <w:lang w:eastAsia="ja-JP"/>
        </w:rPr>
      </w:pPr>
      <w:r w:rsidRPr="00703C27">
        <w:t>NOTE:</w:t>
      </w:r>
      <w:r>
        <w:tab/>
      </w:r>
      <w:r w:rsidRPr="001B1E17">
        <w:t>The term “Service provider of localized services” includes also 3</w:t>
      </w:r>
      <w:r w:rsidRPr="003D19C6">
        <w:rPr>
          <w:vertAlign w:val="superscript"/>
        </w:rPr>
        <w:t>rd</w:t>
      </w:r>
      <w:r w:rsidRPr="001B1E17">
        <w:t xml:space="preserve"> party service provider</w:t>
      </w:r>
      <w:r w:rsidRPr="00703C27">
        <w:t>.</w:t>
      </w:r>
    </w:p>
    <w:p w:rsidR="007157F8" w:rsidRPr="007570FE" w:rsidRDefault="007157F8" w:rsidP="007157F8">
      <w:pPr>
        <w:spacing w:after="240"/>
      </w:pPr>
      <w:r w:rsidRPr="007570FE">
        <w:rPr>
          <w:rFonts w:eastAsia="MS Mincho"/>
          <w:lang w:eastAsia="ja-JP"/>
        </w:rPr>
        <w:t xml:space="preserve">The 5G </w:t>
      </w:r>
      <w:r>
        <w:rPr>
          <w:rFonts w:eastAsia="MS Mincho"/>
          <w:lang w:eastAsia="ja-JP"/>
        </w:rPr>
        <w:t>system</w:t>
      </w:r>
      <w:r w:rsidRPr="007570FE">
        <w:rPr>
          <w:rFonts w:eastAsia="MS Mincho"/>
          <w:lang w:eastAsia="ja-JP"/>
        </w:rPr>
        <w:t xml:space="preserve"> shall support suitable mechanisms to allow automatically establishing </w:t>
      </w:r>
      <w:r w:rsidRPr="007570FE">
        <w:rPr>
          <w:lang w:eastAsia="zh-CN"/>
        </w:rPr>
        <w:t>localized service agreements</w:t>
      </w:r>
      <w:r w:rsidRPr="007570FE" w:rsidDel="003665A3">
        <w:rPr>
          <w:rFonts w:eastAsia="MS Mincho"/>
          <w:lang w:eastAsia="ja-JP"/>
        </w:rPr>
        <w:t xml:space="preserve"> </w:t>
      </w:r>
      <w:r w:rsidRPr="007570FE">
        <w:rPr>
          <w:rFonts w:eastAsia="MS Mincho"/>
          <w:lang w:eastAsia="ja-JP"/>
        </w:rPr>
        <w:t xml:space="preserve">for a specific occasion (time and location) and building temporary relationship among hosting network operator and other service </w:t>
      </w:r>
      <w:r w:rsidR="00551A4F">
        <w:rPr>
          <w:rFonts w:eastAsia="MS Mincho"/>
          <w:lang w:eastAsia="ja-JP"/>
        </w:rPr>
        <w:t>providers</w:t>
      </w:r>
      <w:r w:rsidRPr="007570FE">
        <w:rPr>
          <w:rFonts w:eastAsia="MS Mincho"/>
          <w:lang w:eastAsia="ja-JP"/>
        </w:rPr>
        <w:t xml:space="preserve"> including network operators or 3</w:t>
      </w:r>
      <w:r w:rsidRPr="001E060C">
        <w:rPr>
          <w:vertAlign w:val="superscript"/>
        </w:rPr>
        <w:t>rd</w:t>
      </w:r>
      <w:r w:rsidRPr="007570FE">
        <w:rPr>
          <w:rFonts w:eastAsia="MS Mincho"/>
          <w:lang w:eastAsia="ja-JP"/>
        </w:rPr>
        <w:t xml:space="preserve"> party </w:t>
      </w:r>
      <w:r w:rsidR="00E35FF2" w:rsidRPr="001509C2">
        <w:rPr>
          <w:rFonts w:eastAsia="MS Mincho"/>
          <w:lang w:eastAsia="ja-JP"/>
        </w:rPr>
        <w:t xml:space="preserve">application </w:t>
      </w:r>
      <w:r w:rsidRPr="007570FE">
        <w:rPr>
          <w:rFonts w:eastAsia="MS Mincho"/>
          <w:lang w:eastAsia="ja-JP"/>
        </w:rPr>
        <w:t>providers.</w:t>
      </w:r>
    </w:p>
    <w:p w:rsidR="007157F8" w:rsidRPr="007570FE" w:rsidRDefault="007157F8" w:rsidP="007157F8">
      <w:pPr>
        <w:spacing w:after="240"/>
      </w:pPr>
      <w:r w:rsidRPr="007570FE">
        <w:rPr>
          <w:rFonts w:eastAsia="MS Mincho"/>
          <w:lang w:eastAsia="ja-JP"/>
        </w:rPr>
        <w:t xml:space="preserve">The 5G system shall support means for the service </w:t>
      </w:r>
      <w:r w:rsidR="00551A4F">
        <w:rPr>
          <w:rFonts w:eastAsia="MS Mincho"/>
          <w:lang w:eastAsia="ja-JP"/>
        </w:rPr>
        <w:t xml:space="preserve">provider </w:t>
      </w:r>
      <w:r w:rsidRPr="007570FE">
        <w:rPr>
          <w:rFonts w:eastAsia="MS Mincho"/>
          <w:lang w:eastAsia="ja-JP"/>
        </w:rPr>
        <w:t>to request the hosting network via standard mechanisms to provide access to 3</w:t>
      </w:r>
      <w:r w:rsidRPr="001E060C">
        <w:rPr>
          <w:vertAlign w:val="superscript"/>
        </w:rPr>
        <w:t>rd</w:t>
      </w:r>
      <w:r w:rsidRPr="007570FE">
        <w:rPr>
          <w:rFonts w:eastAsia="MS Mincho"/>
          <w:lang w:eastAsia="ja-JP"/>
        </w:rPr>
        <w:t xml:space="preserve"> party services at a specific period of time and location. This period of time shall be flexible, so that a change in service provision can be decided at any time (e.g., to cancel or prolong local services in the locality of service delivery)</w:t>
      </w:r>
      <w:r w:rsidRPr="007570FE">
        <w:rPr>
          <w:lang w:eastAsia="zh-CN"/>
        </w:rPr>
        <w:t xml:space="preserve"> based on localized services agreements.</w:t>
      </w:r>
    </w:p>
    <w:p w:rsidR="007157F8" w:rsidRPr="007570FE" w:rsidRDefault="007157F8" w:rsidP="007157F8">
      <w:pPr>
        <w:spacing w:after="240"/>
      </w:pPr>
      <w:r w:rsidRPr="007570FE">
        <w:rPr>
          <w:lang w:eastAsia="zh-CN"/>
        </w:rPr>
        <w:t>Based on localized services agreements,</w:t>
      </w:r>
      <w:r w:rsidRPr="007570FE">
        <w:rPr>
          <w:rFonts w:eastAsia="MS Mincho"/>
          <w:lang w:eastAsia="ja-JP"/>
        </w:rPr>
        <w:t xml:space="preserve"> the 5G system shall provide suitable means to allow the service </w:t>
      </w:r>
      <w:r w:rsidR="00551A4F">
        <w:rPr>
          <w:rFonts w:eastAsia="MS Mincho"/>
          <w:lang w:eastAsia="ja-JP"/>
        </w:rPr>
        <w:t xml:space="preserve">provider </w:t>
      </w:r>
      <w:r w:rsidRPr="007570FE">
        <w:rPr>
          <w:rFonts w:eastAsia="MS Mincho"/>
          <w:lang w:eastAsia="ja-JP"/>
        </w:rPr>
        <w:t>to request and provision various localized service requirements, including QoS, expected/maximum number of users, event information for discovery, network slicing, required IP connectivity etc, and routing policies for the application of the localized services via the hosting network.</w:t>
      </w:r>
    </w:p>
    <w:p w:rsidR="007157F8" w:rsidRPr="007570FE" w:rsidRDefault="007157F8" w:rsidP="007157F8">
      <w:pPr>
        <w:rPr>
          <w:rFonts w:eastAsia="MS Mincho"/>
          <w:lang w:eastAsia="ja-JP"/>
        </w:rPr>
      </w:pPr>
      <w:r w:rsidRPr="007570FE">
        <w:rPr>
          <w:rFonts w:eastAsia="MS Mincho"/>
          <w:lang w:eastAsia="ja-JP"/>
        </w:rPr>
        <w:t>The 5G system shall support means for a hosting network to create policies and configure resources for the requested time and location for the 3</w:t>
      </w:r>
      <w:r w:rsidRPr="001E060C">
        <w:rPr>
          <w:vertAlign w:val="superscript"/>
        </w:rPr>
        <w:t>rd</w:t>
      </w:r>
      <w:r w:rsidRPr="007570FE">
        <w:rPr>
          <w:rFonts w:eastAsia="MS Mincho"/>
          <w:lang w:eastAsia="ja-JP"/>
        </w:rPr>
        <w:t xml:space="preserve"> party services based on the received request.</w:t>
      </w:r>
    </w:p>
    <w:p w:rsidR="007157F8" w:rsidRPr="007570FE" w:rsidRDefault="007157F8" w:rsidP="007157F8">
      <w:pPr>
        <w:rPr>
          <w:rFonts w:eastAsia="MS Mincho"/>
          <w:lang w:eastAsia="ja-JP"/>
        </w:rPr>
      </w:pPr>
      <w:r w:rsidRPr="007570FE">
        <w:rPr>
          <w:rFonts w:eastAsia="MS Mincho"/>
          <w:lang w:eastAsia="ja-JP"/>
        </w:rPr>
        <w:t xml:space="preserve">The 5G system shall support means for a hosting network to notify the service </w:t>
      </w:r>
      <w:r w:rsidR="00551A4F">
        <w:rPr>
          <w:rFonts w:eastAsia="MS Mincho"/>
          <w:lang w:eastAsia="ja-JP"/>
        </w:rPr>
        <w:t xml:space="preserve">provider </w:t>
      </w:r>
      <w:r w:rsidRPr="007570FE">
        <w:rPr>
          <w:rFonts w:eastAsia="MS Mincho"/>
          <w:lang w:eastAsia="ja-JP"/>
        </w:rPr>
        <w:t>of the accepted service parameters and routing policies.</w:t>
      </w:r>
    </w:p>
    <w:p w:rsidR="007157F8" w:rsidRPr="007570FE" w:rsidRDefault="007157F8" w:rsidP="007157F8">
      <w:pPr>
        <w:spacing w:after="240"/>
        <w:rPr>
          <w:lang w:eastAsia="ja-JP"/>
        </w:rPr>
      </w:pPr>
      <w:r w:rsidRPr="007570FE">
        <w:rPr>
          <w:lang w:eastAsia="ja-JP"/>
        </w:rPr>
        <w:t xml:space="preserve">Subject to regulatory requirements and localized service agreements, the 5G </w:t>
      </w:r>
      <w:r>
        <w:rPr>
          <w:lang w:eastAsia="ja-JP"/>
        </w:rPr>
        <w:t>system</w:t>
      </w:r>
      <w:r w:rsidRPr="007570FE">
        <w:rPr>
          <w:lang w:eastAsia="ja-JP"/>
        </w:rPr>
        <w:t xml:space="preserve"> shall allow a home network operator to automatically negotiate </w:t>
      </w:r>
      <w:r w:rsidRPr="007570FE">
        <w:t>policies</w:t>
      </w:r>
      <w:r w:rsidRPr="007570FE">
        <w:rPr>
          <w:lang w:eastAsia="ja-JP"/>
        </w:rPr>
        <w:t xml:space="preserve"> with the hosting network for allowing the home network’s subscribers to connect at a specific occasion, e.g., time and location, for their home network services.</w:t>
      </w:r>
    </w:p>
    <w:p w:rsidR="007157F8" w:rsidRPr="007570FE" w:rsidRDefault="007157F8" w:rsidP="007157F8">
      <w:pPr>
        <w:rPr>
          <w:rFonts w:eastAsia="Batang"/>
          <w:lang w:eastAsia="zh-CN"/>
        </w:rPr>
      </w:pPr>
      <w:r w:rsidRPr="007570FE">
        <w:rPr>
          <w:lang w:eastAsia="ko-KR"/>
        </w:rPr>
        <w:t xml:space="preserve">Subject to the automatic </w:t>
      </w:r>
      <w:r w:rsidRPr="007570FE">
        <w:rPr>
          <w:lang w:eastAsia="zh-CN"/>
        </w:rPr>
        <w:t>localized services agreements</w:t>
      </w:r>
      <w:r w:rsidRPr="007570FE">
        <w:rPr>
          <w:lang w:eastAsia="ko-KR"/>
        </w:rPr>
        <w:t xml:space="preserve"> between the hosting network operator and home network operator, for UE with only home network subscription </w:t>
      </w:r>
      <w:r w:rsidRPr="007570FE">
        <w:rPr>
          <w:rFonts w:eastAsia="Batang"/>
          <w:lang w:eastAsia="zh-CN"/>
        </w:rPr>
        <w:t xml:space="preserve">and with authorization to access hosting networks </w:t>
      </w:r>
      <w:r w:rsidRPr="007570FE">
        <w:rPr>
          <w:lang w:eastAsia="ko-KR"/>
        </w:rPr>
        <w:t>the 5G system shall support:</w:t>
      </w:r>
    </w:p>
    <w:p w:rsidR="007157F8" w:rsidRPr="00F70F85" w:rsidRDefault="007157F8" w:rsidP="00861C0B">
      <w:pPr>
        <w:pStyle w:val="B1"/>
      </w:pPr>
      <w:r w:rsidRPr="008C1A17">
        <w:t>-</w:t>
      </w:r>
      <w:r>
        <w:tab/>
      </w:r>
      <w:r w:rsidRPr="00251D24">
        <w:t>access to the hosting network and use home network services or selected localized services via the hosting network</w:t>
      </w:r>
      <w:r w:rsidRPr="00DC5C73">
        <w:t>,</w:t>
      </w:r>
    </w:p>
    <w:p w:rsidR="007157F8" w:rsidRPr="00861C0B" w:rsidRDefault="007157F8" w:rsidP="00861C0B">
      <w:pPr>
        <w:pStyle w:val="B1"/>
      </w:pPr>
      <w:r w:rsidRPr="00F70F85">
        <w:t>-</w:t>
      </w:r>
      <w:r>
        <w:tab/>
      </w:r>
      <w:r w:rsidRPr="00251D24">
        <w:t>seamless service continuity for home network services or s</w:t>
      </w:r>
      <w:r w:rsidRPr="00DC5C73">
        <w:t>elected localized services when moving between two hosting networks or a host network and the home network.</w:t>
      </w:r>
    </w:p>
    <w:p w:rsidR="007157F8" w:rsidRPr="007570FE" w:rsidRDefault="007157F8" w:rsidP="007157F8">
      <w:pPr>
        <w:spacing w:after="240"/>
      </w:pPr>
      <w:r w:rsidRPr="007570FE">
        <w:rPr>
          <w:rFonts w:eastAsia="MS Mincho"/>
          <w:lang w:eastAsia="ja-JP"/>
        </w:rPr>
        <w:t xml:space="preserve">The 5G </w:t>
      </w:r>
      <w:r>
        <w:rPr>
          <w:rFonts w:eastAsia="MS Mincho"/>
          <w:lang w:eastAsia="ja-JP"/>
        </w:rPr>
        <w:t>s</w:t>
      </w:r>
      <w:r w:rsidRPr="007570FE">
        <w:rPr>
          <w:rFonts w:eastAsia="MS Mincho"/>
          <w:lang w:eastAsia="ja-JP"/>
        </w:rPr>
        <w:t xml:space="preserve">ystem shall support a mechanism to enable configuration of a network that provides access to localized services such that the services can be limited in terms of their spatial extent (in terms of a particular topology, for example a single cell), as specified by a </w:t>
      </w:r>
      <w:r w:rsidR="007448EF" w:rsidRPr="00790E9A">
        <w:rPr>
          <w:rFonts w:eastAsia="MS Mincho"/>
          <w:lang w:eastAsia="ja-JP"/>
        </w:rPr>
        <w:t>service provider of localized services</w:t>
      </w:r>
      <w:r w:rsidRPr="007570FE">
        <w:rPr>
          <w:rFonts w:eastAsia="MS Mincho"/>
          <w:lang w:eastAsia="ja-JP"/>
        </w:rPr>
        <w:t>.</w:t>
      </w:r>
    </w:p>
    <w:p w:rsidR="007157F8" w:rsidRDefault="007157F8" w:rsidP="007157F8">
      <w:pPr>
        <w:rPr>
          <w:rFonts w:eastAsia="MS Mincho"/>
          <w:lang w:eastAsia="ja-JP"/>
        </w:rPr>
      </w:pPr>
      <w:r w:rsidRPr="007570FE">
        <w:rPr>
          <w:rFonts w:eastAsia="MS Mincho"/>
          <w:lang w:eastAsia="ja-JP"/>
        </w:rPr>
        <w:t xml:space="preserve">The 5G </w:t>
      </w:r>
      <w:r>
        <w:rPr>
          <w:rFonts w:eastAsia="MS Mincho"/>
          <w:lang w:eastAsia="ja-JP"/>
        </w:rPr>
        <w:t>s</w:t>
      </w:r>
      <w:r w:rsidRPr="007570FE">
        <w:rPr>
          <w:rFonts w:eastAsia="MS Mincho"/>
          <w:lang w:eastAsia="ja-JP"/>
        </w:rPr>
        <w:t xml:space="preserve">ystem shall support a mechanism to enable configuration of a network that provides access to localized services such that the services can be limited in terms of the resources or capacity available, to correspond to requirements that apply only to the locality of service delivery, as specified by a </w:t>
      </w:r>
      <w:r w:rsidR="00E35FF2" w:rsidRPr="001509C2">
        <w:rPr>
          <w:rFonts w:eastAsia="MS Mincho"/>
          <w:lang w:eastAsia="ja-JP"/>
        </w:rPr>
        <w:t>service provider of localized services</w:t>
      </w:r>
      <w:r w:rsidRPr="007570FE">
        <w:rPr>
          <w:rFonts w:eastAsia="MS Mincho"/>
          <w:lang w:eastAsia="ja-JP"/>
        </w:rPr>
        <w:t>.</w:t>
      </w:r>
    </w:p>
    <w:p w:rsidR="007157F8" w:rsidRDefault="007157F8" w:rsidP="007157F8">
      <w:r w:rsidRPr="00554619">
        <w:t>The 5G system shall support means for a hosting network to provide a 3</w:t>
      </w:r>
      <w:r w:rsidRPr="001E060C">
        <w:rPr>
          <w:vertAlign w:val="superscript"/>
        </w:rPr>
        <w:t>rd</w:t>
      </w:r>
      <w:r w:rsidRPr="00554619">
        <w:t xml:space="preserve"> </w:t>
      </w:r>
      <w:r w:rsidRPr="001E060C">
        <w:t>party service provider</w:t>
      </w:r>
      <w:r w:rsidRPr="00554619">
        <w:t xml:space="preserve"> with information for automatic discovery of the hosting network by the UEs to allow access to specific 3</w:t>
      </w:r>
      <w:r w:rsidRPr="001E060C">
        <w:rPr>
          <w:vertAlign w:val="superscript"/>
        </w:rPr>
        <w:t>rd</w:t>
      </w:r>
      <w:r w:rsidRPr="00554619">
        <w:t xml:space="preserve"> party services.</w:t>
      </w:r>
    </w:p>
    <w:p w:rsidR="007157F8" w:rsidRDefault="007157F8" w:rsidP="007157F8">
      <w:pPr>
        <w:rPr>
          <w:color w:val="000000"/>
        </w:rPr>
      </w:pPr>
      <w:r>
        <w:rPr>
          <w:color w:val="000000"/>
        </w:rPr>
        <w:t>The 5G system shall support secure mechanisms to allow a home network to coordinate with a hosting network for a subscriber to temporarily access the hosting network (e.g., based on temporary credentials) at a given time (start time and duration) and location.</w:t>
      </w:r>
    </w:p>
    <w:p w:rsidR="007157F8" w:rsidRPr="007570FE" w:rsidRDefault="007157F8" w:rsidP="00212EE0">
      <w:pPr>
        <w:pStyle w:val="Heading4"/>
      </w:pPr>
      <w:bookmarkStart w:id="804" w:name="_Toc154153550"/>
      <w:r w:rsidRPr="00F54849">
        <w:rPr>
          <w:rFonts w:eastAsia="MS Mincho"/>
          <w:lang w:eastAsia="ja-JP"/>
        </w:rPr>
        <w:t>6</w:t>
      </w:r>
      <w:r>
        <w:rPr>
          <w:rFonts w:eastAsia="MS Mincho"/>
          <w:lang w:eastAsia="ja-JP"/>
        </w:rPr>
        <w:t>.41.</w:t>
      </w:r>
      <w:r w:rsidRPr="00F54849">
        <w:rPr>
          <w:rFonts w:eastAsia="MS Mincho"/>
          <w:lang w:eastAsia="ja-JP"/>
        </w:rPr>
        <w:t>2.</w:t>
      </w:r>
      <w:r>
        <w:rPr>
          <w:rFonts w:eastAsia="MS Mincho"/>
          <w:lang w:eastAsia="ja-JP"/>
        </w:rPr>
        <w:t>3</w:t>
      </w:r>
      <w:r w:rsidRPr="00F54849">
        <w:rPr>
          <w:rFonts w:eastAsia="MS Mincho"/>
          <w:lang w:eastAsia="ja-JP"/>
        </w:rPr>
        <w:tab/>
        <w:t>User Manual Selection of Localized Services via Hosting Network</w:t>
      </w:r>
      <w:bookmarkEnd w:id="804"/>
    </w:p>
    <w:p w:rsidR="007157F8" w:rsidRPr="007570FE" w:rsidRDefault="007157F8" w:rsidP="007157F8">
      <w:pPr>
        <w:spacing w:after="240"/>
        <w:rPr>
          <w:rFonts w:eastAsia="MS Mincho"/>
          <w:lang w:eastAsia="ja-JP"/>
        </w:rPr>
      </w:pPr>
      <w:r w:rsidRPr="007570FE">
        <w:rPr>
          <w:rFonts w:eastAsia="MS Mincho"/>
          <w:lang w:eastAsia="ja-JP"/>
        </w:rPr>
        <w:t>The hosting network shall allow a UE to manually select temporary localized services which are provided via local breakout at the hosting network.</w:t>
      </w:r>
    </w:p>
    <w:p w:rsidR="007157F8" w:rsidRPr="00703C27" w:rsidRDefault="007157F8" w:rsidP="007157F8">
      <w:pPr>
        <w:pStyle w:val="NO"/>
      </w:pPr>
      <w:r w:rsidRPr="00703C27">
        <w:t>NOTE:</w:t>
      </w:r>
      <w:r>
        <w:tab/>
      </w:r>
      <w:r w:rsidR="007448EF">
        <w:t>L</w:t>
      </w:r>
      <w:r w:rsidR="007448EF" w:rsidRPr="00703C27">
        <w:t>ocal</w:t>
      </w:r>
      <w:r w:rsidR="007448EF">
        <w:t>i</w:t>
      </w:r>
      <w:r w:rsidR="007448EF" w:rsidRPr="00703C27">
        <w:t xml:space="preserve">zed </w:t>
      </w:r>
      <w:r w:rsidRPr="00703C27">
        <w:t xml:space="preserve">services </w:t>
      </w:r>
      <w:r w:rsidR="007448EF">
        <w:t xml:space="preserve">which </w:t>
      </w:r>
      <w:r w:rsidRPr="00703C27">
        <w:t xml:space="preserve">are provided via local breakout at the hosting network </w:t>
      </w:r>
      <w:r w:rsidR="003D5294">
        <w:t xml:space="preserve">can be </w:t>
      </w:r>
      <w:r w:rsidRPr="00703C27">
        <w:t>based on interworking scenarios for hosting network owned/collaborative services</w:t>
      </w:r>
      <w:r w:rsidR="003D5294">
        <w:t xml:space="preserve"> as indicated in Annex </w:t>
      </w:r>
      <w:r w:rsidR="00C37554">
        <w:t>H</w:t>
      </w:r>
      <w:r w:rsidRPr="00703C27">
        <w:t>.</w:t>
      </w:r>
    </w:p>
    <w:p w:rsidR="007157F8" w:rsidRPr="004045D8" w:rsidRDefault="007157F8" w:rsidP="00212EE0">
      <w:pPr>
        <w:pStyle w:val="Heading4"/>
      </w:pPr>
      <w:bookmarkStart w:id="805" w:name="_Toc154153551"/>
      <w:r w:rsidRPr="004045D8">
        <w:rPr>
          <w:rFonts w:eastAsia="MS Mincho"/>
          <w:lang w:eastAsia="ja-JP"/>
        </w:rPr>
        <w:t>6</w:t>
      </w:r>
      <w:r>
        <w:rPr>
          <w:rFonts w:eastAsia="MS Mincho"/>
          <w:lang w:eastAsia="ja-JP"/>
        </w:rPr>
        <w:t>.41.</w:t>
      </w:r>
      <w:r w:rsidRPr="004045D8">
        <w:rPr>
          <w:rFonts w:eastAsia="MS Mincho"/>
          <w:lang w:eastAsia="ja-JP"/>
        </w:rPr>
        <w:t>2.</w:t>
      </w:r>
      <w:r>
        <w:rPr>
          <w:rFonts w:eastAsia="MS Mincho"/>
          <w:lang w:eastAsia="ja-JP"/>
        </w:rPr>
        <w:t>4</w:t>
      </w:r>
      <w:r w:rsidRPr="004045D8">
        <w:rPr>
          <w:rFonts w:eastAsia="MS Mincho"/>
          <w:lang w:eastAsia="ja-JP"/>
        </w:rPr>
        <w:tab/>
        <w:t>UE Configuration, Provisioning, Authentication and Authorization</w:t>
      </w:r>
      <w:bookmarkEnd w:id="805"/>
    </w:p>
    <w:p w:rsidR="007157F8" w:rsidRPr="00DE4335" w:rsidRDefault="007157F8" w:rsidP="007157F8">
      <w:pPr>
        <w:rPr>
          <w:rFonts w:eastAsia="Batang"/>
          <w:lang w:eastAsia="zh-CN"/>
        </w:rPr>
      </w:pPr>
      <w:r w:rsidRPr="002A4C69">
        <w:rPr>
          <w:rFonts w:eastAsia="Batang"/>
          <w:lang w:eastAsia="zh-CN"/>
        </w:rPr>
        <w:t xml:space="preserve">Subject to localized services agreements, the 5G </w:t>
      </w:r>
      <w:r>
        <w:rPr>
          <w:rFonts w:eastAsia="Batang"/>
          <w:lang w:eastAsia="zh-CN"/>
        </w:rPr>
        <w:t>system</w:t>
      </w:r>
      <w:r w:rsidRPr="002A4C69">
        <w:rPr>
          <w:rFonts w:eastAsia="Batang"/>
          <w:lang w:eastAsia="zh-CN"/>
        </w:rPr>
        <w:t xml:space="preserve"> shall enable a home network operator to authorize</w:t>
      </w:r>
      <w:r w:rsidRPr="002A4C69" w:rsidDel="00B30641">
        <w:rPr>
          <w:rFonts w:eastAsia="Batang"/>
          <w:lang w:eastAsia="zh-CN"/>
        </w:rPr>
        <w:t xml:space="preserve"> </w:t>
      </w:r>
      <w:r w:rsidRPr="002A4C69">
        <w:rPr>
          <w:rFonts w:eastAsia="Batang"/>
          <w:lang w:eastAsia="zh-CN"/>
        </w:rPr>
        <w:t xml:space="preserve">a UE for using its home network services via a </w:t>
      </w:r>
      <w:r>
        <w:rPr>
          <w:rFonts w:eastAsia="Batang"/>
          <w:lang w:eastAsia="zh-CN"/>
        </w:rPr>
        <w:t>hosting</w:t>
      </w:r>
      <w:r w:rsidRPr="002A4C69">
        <w:rPr>
          <w:rFonts w:eastAsia="Batang"/>
          <w:lang w:eastAsia="zh-CN"/>
        </w:rPr>
        <w:t xml:space="preserve"> network for a certain period of time and/or location.</w:t>
      </w:r>
    </w:p>
    <w:p w:rsidR="007157F8" w:rsidRPr="002A4C69" w:rsidRDefault="007157F8" w:rsidP="007157F8">
      <w:pPr>
        <w:rPr>
          <w:rFonts w:eastAsia="Batang"/>
          <w:lang w:eastAsia="zh-CN"/>
        </w:rPr>
      </w:pPr>
      <w:r w:rsidRPr="002A4C69">
        <w:rPr>
          <w:rFonts w:eastAsia="Batang"/>
          <w:lang w:eastAsia="zh-CN"/>
        </w:rPr>
        <w:t xml:space="preserve">The 5G </w:t>
      </w:r>
      <w:r>
        <w:rPr>
          <w:rFonts w:eastAsia="Batang"/>
          <w:lang w:eastAsia="zh-CN"/>
        </w:rPr>
        <w:t>system</w:t>
      </w:r>
      <w:r w:rsidRPr="002A4C69">
        <w:rPr>
          <w:rFonts w:eastAsia="Batang"/>
          <w:lang w:eastAsia="zh-CN"/>
        </w:rPr>
        <w:t xml:space="preserve"> shall allow a trusted 3</w:t>
      </w:r>
      <w:r w:rsidRPr="001E060C">
        <w:rPr>
          <w:vertAlign w:val="superscript"/>
        </w:rPr>
        <w:t>rd</w:t>
      </w:r>
      <w:r>
        <w:rPr>
          <w:rFonts w:eastAsia="Batang"/>
          <w:lang w:eastAsia="zh-CN"/>
        </w:rPr>
        <w:t xml:space="preserve"> </w:t>
      </w:r>
      <w:r w:rsidRPr="002A4C69">
        <w:rPr>
          <w:rFonts w:eastAsia="Batang"/>
          <w:lang w:eastAsia="zh-CN"/>
        </w:rPr>
        <w:t xml:space="preserve">party </w:t>
      </w:r>
      <w:r w:rsidR="00E35FF2" w:rsidRPr="001509C2">
        <w:rPr>
          <w:rFonts w:eastAsia="MS Mincho"/>
          <w:lang w:eastAsia="ja-JP"/>
        </w:rPr>
        <w:t>service provider</w:t>
      </w:r>
      <w:r w:rsidR="00E35FF2" w:rsidRPr="001509C2">
        <w:rPr>
          <w:rFonts w:eastAsia="Batang"/>
          <w:lang w:eastAsia="zh-CN"/>
        </w:rPr>
        <w:t xml:space="preserve"> </w:t>
      </w:r>
      <w:r w:rsidRPr="002A4C69">
        <w:rPr>
          <w:rFonts w:eastAsia="Batang"/>
          <w:lang w:eastAsia="zh-CN"/>
        </w:rPr>
        <w:t>to provide UEs with localized service policy (e.g.</w:t>
      </w:r>
      <w:r>
        <w:rPr>
          <w:rFonts w:eastAsia="Batang"/>
          <w:lang w:eastAsia="zh-CN"/>
        </w:rPr>
        <w:t>,</w:t>
      </w:r>
      <w:r w:rsidRPr="002A4C69">
        <w:rPr>
          <w:rFonts w:eastAsia="Batang"/>
          <w:lang w:eastAsia="zh-CN"/>
        </w:rPr>
        <w:t xml:space="preserve"> QoS, network slice in the hosting or home network, service restriction such as time and location) via the hosting network or the UE’s home network</w:t>
      </w:r>
      <w:r>
        <w:rPr>
          <w:rFonts w:eastAsia="Batang"/>
          <w:lang w:eastAsia="zh-CN"/>
        </w:rPr>
        <w:t>.</w:t>
      </w:r>
    </w:p>
    <w:p w:rsidR="007157F8" w:rsidRPr="007157F8" w:rsidRDefault="007157F8" w:rsidP="007157F8">
      <w:pPr>
        <w:rPr>
          <w:color w:val="000000"/>
        </w:rPr>
      </w:pPr>
      <w:r w:rsidRPr="007157F8">
        <w:rPr>
          <w:color w:val="000000"/>
        </w:rPr>
        <w:t>The 5G system shall enable a UE to use credentials provided by the hosting network with or without coordination with the home network of the UE, to make use of localized services via the hosting network with a certain time (including starting time and the duration) and location validity.</w:t>
      </w:r>
    </w:p>
    <w:p w:rsidR="007157F8" w:rsidRDefault="007157F8" w:rsidP="007157F8">
      <w:r w:rsidRPr="00974DDA">
        <w:t xml:space="preserve">The 5G </w:t>
      </w:r>
      <w:r>
        <w:t>system</w:t>
      </w:r>
      <w:r w:rsidRPr="00974DDA">
        <w:t xml:space="preserve"> shall be able to allow the home network to steer its UE(s) to a hosting network with the consideration of the location</w:t>
      </w:r>
      <w:r w:rsidRPr="00974DDA">
        <w:rPr>
          <w:color w:val="000000"/>
        </w:rPr>
        <w:t xml:space="preserve">, </w:t>
      </w:r>
      <w:r w:rsidRPr="00974DDA">
        <w:t>times, coverage of the hosting network and services offered by the home network and hosting network.</w:t>
      </w:r>
    </w:p>
    <w:p w:rsidR="007157F8" w:rsidRPr="007157F8" w:rsidRDefault="007157F8" w:rsidP="007157F8">
      <w:pPr>
        <w:rPr>
          <w:color w:val="000000"/>
          <w:lang w:val="en-US" w:eastAsia="zh-CN"/>
        </w:rPr>
      </w:pPr>
      <w:r w:rsidRPr="007157F8">
        <w:rPr>
          <w:color w:val="000000"/>
          <w:lang w:eastAsia="zh-CN"/>
        </w:rPr>
        <w:t>The 5G system shall provide support to enable secure means to authenticate and authorize a user of a UE accessing a hosting network</w:t>
      </w:r>
      <w:r w:rsidRPr="007157F8">
        <w:rPr>
          <w:strike/>
          <w:color w:val="000000"/>
          <w:lang w:eastAsia="zh-CN"/>
        </w:rPr>
        <w:t>,</w:t>
      </w:r>
      <w:r w:rsidRPr="007157F8">
        <w:rPr>
          <w:color w:val="000000"/>
          <w:lang w:eastAsia="zh-CN"/>
        </w:rPr>
        <w:t xml:space="preserve"> including cases in which a UE has no subscription to the hosting network and still needs to get authorized to use localized services via the hosting network.</w:t>
      </w:r>
    </w:p>
    <w:p w:rsidR="007157F8" w:rsidRPr="000E38E9" w:rsidRDefault="007157F8" w:rsidP="007157F8">
      <w:pPr>
        <w:pStyle w:val="NO"/>
        <w:rPr>
          <w:lang w:eastAsia="zh-CN"/>
        </w:rPr>
      </w:pPr>
      <w:r w:rsidRPr="000E38E9">
        <w:rPr>
          <w:lang w:eastAsia="zh-CN"/>
        </w:rPr>
        <w:t>NOTE:</w:t>
      </w:r>
      <w:r w:rsidRPr="000E38E9">
        <w:rPr>
          <w:lang w:eastAsia="zh-CN"/>
        </w:rPr>
        <w:tab/>
        <w:t>It can be assumed that a network provider deploying a hosting network has access to respective identification information about the user, e.g.</w:t>
      </w:r>
      <w:r>
        <w:rPr>
          <w:lang w:eastAsia="zh-CN"/>
        </w:rPr>
        <w:t>,</w:t>
      </w:r>
      <w:r w:rsidRPr="000E38E9">
        <w:rPr>
          <w:lang w:eastAsia="zh-CN"/>
        </w:rPr>
        <w:t xml:space="preserve"> through a separate registration process outside the scope of 3GPP.</w:t>
      </w:r>
    </w:p>
    <w:p w:rsidR="007157F8" w:rsidRPr="009F53E8" w:rsidRDefault="007157F8" w:rsidP="007157F8">
      <w:pPr>
        <w:rPr>
          <w:lang w:eastAsia="zh-CN"/>
        </w:rPr>
      </w:pPr>
      <w:r w:rsidRPr="000E38E9">
        <w:rPr>
          <w:lang w:eastAsia="zh-CN"/>
        </w:rPr>
        <w:t xml:space="preserve">The 5G system shall be able to authenticate and </w:t>
      </w:r>
      <w:r w:rsidRPr="000E38E9">
        <w:t>authorize the UE of a user authenticated to a hosting network to access the hosting network and its localized services on request of a service provider</w:t>
      </w:r>
      <w:r w:rsidRPr="000E38E9">
        <w:rPr>
          <w:lang w:eastAsia="zh-CN"/>
        </w:rPr>
        <w:t>.</w:t>
      </w:r>
    </w:p>
    <w:p w:rsidR="007157F8" w:rsidRPr="004045D8" w:rsidRDefault="007157F8" w:rsidP="00212EE0">
      <w:pPr>
        <w:pStyle w:val="Heading4"/>
      </w:pPr>
      <w:bookmarkStart w:id="806" w:name="_Toc154153552"/>
      <w:r w:rsidRPr="004045D8">
        <w:t>6</w:t>
      </w:r>
      <w:r>
        <w:t>.41.</w:t>
      </w:r>
      <w:r w:rsidRPr="004045D8">
        <w:t>2.</w:t>
      </w:r>
      <w:r>
        <w:t>5</w:t>
      </w:r>
      <w:r w:rsidRPr="004045D8">
        <w:tab/>
        <w:t>UE Discovery, Selection and Access</w:t>
      </w:r>
      <w:bookmarkEnd w:id="806"/>
    </w:p>
    <w:p w:rsidR="007157F8" w:rsidRPr="001E060C" w:rsidRDefault="007157F8" w:rsidP="007157F8">
      <w:r>
        <w:t>Subject to operator’s policy and agreement between a 3</w:t>
      </w:r>
      <w:r w:rsidRPr="001E060C">
        <w:rPr>
          <w:vertAlign w:val="superscript"/>
        </w:rPr>
        <w:t>rd</w:t>
      </w:r>
      <w:r>
        <w:t xml:space="preserve"> party service provider and operator, t</w:t>
      </w:r>
      <w:r w:rsidRPr="001E060C">
        <w:t>he 5G system shall enable a UE to receive and use configuration provided by a 3</w:t>
      </w:r>
      <w:r w:rsidRPr="001E060C">
        <w:rPr>
          <w:vertAlign w:val="superscript"/>
        </w:rPr>
        <w:t>rd</w:t>
      </w:r>
      <w:r>
        <w:t xml:space="preserve"> </w:t>
      </w:r>
      <w:r w:rsidRPr="001E060C">
        <w:t>party service provider to discover and access a hosting network and localized services, including the considerations of prior service agreement with a 3</w:t>
      </w:r>
      <w:r w:rsidRPr="00A62FF3">
        <w:rPr>
          <w:vertAlign w:val="superscript"/>
        </w:rPr>
        <w:t>rd</w:t>
      </w:r>
      <w:r>
        <w:t xml:space="preserve"> </w:t>
      </w:r>
      <w:r w:rsidRPr="001E060C">
        <w:t>party service provider and no prior subscription to hosting network. If the UE is able to obtain services from two networks simultaneously, it may additionally select the hosting network. If the UE cannot maintain the connection to the home network while selecting the hosting network, the selection shall only be done on request by the user, i.e., using manual selection.</w:t>
      </w:r>
    </w:p>
    <w:p w:rsidR="007157F8" w:rsidRPr="001E060C" w:rsidRDefault="007157F8" w:rsidP="007157F8">
      <w:r w:rsidRPr="001E060C">
        <w:t>The 5G system shall support secure means for a UE to select and access localized services which may be provided by a 3</w:t>
      </w:r>
      <w:r w:rsidRPr="001E060C">
        <w:rPr>
          <w:vertAlign w:val="superscript"/>
        </w:rPr>
        <w:t>rd</w:t>
      </w:r>
      <w:r>
        <w:t xml:space="preserve"> </w:t>
      </w:r>
      <w:r w:rsidRPr="001E060C">
        <w:t>party service provider via a hosting network, independent of prior subscription to the hosting network or 3</w:t>
      </w:r>
      <w:r w:rsidRPr="001E060C">
        <w:rPr>
          <w:vertAlign w:val="superscript"/>
        </w:rPr>
        <w:t>rd</w:t>
      </w:r>
      <w:r>
        <w:rPr>
          <w:vertAlign w:val="superscript"/>
        </w:rPr>
        <w:t xml:space="preserve"> </w:t>
      </w:r>
      <w:r w:rsidRPr="001E060C">
        <w:t>party service provider.</w:t>
      </w:r>
    </w:p>
    <w:p w:rsidR="007157F8" w:rsidRPr="001B7339" w:rsidRDefault="007157F8" w:rsidP="007157F8">
      <w:r w:rsidRPr="001E060C">
        <w:t xml:space="preserve">The 5G system shall enable the home network to </w:t>
      </w:r>
      <w:r>
        <w:t>allow</w:t>
      </w:r>
      <w:r w:rsidRPr="001E060C">
        <w:t xml:space="preserve"> a UE to automatically select a hosting network for accessing localized service</w:t>
      </w:r>
      <w:r w:rsidRPr="001B7339">
        <w:t>s when specified conditions (e.g.</w:t>
      </w:r>
      <w:r>
        <w:t>,</w:t>
      </w:r>
      <w:r w:rsidRPr="001B7339">
        <w:t xml:space="preserve"> predefined time, location) are fulfilled.</w:t>
      </w:r>
    </w:p>
    <w:p w:rsidR="007157F8" w:rsidRDefault="007157F8" w:rsidP="007157F8">
      <w:pPr>
        <w:rPr>
          <w:lang w:eastAsia="ja-JP"/>
        </w:rPr>
      </w:pPr>
      <w:r w:rsidRPr="001E060C">
        <w:rPr>
          <w:rFonts w:eastAsia="MS Mincho"/>
          <w:lang w:eastAsia="ja-JP"/>
        </w:rPr>
        <w:t xml:space="preserve">The 5G system shall be able to prevent a UE to re-access the hosting network after the localized services </w:t>
      </w:r>
      <w:r>
        <w:rPr>
          <w:rFonts w:eastAsia="MS Mincho"/>
          <w:lang w:eastAsia="ja-JP"/>
        </w:rPr>
        <w:t xml:space="preserve">were terminated </w:t>
      </w:r>
      <w:r w:rsidRPr="001E060C">
        <w:rPr>
          <w:rFonts w:eastAsia="MS Mincho"/>
          <w:lang w:eastAsia="ja-JP"/>
        </w:rPr>
        <w:t xml:space="preserve">if the authorization for the localized services is no longer valid (e.g., can be based on certain conditions such as time or location of the </w:t>
      </w:r>
      <w:r w:rsidRPr="001B7339">
        <w:rPr>
          <w:rFonts w:eastAsia="MS Mincho"/>
          <w:lang w:eastAsia="ja-JP"/>
        </w:rPr>
        <w:t>user)</w:t>
      </w:r>
      <w:r w:rsidRPr="001B7339">
        <w:rPr>
          <w:lang w:eastAsia="ja-JP"/>
        </w:rPr>
        <w:t>.</w:t>
      </w:r>
    </w:p>
    <w:p w:rsidR="007157F8" w:rsidRPr="000E38E9" w:rsidRDefault="007157F8" w:rsidP="007157F8">
      <w:r w:rsidRPr="000E38E9">
        <w:t>The 5G system may support means for a UE which may or may not have prior subscription to the hosting network to display human readable information on how to gain access to the hosting network and available 3</w:t>
      </w:r>
      <w:r w:rsidRPr="000E38E9">
        <w:rPr>
          <w:vertAlign w:val="superscript"/>
        </w:rPr>
        <w:t>rd</w:t>
      </w:r>
      <w:r w:rsidRPr="000E38E9">
        <w:t xml:space="preserve"> party services.</w:t>
      </w:r>
    </w:p>
    <w:p w:rsidR="00671D53" w:rsidRDefault="007157F8" w:rsidP="00671D53">
      <w:pPr>
        <w:rPr>
          <w:lang w:eastAsia="zh-CN"/>
        </w:rPr>
      </w:pPr>
      <w:r w:rsidRPr="000E38E9">
        <w:t>The 5G system shall support a mechanism to allow a user to manually select a specific local hosting network</w:t>
      </w:r>
      <w:r w:rsidRPr="000E38E9">
        <w:rPr>
          <w:lang w:eastAsia="zh-CN"/>
        </w:rPr>
        <w:t>.</w:t>
      </w:r>
    </w:p>
    <w:p w:rsidR="007157F8" w:rsidRPr="000E38E9" w:rsidRDefault="00671D53" w:rsidP="00212EE0">
      <w:pPr>
        <w:pStyle w:val="NO"/>
        <w:rPr>
          <w:lang w:val="en-US" w:eastAsia="zh-CN"/>
        </w:rPr>
      </w:pPr>
      <w:r w:rsidRPr="009C2EC4">
        <w:t xml:space="preserve">NOTE: </w:t>
      </w:r>
      <w:r w:rsidRPr="009C2EC4">
        <w:tab/>
        <w:t>Additional information can be presented to the user to facilitate the manual network selection.</w:t>
      </w:r>
    </w:p>
    <w:p w:rsidR="007157F8" w:rsidRPr="00861C0B" w:rsidRDefault="007157F8" w:rsidP="007157F8">
      <w:r w:rsidRPr="000E38E9">
        <w:t>The 5G system shall be able to limit access of specific UEs to a configurable area of a hosting network's coverage area.</w:t>
      </w:r>
    </w:p>
    <w:p w:rsidR="007157F8" w:rsidRPr="000E38E9" w:rsidRDefault="007157F8" w:rsidP="007157F8">
      <w:pPr>
        <w:spacing w:after="240"/>
        <w:rPr>
          <w:rFonts w:eastAsia="MS Mincho"/>
          <w:lang w:eastAsia="ja-JP"/>
        </w:rPr>
      </w:pPr>
      <w:r w:rsidRPr="000E38E9">
        <w:t>The 5G system shall be able to maintain privacy of a user against the hosting network while the UE does not make use of the hosting network, for example, to prevent tracking of UEs by hosting networks.</w:t>
      </w:r>
    </w:p>
    <w:p w:rsidR="007157F8" w:rsidRPr="000E38E9" w:rsidRDefault="007157F8" w:rsidP="007157F8">
      <w:pPr>
        <w:spacing w:after="240"/>
        <w:rPr>
          <w:rFonts w:eastAsia="MS Mincho"/>
          <w:lang w:eastAsia="ja-JP"/>
        </w:rPr>
      </w:pPr>
      <w:r w:rsidRPr="000E38E9">
        <w:rPr>
          <w:rFonts w:eastAsia="MS Mincho"/>
          <w:lang w:eastAsia="ja-JP"/>
        </w:rPr>
        <w:t>The 5G system shall enable the home network to instruct a UE to select a hosting network with certain conditions (e.g.</w:t>
      </w:r>
      <w:r>
        <w:rPr>
          <w:rFonts w:eastAsia="MS Mincho"/>
          <w:lang w:eastAsia="ja-JP"/>
        </w:rPr>
        <w:t>,</w:t>
      </w:r>
      <w:r w:rsidRPr="000E38E9">
        <w:rPr>
          <w:rFonts w:eastAsia="MS Mincho"/>
          <w:lang w:eastAsia="ja-JP"/>
        </w:rPr>
        <w:t xml:space="preserve"> predefined time, location) based on the request from a service provider.</w:t>
      </w:r>
    </w:p>
    <w:p w:rsidR="007157F8" w:rsidRDefault="007157F8" w:rsidP="007157F8">
      <w:pPr>
        <w:rPr>
          <w:lang w:eastAsia="ja-JP"/>
        </w:rPr>
      </w:pPr>
      <w:r>
        <w:t>T</w:t>
      </w:r>
      <w:r w:rsidRPr="00AE0A03">
        <w:t>he 5G system shall enable the home network to allow a UE to</w:t>
      </w:r>
      <w:r w:rsidRPr="000E38E9">
        <w:t xml:space="preserve"> select a hosting network or change to another hosting network, without any additional user intervention as long as the delivered services, both localized services and home routed services, are unchanged.</w:t>
      </w:r>
    </w:p>
    <w:p w:rsidR="007157F8" w:rsidRPr="008E3364" w:rsidRDefault="007157F8" w:rsidP="00212EE0">
      <w:pPr>
        <w:pStyle w:val="Heading4"/>
        <w:rPr>
          <w:rFonts w:eastAsia="MS Mincho"/>
          <w:lang w:eastAsia="ja-JP"/>
        </w:rPr>
      </w:pPr>
      <w:bookmarkStart w:id="807" w:name="_Toc154153553"/>
      <w:r w:rsidRPr="008E3364">
        <w:rPr>
          <w:rFonts w:eastAsia="MS Mincho"/>
          <w:lang w:eastAsia="ja-JP"/>
        </w:rPr>
        <w:t>6</w:t>
      </w:r>
      <w:r>
        <w:rPr>
          <w:rFonts w:eastAsia="MS Mincho"/>
          <w:lang w:eastAsia="ja-JP"/>
        </w:rPr>
        <w:t>.41.2</w:t>
      </w:r>
      <w:r w:rsidRPr="008E3364">
        <w:rPr>
          <w:rFonts w:eastAsia="MS Mincho"/>
          <w:lang w:eastAsia="ja-JP"/>
        </w:rPr>
        <w:t>.</w:t>
      </w:r>
      <w:r>
        <w:rPr>
          <w:rFonts w:eastAsia="MS Mincho"/>
          <w:lang w:eastAsia="ja-JP"/>
        </w:rPr>
        <w:t>6</w:t>
      </w:r>
      <w:r w:rsidRPr="008E3364">
        <w:rPr>
          <w:rFonts w:eastAsia="MS Mincho"/>
          <w:lang w:eastAsia="ja-JP"/>
        </w:rPr>
        <w:tab/>
        <w:t>Hosting Network Localized Services and Home Operator Services</w:t>
      </w:r>
      <w:bookmarkEnd w:id="807"/>
    </w:p>
    <w:p w:rsidR="007157F8" w:rsidRPr="007157F8" w:rsidRDefault="007157F8" w:rsidP="007157F8">
      <w:pPr>
        <w:rPr>
          <w:color w:val="000000"/>
        </w:rPr>
      </w:pPr>
      <w:r w:rsidRPr="007157F8">
        <w:rPr>
          <w:color w:val="000000"/>
        </w:rPr>
        <w:t>The 5G system shall enable the home network operator to indicate to the UE what services are preferred to be used from the home network when the UE connects to a hosting network and the requested services are available from both the hosting and the home network.</w:t>
      </w:r>
    </w:p>
    <w:p w:rsidR="007157F8" w:rsidRPr="007570FE" w:rsidRDefault="007157F8" w:rsidP="007157F8">
      <w:pPr>
        <w:spacing w:after="240"/>
      </w:pPr>
      <w:r w:rsidRPr="007570FE">
        <w:rPr>
          <w:lang w:eastAsia="ja-JP"/>
        </w:rPr>
        <w:t>Based on localized service agreements, the hosting network shall be able to provide required connectivity and QoS for a UE simultaneously connected to the hosting</w:t>
      </w:r>
      <w:r>
        <w:rPr>
          <w:lang w:eastAsia="ja-JP"/>
        </w:rPr>
        <w:t xml:space="preserve"> </w:t>
      </w:r>
      <w:r w:rsidRPr="007570FE">
        <w:rPr>
          <w:lang w:eastAsia="ja-JP"/>
        </w:rPr>
        <w:t>network for localized services and its home network</w:t>
      </w:r>
      <w:r w:rsidRPr="007570FE">
        <w:t xml:space="preserve"> for home network services.</w:t>
      </w:r>
    </w:p>
    <w:p w:rsidR="007157F8" w:rsidRPr="00645F31" w:rsidRDefault="007157F8" w:rsidP="007157F8">
      <w:pPr>
        <w:spacing w:after="240"/>
        <w:rPr>
          <w:rFonts w:eastAsia="MS Mincho"/>
          <w:lang w:eastAsia="ja-JP"/>
        </w:rPr>
      </w:pPr>
      <w:r w:rsidRPr="007570FE">
        <w:rPr>
          <w:rFonts w:eastAsia="MS Mincho"/>
          <w:lang w:eastAsia="ja-JP"/>
        </w:rPr>
        <w:t>A UE shall be able to connect to its home network via the hosting network, if supported by the hosting network and the home network based on localized service agreements.</w:t>
      </w:r>
    </w:p>
    <w:p w:rsidR="007157F8" w:rsidRPr="008E3364" w:rsidRDefault="007157F8" w:rsidP="00212EE0">
      <w:pPr>
        <w:pStyle w:val="Heading4"/>
        <w:rPr>
          <w:rFonts w:eastAsia="MS Mincho"/>
          <w:lang w:eastAsia="ja-JP"/>
        </w:rPr>
      </w:pPr>
      <w:bookmarkStart w:id="808" w:name="_Toc154153554"/>
      <w:r w:rsidRPr="008E3364">
        <w:rPr>
          <w:rFonts w:eastAsia="MS Mincho"/>
          <w:lang w:eastAsia="ja-JP"/>
        </w:rPr>
        <w:t>6</w:t>
      </w:r>
      <w:r>
        <w:rPr>
          <w:rFonts w:eastAsia="MS Mincho"/>
          <w:lang w:eastAsia="ja-JP"/>
        </w:rPr>
        <w:t>.41.2.7</w:t>
      </w:r>
      <w:r w:rsidRPr="008E3364">
        <w:rPr>
          <w:rFonts w:eastAsia="MS Mincho"/>
          <w:lang w:eastAsia="ja-JP"/>
        </w:rPr>
        <w:tab/>
        <w:t>Returning to Home Network</w:t>
      </w:r>
      <w:bookmarkEnd w:id="808"/>
    </w:p>
    <w:p w:rsidR="007157F8" w:rsidRPr="004F0ED9" w:rsidRDefault="007157F8" w:rsidP="007157F8">
      <w:pPr>
        <w:rPr>
          <w:color w:val="000000"/>
        </w:rPr>
      </w:pPr>
      <w:r w:rsidRPr="004F0ED9">
        <w:rPr>
          <w:color w:val="000000"/>
        </w:rPr>
        <w:t>The 5G system shall provide mechanisms to mitigate user plane and control plane overload caused by a high number of UEs returning from a temporary local access of a hosting network to their home network in a very short period of time.</w:t>
      </w:r>
    </w:p>
    <w:p w:rsidR="007157F8" w:rsidRPr="00645F31" w:rsidRDefault="007157F8" w:rsidP="004F0ED9">
      <w:pPr>
        <w:rPr>
          <w:lang w:eastAsia="zh-CN"/>
        </w:rPr>
      </w:pPr>
      <w:r w:rsidRPr="004F0ED9">
        <w:rPr>
          <w:color w:val="000000"/>
        </w:rPr>
        <w:t>The 5G system shall provide mechanisms to minimize the impact on the UEs communication e.g., to prevent user plane</w:t>
      </w:r>
      <w:r>
        <w:t xml:space="preserve"> and control plane </w:t>
      </w:r>
      <w:r w:rsidRPr="00F2482A">
        <w:t>outages</w:t>
      </w:r>
      <w:r w:rsidRPr="00F2482A">
        <w:rPr>
          <w:lang w:eastAsia="zh-CN"/>
        </w:rPr>
        <w:t xml:space="preserve"> when returning to a home network</w:t>
      </w:r>
      <w:r>
        <w:rPr>
          <w:lang w:eastAsia="zh-CN"/>
        </w:rPr>
        <w:t xml:space="preserve"> together with other high number of UEs in a very short period of time,</w:t>
      </w:r>
      <w:r w:rsidRPr="00F2482A">
        <w:rPr>
          <w:lang w:eastAsia="zh-CN"/>
        </w:rPr>
        <w:t xml:space="preserve"> after terminating their temporary local access to a hosting network</w:t>
      </w:r>
      <w:r w:rsidRPr="00F2482A" w:rsidDel="00723305">
        <w:rPr>
          <w:lang w:eastAsia="zh-CN"/>
        </w:rPr>
        <w:t>.</w:t>
      </w:r>
    </w:p>
    <w:p w:rsidR="007157F8" w:rsidRPr="00E10E55" w:rsidRDefault="007157F8" w:rsidP="00212EE0">
      <w:pPr>
        <w:pStyle w:val="Heading4"/>
        <w:rPr>
          <w:rFonts w:eastAsia="MS Mincho"/>
          <w:lang w:eastAsia="ja-JP"/>
        </w:rPr>
      </w:pPr>
      <w:bookmarkStart w:id="809" w:name="_Toc154153555"/>
      <w:r w:rsidRPr="00E10E55">
        <w:rPr>
          <w:rFonts w:eastAsia="MS Mincho"/>
          <w:lang w:eastAsia="ja-JP"/>
        </w:rPr>
        <w:t>6</w:t>
      </w:r>
      <w:r>
        <w:rPr>
          <w:rFonts w:eastAsia="MS Mincho"/>
          <w:lang w:eastAsia="ja-JP"/>
        </w:rPr>
        <w:t>.41.</w:t>
      </w:r>
      <w:r w:rsidRPr="00E10E55">
        <w:rPr>
          <w:rFonts w:eastAsia="MS Mincho"/>
          <w:lang w:eastAsia="ja-JP"/>
        </w:rPr>
        <w:t>2.</w:t>
      </w:r>
      <w:r>
        <w:rPr>
          <w:rFonts w:eastAsia="MS Mincho"/>
          <w:lang w:eastAsia="ja-JP"/>
        </w:rPr>
        <w:t>8</w:t>
      </w:r>
      <w:r w:rsidRPr="00E10E55">
        <w:rPr>
          <w:rFonts w:eastAsia="MS Mincho"/>
          <w:lang w:eastAsia="ja-JP"/>
        </w:rPr>
        <w:tab/>
        <w:t>Charging</w:t>
      </w:r>
      <w:bookmarkEnd w:id="809"/>
    </w:p>
    <w:p w:rsidR="007157F8" w:rsidRPr="00645F31" w:rsidRDefault="007157F8" w:rsidP="007157F8">
      <w:r w:rsidRPr="007570FE">
        <w:rPr>
          <w:rFonts w:eastAsia="MS Mincho"/>
          <w:lang w:eastAsia="ja-JP"/>
        </w:rPr>
        <w:t>The 5G system shall be able to collect charging information for the use of localized services at the hosting network and provide the charging records to UEs’ home operators based on localized service agreements and charging policies provided by the service providers</w:t>
      </w:r>
      <w:r w:rsidR="00E35FF2" w:rsidRPr="001509C2">
        <w:rPr>
          <w:rFonts w:eastAsia="MS Mincho"/>
          <w:lang w:eastAsia="ja-JP"/>
        </w:rPr>
        <w:t xml:space="preserve"> of localized services</w:t>
      </w:r>
      <w:r w:rsidRPr="007570FE">
        <w:rPr>
          <w:rFonts w:eastAsia="MS Mincho"/>
          <w:lang w:eastAsia="ja-JP"/>
        </w:rPr>
        <w:t>.</w:t>
      </w:r>
    </w:p>
    <w:p w:rsidR="007157F8" w:rsidRPr="00E10E55" w:rsidRDefault="007157F8" w:rsidP="00212EE0">
      <w:pPr>
        <w:pStyle w:val="Heading4"/>
        <w:rPr>
          <w:rFonts w:eastAsia="MS Mincho"/>
          <w:lang w:eastAsia="ja-JP"/>
        </w:rPr>
      </w:pPr>
      <w:bookmarkStart w:id="810" w:name="_Toc154153556"/>
      <w:r w:rsidRPr="00E10E55">
        <w:rPr>
          <w:rFonts w:eastAsia="MS Mincho"/>
          <w:lang w:eastAsia="ja-JP"/>
        </w:rPr>
        <w:t>6</w:t>
      </w:r>
      <w:r>
        <w:rPr>
          <w:rFonts w:eastAsia="MS Mincho"/>
          <w:lang w:eastAsia="ja-JP"/>
        </w:rPr>
        <w:t>.41.</w:t>
      </w:r>
      <w:r w:rsidRPr="00E10E55">
        <w:rPr>
          <w:rFonts w:eastAsia="MS Mincho"/>
          <w:lang w:eastAsia="ja-JP"/>
        </w:rPr>
        <w:t>2.</w:t>
      </w:r>
      <w:r>
        <w:rPr>
          <w:rFonts w:eastAsia="MS Mincho"/>
          <w:lang w:eastAsia="ja-JP"/>
        </w:rPr>
        <w:t>9</w:t>
      </w:r>
      <w:r w:rsidRPr="00E10E55">
        <w:rPr>
          <w:rFonts w:eastAsia="MS Mincho"/>
          <w:lang w:eastAsia="ja-JP"/>
        </w:rPr>
        <w:t xml:space="preserve"> </w:t>
      </w:r>
      <w:r w:rsidRPr="00E10E55">
        <w:rPr>
          <w:rFonts w:eastAsia="MS Mincho"/>
          <w:lang w:eastAsia="ja-JP"/>
        </w:rPr>
        <w:tab/>
        <w:t>Regulatory Services</w:t>
      </w:r>
      <w:bookmarkEnd w:id="810"/>
    </w:p>
    <w:p w:rsidR="007157F8" w:rsidRDefault="007157F8" w:rsidP="007157F8">
      <w:pPr>
        <w:rPr>
          <w:rFonts w:eastAsia="MS Mincho"/>
          <w:lang w:eastAsia="ja-JP"/>
        </w:rPr>
      </w:pPr>
      <w:r w:rsidRPr="007570FE">
        <w:t xml:space="preserve">A hosting network using </w:t>
      </w:r>
      <w:r w:rsidRPr="007570FE">
        <w:rPr>
          <w:rFonts w:eastAsia="MS Mincho"/>
          <w:lang w:eastAsia="ja-JP"/>
        </w:rPr>
        <w:t>the 5G system shall be able to support regulatory services (e.g.</w:t>
      </w:r>
      <w:r>
        <w:rPr>
          <w:rFonts w:eastAsia="MS Mincho"/>
          <w:lang w:eastAsia="ja-JP"/>
        </w:rPr>
        <w:t>,</w:t>
      </w:r>
      <w:r w:rsidRPr="007570FE">
        <w:rPr>
          <w:rFonts w:eastAsia="MS Mincho"/>
          <w:lang w:eastAsia="ja-JP"/>
        </w:rPr>
        <w:t xml:space="preserve"> PWS, LI, and emergency calls), based on regional/national regulatory requirements.</w:t>
      </w:r>
    </w:p>
    <w:p w:rsidR="007157F8" w:rsidRPr="00E10E55" w:rsidRDefault="007157F8" w:rsidP="00212EE0">
      <w:pPr>
        <w:pStyle w:val="Heading4"/>
        <w:rPr>
          <w:rFonts w:eastAsia="MS Mincho"/>
          <w:lang w:eastAsia="ja-JP"/>
        </w:rPr>
      </w:pPr>
      <w:bookmarkStart w:id="811" w:name="_Toc154153557"/>
      <w:r w:rsidRPr="00E10E55">
        <w:rPr>
          <w:rFonts w:eastAsia="MS Mincho"/>
          <w:lang w:eastAsia="ja-JP"/>
        </w:rPr>
        <w:t>6</w:t>
      </w:r>
      <w:r>
        <w:rPr>
          <w:rFonts w:eastAsia="MS Mincho"/>
          <w:lang w:eastAsia="ja-JP"/>
        </w:rPr>
        <w:t>.41.</w:t>
      </w:r>
      <w:r w:rsidRPr="00E10E55">
        <w:rPr>
          <w:rFonts w:eastAsia="MS Mincho"/>
          <w:lang w:eastAsia="ja-JP"/>
        </w:rPr>
        <w:t>2.</w:t>
      </w:r>
      <w:r>
        <w:rPr>
          <w:rFonts w:eastAsia="MS Mincho"/>
          <w:lang w:eastAsia="ja-JP"/>
        </w:rPr>
        <w:t>10</w:t>
      </w:r>
      <w:r w:rsidRPr="00E10E55">
        <w:rPr>
          <w:rFonts w:eastAsia="MS Mincho"/>
          <w:lang w:eastAsia="ja-JP"/>
        </w:rPr>
        <w:tab/>
        <w:t>Multicast/Broadcast</w:t>
      </w:r>
      <w:bookmarkEnd w:id="811"/>
    </w:p>
    <w:p w:rsidR="007157F8" w:rsidRPr="007570FE" w:rsidRDefault="007157F8" w:rsidP="007157F8">
      <w:pPr>
        <w:spacing w:after="240"/>
        <w:rPr>
          <w:rFonts w:eastAsia="MS Mincho"/>
          <w:lang w:eastAsia="ja-JP"/>
        </w:rPr>
      </w:pPr>
      <w:r w:rsidRPr="007570FE">
        <w:t xml:space="preserve">The operator of a </w:t>
      </w:r>
      <w:r w:rsidRPr="007570FE">
        <w:rPr>
          <w:rFonts w:eastAsia="Batang"/>
          <w:lang w:eastAsia="zh-CN"/>
        </w:rPr>
        <w:t xml:space="preserve">hosting </w:t>
      </w:r>
      <w:r w:rsidRPr="007570FE">
        <w:rPr>
          <w:rFonts w:eastAsia="Malgun Gothic"/>
          <w:lang w:eastAsia="ko-KR"/>
        </w:rPr>
        <w:t>network</w:t>
      </w:r>
      <w:r w:rsidRPr="007570FE">
        <w:t xml:space="preserve"> shall support a mechanism allowing different service </w:t>
      </w:r>
      <w:r w:rsidR="00E35FF2" w:rsidRPr="001509C2">
        <w:t>providers of localized services</w:t>
      </w:r>
      <w:r w:rsidRPr="007570FE">
        <w:t xml:space="preserve"> to disseminate their services and content over broadcast/multicast transport. This mechanism should also provide means to include diverse content in the same transmission, e.g., to include advertisements with other content, or to include multiple content in the same media delivered to the user.</w:t>
      </w:r>
    </w:p>
    <w:p w:rsidR="007157F8" w:rsidRPr="007570FE" w:rsidRDefault="007157F8" w:rsidP="007157F8">
      <w:pPr>
        <w:spacing w:after="240"/>
        <w:rPr>
          <w:rFonts w:eastAsia="MS Mincho"/>
          <w:lang w:eastAsia="ja-JP"/>
        </w:rPr>
      </w:pPr>
      <w:r w:rsidRPr="007570FE">
        <w:t xml:space="preserve">A </w:t>
      </w:r>
      <w:r w:rsidRPr="007570FE">
        <w:rPr>
          <w:rFonts w:eastAsia="Batang"/>
          <w:lang w:eastAsia="zh-CN"/>
        </w:rPr>
        <w:t xml:space="preserve">hosting </w:t>
      </w:r>
      <w:r w:rsidRPr="007570FE">
        <w:rPr>
          <w:rFonts w:eastAsia="Malgun Gothic"/>
          <w:lang w:eastAsia="ko-KR"/>
        </w:rPr>
        <w:t>network</w:t>
      </w:r>
      <w:r w:rsidRPr="007570FE">
        <w:t xml:space="preserve"> shall provide multicast and broadcast services in an energy efficient manner to UEs receiving this service.</w:t>
      </w:r>
    </w:p>
    <w:p w:rsidR="007157F8" w:rsidRPr="007570FE" w:rsidRDefault="007157F8" w:rsidP="007157F8">
      <w:pPr>
        <w:spacing w:after="240"/>
      </w:pPr>
      <w:r w:rsidRPr="007570FE">
        <w:t xml:space="preserve">A </w:t>
      </w:r>
      <w:r w:rsidRPr="007570FE">
        <w:rPr>
          <w:rFonts w:eastAsia="Batang"/>
          <w:lang w:eastAsia="zh-CN"/>
        </w:rPr>
        <w:t xml:space="preserve">hosting </w:t>
      </w:r>
      <w:r w:rsidRPr="007570FE">
        <w:rPr>
          <w:rFonts w:eastAsia="Malgun Gothic"/>
          <w:lang w:eastAsia="ko-KR"/>
        </w:rPr>
        <w:t>network</w:t>
      </w:r>
      <w:r w:rsidRPr="007570FE">
        <w:t xml:space="preserve"> shall support resource efficient content delivery through multicast/broadcast.</w:t>
      </w:r>
    </w:p>
    <w:p w:rsidR="007157F8" w:rsidRPr="007570FE" w:rsidRDefault="007157F8" w:rsidP="007157F8">
      <w:pPr>
        <w:spacing w:after="240"/>
      </w:pPr>
      <w:r w:rsidRPr="007570FE">
        <w:t xml:space="preserve">A </w:t>
      </w:r>
      <w:r w:rsidRPr="007570FE">
        <w:rPr>
          <w:rFonts w:eastAsia="Batang"/>
          <w:lang w:eastAsia="zh-CN"/>
        </w:rPr>
        <w:t xml:space="preserve">hosting </w:t>
      </w:r>
      <w:r w:rsidRPr="007570FE">
        <w:rPr>
          <w:rFonts w:eastAsia="Malgun Gothic"/>
          <w:lang w:eastAsia="ko-KR"/>
        </w:rPr>
        <w:t>network</w:t>
      </w:r>
      <w:r w:rsidRPr="007570FE">
        <w:t xml:space="preserve"> shall support a mechanism to provide low latency signalling for efficient </w:t>
      </w:r>
      <w:r>
        <w:t xml:space="preserve">content </w:t>
      </w:r>
      <w:r w:rsidRPr="007570FE">
        <w:t xml:space="preserve">delivery </w:t>
      </w:r>
      <w:r>
        <w:t>to</w:t>
      </w:r>
      <w:r w:rsidRPr="007570FE">
        <w:t xml:space="preserve"> </w:t>
      </w:r>
      <w:r>
        <w:t>many</w:t>
      </w:r>
      <w:r w:rsidRPr="007570FE">
        <w:t xml:space="preserve"> UE</w:t>
      </w:r>
      <w:r>
        <w:t>s</w:t>
      </w:r>
      <w:r w:rsidRPr="007570FE">
        <w:t>.</w:t>
      </w:r>
    </w:p>
    <w:p w:rsidR="007157F8" w:rsidRDefault="007157F8" w:rsidP="007157F8">
      <w:r w:rsidRPr="007570FE">
        <w:t xml:space="preserve">Subject to home operator policy, a </w:t>
      </w:r>
      <w:r w:rsidRPr="007570FE">
        <w:rPr>
          <w:rFonts w:eastAsia="Batang"/>
          <w:lang w:eastAsia="zh-CN"/>
        </w:rPr>
        <w:t xml:space="preserve">hosting </w:t>
      </w:r>
      <w:r w:rsidRPr="007570FE">
        <w:rPr>
          <w:rFonts w:eastAsia="Malgun Gothic"/>
          <w:lang w:eastAsia="ko-KR"/>
        </w:rPr>
        <w:t>network</w:t>
      </w:r>
      <w:r w:rsidRPr="007570FE">
        <w:t xml:space="preserve"> shall be able to prioritize specific </w:t>
      </w:r>
      <w:r>
        <w:t xml:space="preserve">multicast and broadcast </w:t>
      </w:r>
      <w:r w:rsidRPr="007570FE">
        <w:t>services for local access over home routed access, even if the same service is available in both networks.</w:t>
      </w:r>
    </w:p>
    <w:p w:rsidR="009D3F5C" w:rsidRPr="004D3578" w:rsidRDefault="009D3F5C" w:rsidP="00212EE0">
      <w:pPr>
        <w:pStyle w:val="Heading2"/>
      </w:pPr>
      <w:bookmarkStart w:id="812" w:name="_Toc154153558"/>
      <w:r>
        <w:t>6</w:t>
      </w:r>
      <w:r w:rsidRPr="004D3578">
        <w:t>.</w:t>
      </w:r>
      <w:r>
        <w:t>42</w:t>
      </w:r>
      <w:r w:rsidRPr="004D3578">
        <w:tab/>
      </w:r>
      <w:r w:rsidRPr="00E02350">
        <w:t>Mobile base station relays</w:t>
      </w:r>
      <w:bookmarkEnd w:id="812"/>
    </w:p>
    <w:p w:rsidR="009D3F5C" w:rsidRPr="004520D7" w:rsidRDefault="009D3F5C" w:rsidP="00212EE0">
      <w:pPr>
        <w:pStyle w:val="Heading3"/>
        <w:rPr>
          <w:lang w:eastAsia="zh-CN"/>
        </w:rPr>
      </w:pPr>
      <w:bookmarkStart w:id="813" w:name="_Toc154153559"/>
      <w:r w:rsidRPr="004520D7">
        <w:rPr>
          <w:lang w:eastAsia="zh-CN"/>
        </w:rPr>
        <w:t>6</w:t>
      </w:r>
      <w:r>
        <w:rPr>
          <w:lang w:eastAsia="zh-CN"/>
        </w:rPr>
        <w:t>.42.</w:t>
      </w:r>
      <w:r w:rsidRPr="004520D7">
        <w:rPr>
          <w:lang w:eastAsia="zh-CN"/>
        </w:rPr>
        <w:t>1</w:t>
      </w:r>
      <w:r w:rsidRPr="004520D7">
        <w:rPr>
          <w:lang w:eastAsia="zh-CN"/>
        </w:rPr>
        <w:tab/>
      </w:r>
      <w:r>
        <w:rPr>
          <w:lang w:eastAsia="zh-CN"/>
        </w:rPr>
        <w:t>Description</w:t>
      </w:r>
      <w:bookmarkEnd w:id="813"/>
    </w:p>
    <w:p w:rsidR="009D3F5C" w:rsidRPr="00FE3E89" w:rsidRDefault="009D3F5C" w:rsidP="009D3F5C">
      <w:r w:rsidRPr="00FE3E89">
        <w:t>The requirements below refer to a “</w:t>
      </w:r>
      <w:r w:rsidRPr="00FE3E89">
        <w:rPr>
          <w:i/>
          <w:iCs/>
        </w:rPr>
        <w:t>mobile base station relay”</w:t>
      </w:r>
      <w:r w:rsidRPr="00FE3E89">
        <w:t xml:space="preserve">, which is a mobile base station acting as a relay between a UE and the 5G network, i.e. providing a NR access link to UEs and connected wirelessly (using NR) through a donor NG-RAN to the 5G Core. Such mobile </w:t>
      </w:r>
      <w:r>
        <w:rPr>
          <w:lang w:eastAsia="zh-CN"/>
        </w:rPr>
        <w:t xml:space="preserve">base station </w:t>
      </w:r>
      <w:r w:rsidRPr="00FE3E89">
        <w:t>relay is assumed to be mounted on a moving vehicle and serve UEs that can be located inside or outside the vehicle (or entering/leaving the vehicle).</w:t>
      </w:r>
    </w:p>
    <w:p w:rsidR="009D3F5C" w:rsidRPr="00212EE0" w:rsidRDefault="009D3F5C" w:rsidP="009D3F5C">
      <w:pPr>
        <w:pStyle w:val="NO"/>
        <w:rPr>
          <w:rFonts w:eastAsia="MS Mincho"/>
        </w:rPr>
      </w:pPr>
      <w:r w:rsidRPr="00212EE0">
        <w:t xml:space="preserve">NOTE: </w:t>
      </w:r>
      <w:r w:rsidRPr="00212EE0">
        <w:tab/>
        <w:t>The radio link used between a mobile base station relay and served UEs, as well as between mobile base station relay and donor RAN, is assumed to be NR-Uu; in that regard, it should be clear that a mobile base station relay is different than a UE relay (which uses instead a PC5-based link to provide indirect connection to remote UEs).</w:t>
      </w:r>
    </w:p>
    <w:p w:rsidR="009D3F5C" w:rsidRPr="00FE3E89" w:rsidRDefault="009D3F5C" w:rsidP="009D3F5C">
      <w:pPr>
        <w:rPr>
          <w:lang w:eastAsia="ja-JP"/>
        </w:rPr>
      </w:pPr>
      <w:r w:rsidRPr="00FE3E89">
        <w:rPr>
          <w:lang w:eastAsia="ja-JP"/>
        </w:rPr>
        <w:t>Few main underlying assumptions are:</w:t>
      </w:r>
    </w:p>
    <w:p w:rsidR="009D3F5C" w:rsidRPr="00FE3E89" w:rsidRDefault="009D3F5C" w:rsidP="009D3F5C">
      <w:pPr>
        <w:pStyle w:val="B1"/>
      </w:pPr>
      <w:r>
        <w:t>-</w:t>
      </w:r>
      <w:r w:rsidR="00A25BC7">
        <w:tab/>
      </w:r>
      <w:r w:rsidRPr="00FE3E89">
        <w:t>requirements cover single-hop relay scenarios as baseline (multi-hop is not precluded);</w:t>
      </w:r>
    </w:p>
    <w:p w:rsidR="009D3F5C" w:rsidRPr="00861C0B" w:rsidRDefault="009D3F5C" w:rsidP="009D3F5C">
      <w:pPr>
        <w:pStyle w:val="B1"/>
      </w:pPr>
      <w:r w:rsidRPr="00861C0B">
        <w:t>-</w:t>
      </w:r>
      <w:r w:rsidR="00A25BC7">
        <w:tab/>
      </w:r>
      <w:r w:rsidRPr="00861C0B">
        <w:t>legacy UEs are supported;</w:t>
      </w:r>
    </w:p>
    <w:p w:rsidR="009D3F5C" w:rsidRPr="00861C0B" w:rsidRDefault="009D3F5C" w:rsidP="009D3F5C">
      <w:pPr>
        <w:pStyle w:val="B1"/>
      </w:pPr>
      <w:r w:rsidRPr="00861C0B">
        <w:t>-</w:t>
      </w:r>
      <w:r w:rsidR="00A25BC7">
        <w:tab/>
      </w:r>
      <w:r w:rsidRPr="00861C0B">
        <w:t xml:space="preserve">other stage-1 requirements (e.g. on wireless self-backhaul), as well as existing stage-2/3 functionalities and architecture options (e.g. IAB) do not assume or address full relay mobility (e.g. relays on board of moving vehicles), thus </w:t>
      </w:r>
      <w:r w:rsidR="00C37554">
        <w:t>can</w:t>
      </w:r>
      <w:r w:rsidRPr="00861C0B">
        <w:t xml:space="preserve">not cover the requirements below, which are intended to be specific to mobile </w:t>
      </w:r>
      <w:r>
        <w:t xml:space="preserve">base station </w:t>
      </w:r>
      <w:r w:rsidRPr="00861C0B">
        <w:t>relays;</w:t>
      </w:r>
    </w:p>
    <w:p w:rsidR="006C27F2" w:rsidRDefault="009D3F5C" w:rsidP="006C27F2">
      <w:pPr>
        <w:ind w:left="568" w:hanging="284"/>
        <w:rPr>
          <w:lang w:val="x-none"/>
        </w:rPr>
      </w:pPr>
      <w:r w:rsidRPr="00861C0B">
        <w:t>-</w:t>
      </w:r>
      <w:r w:rsidR="00A25BC7">
        <w:tab/>
      </w:r>
      <w:r w:rsidRPr="00861C0B">
        <w:t xml:space="preserve">the identified </w:t>
      </w:r>
      <w:r w:rsidRPr="00FE3E89">
        <w:t>requirements do not intend to imply or exclude specific network/relay architectures and topology solutions (e.g. could be IAB based, or others)</w:t>
      </w:r>
      <w:r w:rsidR="006C27F2">
        <w:t>;</w:t>
      </w:r>
    </w:p>
    <w:p w:rsidR="009D3F5C" w:rsidRDefault="006C27F2" w:rsidP="006C27F2">
      <w:pPr>
        <w:pStyle w:val="B1"/>
      </w:pPr>
      <w:r>
        <w:t>-</w:t>
      </w:r>
      <w:r>
        <w:tab/>
        <w:t xml:space="preserve">the MNO managing mobile base station relays, and the RAN/5GC they connect to, can be </w:t>
      </w:r>
      <w:r w:rsidRPr="003E0B47">
        <w:t xml:space="preserve">a PLMN or </w:t>
      </w:r>
      <w:r>
        <w:t xml:space="preserve">an </w:t>
      </w:r>
      <w:r w:rsidRPr="003E0B47">
        <w:t>NPN operator</w:t>
      </w:r>
      <w:r>
        <w:t>.</w:t>
      </w:r>
    </w:p>
    <w:p w:rsidR="009D3F5C" w:rsidRPr="004520D7" w:rsidRDefault="009D3F5C" w:rsidP="00212EE0">
      <w:pPr>
        <w:pStyle w:val="Heading3"/>
        <w:rPr>
          <w:lang w:val="en-US" w:eastAsia="zh-CN"/>
        </w:rPr>
      </w:pPr>
      <w:bookmarkStart w:id="814" w:name="_Toc154153560"/>
      <w:r w:rsidRPr="004520D7">
        <w:rPr>
          <w:lang w:eastAsia="zh-CN"/>
        </w:rPr>
        <w:t>6</w:t>
      </w:r>
      <w:r>
        <w:rPr>
          <w:lang w:eastAsia="zh-CN"/>
        </w:rPr>
        <w:t>.42.</w:t>
      </w:r>
      <w:r>
        <w:rPr>
          <w:lang w:val="en-US" w:eastAsia="zh-CN"/>
        </w:rPr>
        <w:t>2</w:t>
      </w:r>
      <w:r w:rsidRPr="004520D7">
        <w:rPr>
          <w:lang w:eastAsia="zh-CN"/>
        </w:rPr>
        <w:tab/>
      </w:r>
      <w:r>
        <w:rPr>
          <w:lang w:val="en-US" w:eastAsia="zh-CN"/>
        </w:rPr>
        <w:t>Requirements</w:t>
      </w:r>
      <w:bookmarkEnd w:id="814"/>
    </w:p>
    <w:p w:rsidR="009D3F5C" w:rsidRPr="00124911" w:rsidRDefault="009D3F5C" w:rsidP="009D3F5C">
      <w:r w:rsidRPr="00124911">
        <w:t>The 5G system shall support efficient operation of mobile base station relays.</w:t>
      </w:r>
    </w:p>
    <w:p w:rsidR="009D3F5C" w:rsidRPr="00124911" w:rsidRDefault="009D3F5C" w:rsidP="009D3F5C">
      <w:r w:rsidRPr="00124911">
        <w:t>The 5G system shall be able to support means, for a mobile network operator, to configure, provision and control the operation of a mobile base station relay</w:t>
      </w:r>
      <w:r>
        <w:t xml:space="preserve">, </w:t>
      </w:r>
      <w:r w:rsidRPr="004E76E0">
        <w:t>e.g.</w:t>
      </w:r>
      <w:r>
        <w:t xml:space="preserve"> activation/deactivation, permitted location(s) or time of operation</w:t>
      </w:r>
      <w:r w:rsidRPr="00124911">
        <w:t>.</w:t>
      </w:r>
    </w:p>
    <w:p w:rsidR="009D3F5C" w:rsidRPr="00124911" w:rsidRDefault="009D3F5C" w:rsidP="009D3F5C">
      <w:r w:rsidRPr="00124911">
        <w:t>The 5G system shall be able to support provisioning and configuration mechanisms to control UEs’ selection and access to a mobile base station relay</w:t>
      </w:r>
      <w:r>
        <w:t xml:space="preserve">, </w:t>
      </w:r>
      <w:r w:rsidRPr="00375B17">
        <w:t>e.g. based on UE</w:t>
      </w:r>
      <w:r>
        <w:t>’s</w:t>
      </w:r>
      <w:r w:rsidRPr="00375B17">
        <w:t xml:space="preserve"> </w:t>
      </w:r>
      <w:r>
        <w:t>authorization</w:t>
      </w:r>
      <w:r w:rsidRPr="00375B17">
        <w:t>, geographic or temporary restrictions,</w:t>
      </w:r>
      <w:r>
        <w:t xml:space="preserve"> relay’s load</w:t>
      </w:r>
      <w:r w:rsidRPr="00124911">
        <w:t>.</w:t>
      </w:r>
    </w:p>
    <w:p w:rsidR="009D3F5C" w:rsidRPr="00124911" w:rsidRDefault="009D3F5C" w:rsidP="009D3F5C">
      <w:r w:rsidRPr="00124911">
        <w:t>The 5G system shall be able to support RAN sharing between multiple PLMNs for UEs connected to the 5G network via mobile base station relays.</w:t>
      </w:r>
    </w:p>
    <w:p w:rsidR="009D3F5C" w:rsidRPr="00124911" w:rsidRDefault="009D3F5C" w:rsidP="009D3F5C">
      <w:pPr>
        <w:pStyle w:val="NO"/>
      </w:pPr>
      <w:r w:rsidRPr="00124911">
        <w:t xml:space="preserve">NOTE 1: </w:t>
      </w:r>
      <w:r w:rsidRPr="00124911">
        <w:tab/>
        <w:t>the above requirement assumes both relay and (donor) RAN resources, including UE access link and relay backhaul link, are shared among operators.</w:t>
      </w:r>
    </w:p>
    <w:p w:rsidR="009D3F5C" w:rsidRPr="00124911" w:rsidRDefault="009D3F5C" w:rsidP="009D3F5C">
      <w:r w:rsidRPr="00124911">
        <w:t>The 5G system shall be able to configure and provision specific required QoS for traffic relayed via a mobile base station relay.</w:t>
      </w:r>
    </w:p>
    <w:p w:rsidR="009D3F5C" w:rsidRPr="00124911" w:rsidRDefault="009D3F5C" w:rsidP="009D3F5C">
      <w:pPr>
        <w:pStyle w:val="NO"/>
      </w:pPr>
      <w:r w:rsidRPr="00124911">
        <w:t xml:space="preserve">NOTE 2: </w:t>
      </w:r>
      <w:r w:rsidRPr="00124911">
        <w:tab/>
        <w:t>QoS is end-to-end, i.e. from UE to 5GC.</w:t>
      </w:r>
    </w:p>
    <w:p w:rsidR="009D3F5C" w:rsidRPr="00124911" w:rsidRDefault="009D3F5C" w:rsidP="009D3F5C">
      <w:pPr>
        <w:rPr>
          <w:bdr w:val="none" w:sz="0" w:space="0" w:color="auto" w:frame="1"/>
          <w:shd w:val="clear" w:color="auto" w:fill="FFFFFF"/>
        </w:rPr>
      </w:pPr>
      <w:r w:rsidRPr="00D02F6D">
        <w:rPr>
          <w:bdr w:val="none" w:sz="0" w:space="0" w:color="auto" w:frame="1"/>
          <w:shd w:val="clear" w:color="auto" w:fill="FFFFFF"/>
        </w:rPr>
        <w:t>Subject to regulatory requirements and based on operator policy, the 5G system shall support means to configure and expose monitoring information of a mobile base station relay to an MNO’s authorized third-party.</w:t>
      </w:r>
    </w:p>
    <w:p w:rsidR="009D3F5C" w:rsidRPr="00124911" w:rsidRDefault="009D3F5C" w:rsidP="009D3F5C">
      <w:pPr>
        <w:rPr>
          <w:rFonts w:eastAsia="Calibri"/>
        </w:rPr>
      </w:pPr>
      <w:r w:rsidRPr="00124911">
        <w:rPr>
          <w:rFonts w:eastAsia="Calibri"/>
        </w:rPr>
        <w:t xml:space="preserve">The 5G system shall be able to provide means to optimize network behaviour to efficiently deliver data based on the mobility information (e.g., itinerary), known or predicted, of mobile base station relays. </w:t>
      </w:r>
    </w:p>
    <w:p w:rsidR="009D3F5C" w:rsidRPr="00124911" w:rsidRDefault="009D3F5C" w:rsidP="009D3F5C">
      <w:pPr>
        <w:rPr>
          <w:rFonts w:eastAsia="Calibri"/>
        </w:rPr>
      </w:pPr>
      <w:r w:rsidRPr="00124911">
        <w:t>The 5G system shall be able to support communication from/to users of one MNO (MNO-A) via mobile base station relays, where the traffic between the relay and the MNO-A network is transported using 5G connectivity (RAN and 5GC) provided by a different MNO (MNO-B).</w:t>
      </w:r>
    </w:p>
    <w:p w:rsidR="009D3F5C" w:rsidRPr="00E02350" w:rsidRDefault="009D3F5C" w:rsidP="009D3F5C">
      <w:pPr>
        <w:pStyle w:val="NO"/>
      </w:pPr>
      <w:r w:rsidRPr="00E02350">
        <w:t xml:space="preserve">NOTE 3: The 5G connectivity provided to the MNO-A relays by the different MNO (MNO-B) assumes a generic wireless backhaul transport, independent from the mobile </w:t>
      </w:r>
      <w:r>
        <w:t>base station</w:t>
      </w:r>
      <w:r w:rsidRPr="00E02350">
        <w:t xml:space="preserve"> relay functionalities.</w:t>
      </w:r>
    </w:p>
    <w:p w:rsidR="009D3F5C" w:rsidRPr="00124911" w:rsidRDefault="009D3F5C" w:rsidP="009D3F5C">
      <w:pPr>
        <w:rPr>
          <w:lang w:eastAsia="zh-CN"/>
        </w:rPr>
      </w:pPr>
      <w:r w:rsidRPr="00124911">
        <w:rPr>
          <w:lang w:eastAsia="zh-CN"/>
        </w:rPr>
        <w:t>The 5G system shall be able to support</w:t>
      </w:r>
      <w:r w:rsidRPr="00124911">
        <w:rPr>
          <w:i/>
          <w:iCs/>
        </w:rPr>
        <w:t xml:space="preserve"> </w:t>
      </w:r>
      <w:r w:rsidRPr="00124911">
        <w:t xml:space="preserve">UEs connectivity to RAN using simultaneously, a link without mobile </w:t>
      </w:r>
      <w:r>
        <w:t>base s</w:t>
      </w:r>
      <w:r w:rsidR="006C27F2" w:rsidRPr="00D2767E">
        <w:t>t</w:t>
      </w:r>
      <w:r>
        <w:t>ation</w:t>
      </w:r>
      <w:r w:rsidRPr="00124911">
        <w:t xml:space="preserve"> relay and a link </w:t>
      </w:r>
      <w:r w:rsidRPr="00124911">
        <w:rPr>
          <w:lang w:eastAsia="zh-CN"/>
        </w:rPr>
        <w:t xml:space="preserve">via a mobile </w:t>
      </w:r>
      <w:r>
        <w:rPr>
          <w:lang w:eastAsia="zh-CN"/>
        </w:rPr>
        <w:t>base station</w:t>
      </w:r>
      <w:r w:rsidRPr="00124911">
        <w:rPr>
          <w:lang w:eastAsia="zh-CN"/>
        </w:rPr>
        <w:t xml:space="preserve"> relay, or </w:t>
      </w:r>
      <w:r w:rsidRPr="00124911">
        <w:t>simultaneous links</w:t>
      </w:r>
      <w:r w:rsidRPr="00124911">
        <w:rPr>
          <w:i/>
          <w:iCs/>
        </w:rPr>
        <w:t xml:space="preserve"> </w:t>
      </w:r>
      <w:r w:rsidRPr="00124911">
        <w:rPr>
          <w:lang w:eastAsia="zh-CN"/>
        </w:rPr>
        <w:t xml:space="preserve">via different mobile </w:t>
      </w:r>
      <w:r>
        <w:rPr>
          <w:lang w:eastAsia="zh-CN"/>
        </w:rPr>
        <w:t>base station</w:t>
      </w:r>
      <w:r w:rsidRPr="00124911">
        <w:rPr>
          <w:lang w:eastAsia="zh-CN"/>
        </w:rPr>
        <w:t xml:space="preserve"> relays.</w:t>
      </w:r>
    </w:p>
    <w:p w:rsidR="009D3F5C" w:rsidRPr="00124911" w:rsidRDefault="009D3F5C" w:rsidP="009D3F5C">
      <w:pPr>
        <w:pStyle w:val="NO"/>
        <w:rPr>
          <w:lang w:eastAsia="zh-CN"/>
        </w:rPr>
      </w:pPr>
      <w:r w:rsidRPr="00124911">
        <w:rPr>
          <w:lang w:eastAsia="zh-CN"/>
        </w:rPr>
        <w:t xml:space="preserve">NOTE 4: </w:t>
      </w:r>
      <w:r w:rsidRPr="00124911">
        <w:rPr>
          <w:lang w:eastAsia="zh-CN"/>
        </w:rPr>
        <w:tab/>
        <w:t xml:space="preserve">The above requirements cover scenarios were the two links (to the RAN) could be connected to the same or different RAN node(s), and assuming </w:t>
      </w:r>
      <w:r w:rsidRPr="00124911">
        <w:rPr>
          <w:rFonts w:eastAsia="Calibri"/>
        </w:rPr>
        <w:t xml:space="preserve">both </w:t>
      </w:r>
      <w:r w:rsidRPr="00124911">
        <w:t>relay</w:t>
      </w:r>
      <w:r>
        <w:t>(s)</w:t>
      </w:r>
      <w:r w:rsidRPr="00124911">
        <w:t xml:space="preserve"> and RAN belong to the same PLMN</w:t>
      </w:r>
      <w:r w:rsidRPr="00124911">
        <w:rPr>
          <w:lang w:eastAsia="zh-CN"/>
        </w:rPr>
        <w:t xml:space="preserve">. </w:t>
      </w:r>
    </w:p>
    <w:p w:rsidR="009D3F5C" w:rsidRPr="00124911" w:rsidRDefault="009D3F5C" w:rsidP="009D3F5C">
      <w:pPr>
        <w:rPr>
          <w:rFonts w:eastAsia="Malgun Gothic"/>
          <w:lang w:eastAsia="ko-KR"/>
        </w:rPr>
      </w:pPr>
      <w:r w:rsidRPr="00124911">
        <w:rPr>
          <w:rFonts w:eastAsia="Malgun Gothic"/>
          <w:lang w:eastAsia="ko-KR"/>
        </w:rPr>
        <w:t xml:space="preserve">The 5G system shall be able to provide means to support efficient UE cell selection and cell reselection (between </w:t>
      </w:r>
      <w:r w:rsidRPr="00124911">
        <w:t xml:space="preserve">mobile </w:t>
      </w:r>
      <w:r>
        <w:rPr>
          <w:lang w:eastAsia="zh-CN"/>
        </w:rPr>
        <w:t xml:space="preserve">base station </w:t>
      </w:r>
      <w:r w:rsidRPr="00124911">
        <w:t xml:space="preserve">relays </w:t>
      </w:r>
      <w:r w:rsidRPr="00124911">
        <w:rPr>
          <w:rFonts w:eastAsia="Malgun Gothic"/>
          <w:lang w:eastAsia="ko-KR"/>
        </w:rPr>
        <w:t xml:space="preserve">or between </w:t>
      </w:r>
      <w:r w:rsidRPr="00124911">
        <w:t xml:space="preserve">relays </w:t>
      </w:r>
      <w:r w:rsidRPr="00124911">
        <w:rPr>
          <w:rFonts w:eastAsia="Malgun Gothic"/>
          <w:lang w:eastAsia="ko-KR"/>
        </w:rPr>
        <w:t xml:space="preserve">and RAN) in the presence of </w:t>
      </w:r>
      <w:r w:rsidRPr="00124911">
        <w:t>mobile base station relays</w:t>
      </w:r>
      <w:r w:rsidRPr="00124911">
        <w:rPr>
          <w:rFonts w:eastAsia="Malgun Gothic"/>
          <w:lang w:eastAsia="ko-KR"/>
        </w:rPr>
        <w:t>.</w:t>
      </w:r>
    </w:p>
    <w:p w:rsidR="009D3F5C" w:rsidRPr="00124911" w:rsidRDefault="009D3F5C" w:rsidP="009D3F5C">
      <w:pPr>
        <w:rPr>
          <w:rFonts w:eastAsia="Malgun Gothic"/>
          <w:lang w:eastAsia="ko-KR"/>
        </w:rPr>
      </w:pPr>
      <w:r w:rsidRPr="00124911">
        <w:rPr>
          <w:rFonts w:eastAsia="Malgun Gothic"/>
          <w:lang w:eastAsia="ko-KR"/>
        </w:rPr>
        <w:t xml:space="preserve">The 5G system shall be able to </w:t>
      </w:r>
      <w:r w:rsidRPr="00124911">
        <w:rPr>
          <w:lang w:eastAsia="zh-CN"/>
        </w:rPr>
        <w:t>ensure end-to-end service continuity, in the presence of mobile base station relays</w:t>
      </w:r>
      <w:r w:rsidR="006C27F2" w:rsidRPr="00D2767E">
        <w:rPr>
          <w:lang w:eastAsia="zh-CN"/>
        </w:rPr>
        <w:t>.</w:t>
      </w:r>
    </w:p>
    <w:p w:rsidR="009D3F5C" w:rsidRPr="00124911" w:rsidRDefault="009D3F5C" w:rsidP="009D3F5C">
      <w:pPr>
        <w:pStyle w:val="NO"/>
        <w:rPr>
          <w:lang w:eastAsia="zh-CN"/>
        </w:rPr>
      </w:pPr>
      <w:r w:rsidRPr="00124911">
        <w:rPr>
          <w:rFonts w:eastAsia="Malgun Gothic"/>
          <w:lang w:eastAsia="ko-KR"/>
        </w:rPr>
        <w:t xml:space="preserve">NOTE 5: </w:t>
      </w:r>
      <w:r w:rsidRPr="00124911">
        <w:rPr>
          <w:rFonts w:eastAsia="Malgun Gothic"/>
          <w:lang w:eastAsia="ko-KR"/>
        </w:rPr>
        <w:tab/>
      </w:r>
      <w:r>
        <w:rPr>
          <w:rFonts w:eastAsia="Malgun Gothic"/>
          <w:lang w:eastAsia="ko-KR"/>
        </w:rPr>
        <w:t>T</w:t>
      </w:r>
      <w:r w:rsidRPr="00124911">
        <w:rPr>
          <w:rFonts w:eastAsia="Malgun Gothic"/>
          <w:lang w:eastAsia="ko-KR"/>
        </w:rPr>
        <w:t xml:space="preserve">he above requirement intends to cover different scenarios of UE mobility (e.g. UE moving between two mobile </w:t>
      </w:r>
      <w:r>
        <w:rPr>
          <w:lang w:eastAsia="zh-CN"/>
        </w:rPr>
        <w:t xml:space="preserve">base station </w:t>
      </w:r>
      <w:r w:rsidRPr="00124911">
        <w:rPr>
          <w:rFonts w:eastAsia="Malgun Gothic"/>
          <w:lang w:eastAsia="ko-KR"/>
        </w:rPr>
        <w:t xml:space="preserve">relays, or between macro RAN and relay) and relay mobility (e.g. </w:t>
      </w:r>
      <w:r>
        <w:rPr>
          <w:lang w:eastAsia="zh-CN"/>
        </w:rPr>
        <w:t xml:space="preserve">base station </w:t>
      </w:r>
      <w:r w:rsidRPr="00124911">
        <w:rPr>
          <w:rFonts w:eastAsia="Malgun Gothic"/>
          <w:lang w:eastAsia="ko-KR"/>
        </w:rPr>
        <w:t>relay moving between different donor RAN nodes)</w:t>
      </w:r>
      <w:r w:rsidRPr="00124911">
        <w:rPr>
          <w:lang w:eastAsia="zh-CN"/>
        </w:rPr>
        <w:t>.</w:t>
      </w:r>
    </w:p>
    <w:p w:rsidR="009D3F5C" w:rsidRPr="009D3F5C" w:rsidRDefault="009D3F5C" w:rsidP="009D3F5C">
      <w:pPr>
        <w:rPr>
          <w:lang w:eastAsia="zh-CN"/>
        </w:rPr>
      </w:pPr>
      <w:r w:rsidRPr="009D3F5C">
        <w:rPr>
          <w:lang w:eastAsia="zh-CN"/>
        </w:rPr>
        <w:t>The 5G system shall be able to support mechanisms to optimize mobility and energy efficiency for UEs located in a vehicle equipped with a base station relay.</w:t>
      </w:r>
    </w:p>
    <w:p w:rsidR="009D3F5C" w:rsidRPr="009D3F5C" w:rsidRDefault="009D3F5C" w:rsidP="009D3F5C">
      <w:pPr>
        <w:pStyle w:val="NO"/>
      </w:pPr>
      <w:r w:rsidRPr="009D3F5C">
        <w:t>NOTE 6: T</w:t>
      </w:r>
      <w:r w:rsidRPr="009D3F5C">
        <w:rPr>
          <w:rFonts w:hint="eastAsia"/>
        </w:rPr>
        <w:t>h</w:t>
      </w:r>
      <w:r w:rsidRPr="009D3F5C">
        <w:t>e above requirements cover scenarios where mobile base station relays provide 5G access for both UEs in the vehicle and around the vehicle.</w:t>
      </w:r>
    </w:p>
    <w:p w:rsidR="009D3F5C" w:rsidRDefault="009D3F5C" w:rsidP="009D3F5C">
      <w:r w:rsidRPr="00A90BDB">
        <w:rPr>
          <w:rFonts w:hint="eastAsia"/>
        </w:rPr>
        <w:t xml:space="preserve">The 5G </w:t>
      </w:r>
      <w:r>
        <w:t>s</w:t>
      </w:r>
      <w:r w:rsidRPr="00A90BDB">
        <w:rPr>
          <w:rFonts w:hint="eastAsia"/>
        </w:rPr>
        <w:t xml:space="preserve">ystem shall be able to support </w:t>
      </w:r>
      <w:r>
        <w:t xml:space="preserve">incremental deployment of </w:t>
      </w:r>
      <w:r w:rsidRPr="00A90BDB">
        <w:rPr>
          <w:rFonts w:hint="eastAsia"/>
        </w:rPr>
        <w:t xml:space="preserve">connectivity </w:t>
      </w:r>
      <w:r>
        <w:t xml:space="preserve">by means </w:t>
      </w:r>
      <w:r w:rsidRPr="00A90BDB">
        <w:rPr>
          <w:rFonts w:hint="eastAsia"/>
        </w:rPr>
        <w:t xml:space="preserve">of one or </w:t>
      </w:r>
      <w:r>
        <w:t>a series of</w:t>
      </w:r>
      <w:r w:rsidRPr="00A90BDB">
        <w:rPr>
          <w:rFonts w:hint="eastAsia"/>
        </w:rPr>
        <w:t xml:space="preserve"> mobile base station relays</w:t>
      </w:r>
      <w:r w:rsidRPr="00A90BDB">
        <w:t xml:space="preserve"> </w:t>
      </w:r>
      <w:r w:rsidRPr="00A90BDB">
        <w:rPr>
          <w:rFonts w:hint="eastAsia"/>
        </w:rPr>
        <w:t xml:space="preserve">for use only in specific locations where UEs would receive no other </w:t>
      </w:r>
      <w:r>
        <w:t>3GPP access (terrestrial or non-terrestrial)</w:t>
      </w:r>
      <w:r w:rsidRPr="00A90BDB">
        <w:rPr>
          <w:rFonts w:hint="eastAsia"/>
        </w:rPr>
        <w:t xml:space="preserve"> coverage, e</w:t>
      </w:r>
      <w:r>
        <w:t>.</w:t>
      </w:r>
      <w:r w:rsidRPr="00A90BDB">
        <w:rPr>
          <w:rFonts w:hint="eastAsia"/>
        </w:rPr>
        <w:t>g</w:t>
      </w:r>
      <w:r>
        <w:t>.</w:t>
      </w:r>
      <w:r w:rsidRPr="00A90BDB">
        <w:rPr>
          <w:rFonts w:hint="eastAsia"/>
        </w:rPr>
        <w:t>, for public safety scenarios.</w:t>
      </w:r>
    </w:p>
    <w:p w:rsidR="009D3F5C" w:rsidRPr="009D3F5C" w:rsidRDefault="009D3F5C" w:rsidP="009D3F5C">
      <w:pPr>
        <w:rPr>
          <w:lang w:eastAsia="zh-CN"/>
        </w:rPr>
      </w:pPr>
      <w:r w:rsidRPr="00AF5221">
        <w:t xml:space="preserve">The 5G </w:t>
      </w:r>
      <w:r>
        <w:t>s</w:t>
      </w:r>
      <w:r w:rsidRPr="00AF5221">
        <w:t xml:space="preserve">ystem shall be able to support mobile base station relays using </w:t>
      </w:r>
      <w:r>
        <w:t xml:space="preserve">3GPP </w:t>
      </w:r>
      <w:r w:rsidRPr="00AF5221">
        <w:t xml:space="preserve">satellite </w:t>
      </w:r>
      <w:r>
        <w:t>NG-RAN (</w:t>
      </w:r>
      <w:r w:rsidRPr="009D3F5C">
        <w:rPr>
          <w:lang w:eastAsia="zh-CN"/>
        </w:rPr>
        <w:t xml:space="preserve">NR </w:t>
      </w:r>
      <w:r w:rsidRPr="009D3F5C">
        <w:rPr>
          <w:rFonts w:hint="eastAsia"/>
          <w:lang w:eastAsia="zh-CN"/>
        </w:rPr>
        <w:t>satellite</w:t>
      </w:r>
      <w:r w:rsidRPr="009D3F5C">
        <w:rPr>
          <w:lang w:eastAsia="zh-CN"/>
        </w:rPr>
        <w:t xml:space="preserve"> access</w:t>
      </w:r>
      <w:r>
        <w:t>)</w:t>
      </w:r>
      <w:r w:rsidRPr="00AF5221">
        <w:t>.</w:t>
      </w:r>
    </w:p>
    <w:p w:rsidR="009D3F5C" w:rsidRPr="009D3F5C" w:rsidRDefault="009D3F5C" w:rsidP="009D3F5C">
      <w:pPr>
        <w:rPr>
          <w:lang w:eastAsia="zh-CN"/>
        </w:rPr>
      </w:pPr>
      <w:r w:rsidRPr="009D3F5C">
        <w:rPr>
          <w:lang w:eastAsia="zh-CN"/>
        </w:rPr>
        <w:t xml:space="preserve">The 5G system shall be able to support mobile base station relays accessing to 5GC via NR </w:t>
      </w:r>
      <w:r w:rsidRPr="009D3F5C">
        <w:rPr>
          <w:rFonts w:hint="eastAsia"/>
          <w:lang w:eastAsia="zh-CN"/>
        </w:rPr>
        <w:t>satellite</w:t>
      </w:r>
      <w:r w:rsidRPr="009D3F5C">
        <w:rPr>
          <w:lang w:eastAsia="zh-CN"/>
        </w:rPr>
        <w:t xml:space="preserve"> access and NR terrestrial access simultaneously.</w:t>
      </w:r>
    </w:p>
    <w:p w:rsidR="009D3F5C" w:rsidRPr="009D3F5C" w:rsidRDefault="009D3F5C" w:rsidP="009D3F5C">
      <w:r w:rsidRPr="009D3F5C">
        <w:t>The 5G system shall be able to support service continuity for mobile base station relays using at least one 3GPP satellite NG-RAN.</w:t>
      </w:r>
    </w:p>
    <w:p w:rsidR="009D3F5C" w:rsidRPr="009D3F5C" w:rsidRDefault="009D3F5C" w:rsidP="009D3F5C">
      <w:pPr>
        <w:pStyle w:val="NO"/>
      </w:pPr>
      <w:r w:rsidRPr="009D3F5C">
        <w:t>NOTE 7:</w:t>
      </w:r>
      <w:r w:rsidRPr="009D3F5C">
        <w:tab/>
        <w:t>This requirement applies to scenarios where there is a transition between two 3GPP NG-RAN, operated by the same MNO, involving at least one 3GPP satellite NG-RAN.</w:t>
      </w:r>
    </w:p>
    <w:p w:rsidR="009D3F5C" w:rsidRPr="001F5FA9" w:rsidRDefault="009D3F5C" w:rsidP="009D3F5C">
      <w:r w:rsidRPr="00124911">
        <w:t>The 5G system shall be able to identify and differentiate UEs’ traffic carried via a mobile base station relay and collect charging information, including specific relay information (e.g. geographic location served by the relay).</w:t>
      </w:r>
    </w:p>
    <w:p w:rsidR="009D3F5C" w:rsidRPr="00124911" w:rsidRDefault="009D3F5C" w:rsidP="009D3F5C">
      <w:r w:rsidRPr="00124911">
        <w:t xml:space="preserve">The 5G </w:t>
      </w:r>
      <w:r>
        <w:t>s</w:t>
      </w:r>
      <w:r w:rsidRPr="00124911">
        <w:t>ystem shall support means for a mobile base station relay to have a certain subscription with a HPLMN, used to get access and connectivity to the HPLMN network (via a donor RAN).</w:t>
      </w:r>
    </w:p>
    <w:p w:rsidR="009D3F5C" w:rsidRPr="00124911" w:rsidRDefault="009D3F5C" w:rsidP="009D3F5C">
      <w:r w:rsidRPr="00124911">
        <w:t xml:space="preserve">The 5G </w:t>
      </w:r>
      <w:r>
        <w:t>s</w:t>
      </w:r>
      <w:r w:rsidRPr="00124911">
        <w:t>ystem shall support the ability of a base station relay to roam from its HPLMN into a VPLMN.</w:t>
      </w:r>
    </w:p>
    <w:p w:rsidR="009D3F5C" w:rsidRPr="00124911" w:rsidRDefault="009D3F5C" w:rsidP="009D3F5C">
      <w:r w:rsidRPr="00124911">
        <w:t>The 5G system shall support mechanisms, for the HPLMN controlling a mobile base station relay, to enable/disable mobile relay operation if the relay is roaming in a VPLMN.</w:t>
      </w:r>
    </w:p>
    <w:p w:rsidR="009D3F5C" w:rsidRPr="00124911" w:rsidRDefault="009D3F5C" w:rsidP="009D3F5C">
      <w:r w:rsidRPr="00124911">
        <w:t>The 5G system shall support mechanisms to disable mobile relay operation by a VPLMN where a mobile base station relay is roaming to.</w:t>
      </w:r>
    </w:p>
    <w:p w:rsidR="009D3F5C" w:rsidRPr="00124911" w:rsidRDefault="009D3F5C" w:rsidP="009D3F5C">
      <w:r w:rsidRPr="00124911">
        <w:t>The 5G system shall be able to fulfil necessary regulatory requirements (e.g. for support of emergency services) when UEs access the 3GPP network via a mobile base station relay.</w:t>
      </w:r>
    </w:p>
    <w:p w:rsidR="009D3F5C" w:rsidRPr="00124911" w:rsidRDefault="009D3F5C" w:rsidP="009D3F5C">
      <w:r w:rsidRPr="00124911">
        <w:t>The 5G system shall be able to support priority services (e.g. MPS) when UEs access the 3GPP network via a mobile base station relay.</w:t>
      </w:r>
    </w:p>
    <w:p w:rsidR="009D3F5C" w:rsidRPr="00124911" w:rsidRDefault="009D3F5C" w:rsidP="009D3F5C">
      <w:r w:rsidRPr="00124911">
        <w:t>The 5G system shall be able to support location services for the UEs accessing 5GS via a mobile base station relay.</w:t>
      </w:r>
    </w:p>
    <w:p w:rsidR="009D3F5C" w:rsidRPr="00124911" w:rsidRDefault="009D3F5C" w:rsidP="009D3F5C">
      <w:r w:rsidRPr="00124911">
        <w:t>The 5G system shall ensure that existing end-to-end 5G security between the UE and 3GPP network is unaffected when the UE accesses the 3GPP network via a mobile base station relay.</w:t>
      </w:r>
    </w:p>
    <w:p w:rsidR="009D3F5C" w:rsidRPr="00124911" w:rsidRDefault="009D3F5C" w:rsidP="009D3F5C">
      <w:r w:rsidRPr="00124911">
        <w:t>The 5G system shall be able to minimize radio interference possibly caused by mobile base station relays.</w:t>
      </w:r>
    </w:p>
    <w:p w:rsidR="009D3F5C" w:rsidRPr="00FD004A" w:rsidRDefault="009D3F5C" w:rsidP="00861C0B">
      <w:r w:rsidRPr="00124911">
        <w:t>The 5G system shall minimize the impact of the presence of mobile base station relays on radio network management (e.g. through automatic neighbour cell list configuration).</w:t>
      </w:r>
    </w:p>
    <w:p w:rsidR="001361CC" w:rsidRPr="007D4506" w:rsidRDefault="001361CC" w:rsidP="004F2175">
      <w:pPr>
        <w:pStyle w:val="Heading2"/>
      </w:pPr>
      <w:bookmarkStart w:id="815" w:name="_Toc154153561"/>
      <w:r w:rsidRPr="007D4506">
        <w:t>6.43</w:t>
      </w:r>
      <w:r w:rsidRPr="007D4506">
        <w:tab/>
      </w:r>
      <w:r w:rsidRPr="007D4506">
        <w:rPr>
          <w:rFonts w:eastAsia="Malgun Gothic"/>
        </w:rPr>
        <w:t>Tactile and multi-modal communication s</w:t>
      </w:r>
      <w:r w:rsidRPr="007D4506">
        <w:t>ervice</w:t>
      </w:r>
      <w:bookmarkEnd w:id="815"/>
    </w:p>
    <w:p w:rsidR="001361CC" w:rsidRPr="007D4506" w:rsidRDefault="001361CC" w:rsidP="004F2175">
      <w:pPr>
        <w:pStyle w:val="Heading3"/>
        <w:rPr>
          <w:lang w:eastAsia="zh-CN"/>
        </w:rPr>
      </w:pPr>
      <w:bookmarkStart w:id="816" w:name="_Toc154153562"/>
      <w:r w:rsidRPr="007D4506">
        <w:rPr>
          <w:lang w:eastAsia="zh-CN"/>
        </w:rPr>
        <w:t>6.43.1</w:t>
      </w:r>
      <w:r w:rsidRPr="007D4506">
        <w:rPr>
          <w:lang w:eastAsia="zh-CN"/>
        </w:rPr>
        <w:tab/>
        <w:t>Description</w:t>
      </w:r>
      <w:bookmarkEnd w:id="816"/>
    </w:p>
    <w:p w:rsidR="001361CC" w:rsidRPr="007D4506" w:rsidRDefault="001361CC" w:rsidP="001361CC">
      <w:pPr>
        <w:rPr>
          <w:lang w:eastAsia="zh-CN"/>
        </w:rPr>
      </w:pPr>
      <w:r w:rsidRPr="007D4506">
        <w:rPr>
          <w:lang w:eastAsia="zh-CN"/>
        </w:rPr>
        <w:t xml:space="preserve">The tactile and multi-modal communication service can be applied in multiple fields, e.g. industry, robotics and telepresence, virtual reality, augmented reality, healthcare, road traffic, serious gaming, education, culture and smart grid [38]. These services support applications enabling input from more than one sources and/or output to more than one destinations to convey information more effectively. As </w:t>
      </w:r>
      <w:r w:rsidRPr="007D4506">
        <w:t>figure 6.43.1-1 illustrates</w:t>
      </w:r>
      <w:r w:rsidRPr="007D4506">
        <w:rPr>
          <w:lang w:eastAsia="zh-CN"/>
        </w:rPr>
        <w:t xml:space="preserve">, the input and output can be different modalities including: </w:t>
      </w:r>
    </w:p>
    <w:p w:rsidR="001361CC" w:rsidRPr="007D4506" w:rsidRDefault="001361CC" w:rsidP="001361CC">
      <w:pPr>
        <w:numPr>
          <w:ilvl w:val="0"/>
          <w:numId w:val="23"/>
        </w:numPr>
        <w:ind w:left="568" w:hanging="284"/>
        <w:rPr>
          <w:lang w:eastAsia="zh-CN"/>
        </w:rPr>
      </w:pPr>
      <w:r w:rsidRPr="007D4506">
        <w:rPr>
          <w:lang w:eastAsia="zh-CN"/>
        </w:rPr>
        <w:t>Video/Audio media;</w:t>
      </w:r>
    </w:p>
    <w:p w:rsidR="001361CC" w:rsidRPr="007D4506" w:rsidRDefault="001361CC" w:rsidP="001361CC">
      <w:pPr>
        <w:numPr>
          <w:ilvl w:val="0"/>
          <w:numId w:val="23"/>
        </w:numPr>
        <w:ind w:left="568" w:hanging="284"/>
        <w:rPr>
          <w:lang w:eastAsia="zh-CN"/>
        </w:rPr>
      </w:pPr>
      <w:r w:rsidRPr="007D4506">
        <w:rPr>
          <w:lang w:eastAsia="zh-CN"/>
        </w:rPr>
        <w:t>Information received by sensors about the environment, e.g. brightness, temperature, humidity, etc.;</w:t>
      </w:r>
    </w:p>
    <w:p w:rsidR="001361CC" w:rsidRPr="007D4506" w:rsidRDefault="001361CC" w:rsidP="001361CC">
      <w:pPr>
        <w:numPr>
          <w:ilvl w:val="0"/>
          <w:numId w:val="23"/>
        </w:numPr>
        <w:ind w:left="568" w:hanging="284"/>
        <w:rPr>
          <w:lang w:eastAsia="zh-CN"/>
        </w:rPr>
      </w:pPr>
      <w:r w:rsidRPr="007D4506">
        <w:rPr>
          <w:lang w:eastAsia="zh-CN"/>
        </w:rPr>
        <w:t>Haptic data: can be feelings when touching a surface (e.g., pressure, texture, vibration, temperature), or kinaesthetic senses (e.g. gravity, pull forces, sense of position awareness).</w:t>
      </w:r>
    </w:p>
    <w:p w:rsidR="001361CC" w:rsidRPr="007D4506" w:rsidRDefault="001361CC" w:rsidP="001361CC">
      <w:pPr>
        <w:jc w:val="center"/>
        <w:rPr>
          <w:lang w:eastAsia="zh-CN"/>
        </w:rPr>
      </w:pPr>
      <w:r w:rsidRPr="001361CC">
        <w:rPr>
          <w:noProof/>
          <w:lang w:val="en-US" w:eastAsia="zh-CN"/>
        </w:rPr>
        <w:pict>
          <v:shape id="_x0000_i1028" type="#_x0000_t75" style="width:482.1pt;height:211.6pt;visibility:visible">
            <v:imagedata r:id="rId18" o:title=""/>
          </v:shape>
        </w:pict>
      </w:r>
    </w:p>
    <w:p w:rsidR="001361CC" w:rsidRPr="007D4506" w:rsidRDefault="001361CC" w:rsidP="001361CC">
      <w:pPr>
        <w:keepLines/>
        <w:spacing w:after="240"/>
        <w:jc w:val="center"/>
        <w:rPr>
          <w:rFonts w:ascii="Arial" w:hAnsi="Arial"/>
          <w:b/>
          <w:lang w:val="en-US" w:eastAsia="zh-CN"/>
        </w:rPr>
      </w:pPr>
      <w:r w:rsidRPr="007D4506">
        <w:rPr>
          <w:rFonts w:ascii="Arial" w:hAnsi="Arial"/>
          <w:b/>
          <w:lang w:val="en-US" w:eastAsia="zh-CN"/>
        </w:rPr>
        <w:t>Figure 6.43.1-1. Multi-modal interactive system</w:t>
      </w:r>
    </w:p>
    <w:p w:rsidR="001361CC" w:rsidRPr="007D4506" w:rsidRDefault="001361CC" w:rsidP="001361CC">
      <w:pPr>
        <w:rPr>
          <w:rFonts w:eastAsia="SimSun"/>
          <w:lang w:eastAsia="zh-CN"/>
        </w:rPr>
      </w:pPr>
      <w:r w:rsidRPr="007D4506">
        <w:rPr>
          <w:lang w:eastAsia="zh-CN"/>
        </w:rPr>
        <w:t>For immersive multi-modal VR applications, synchronization between different media components is critical in order to avoid having a negative impact on the user experience (i.e. viewers detecting lack of synchronization), particularly when the synchronization threshold between two or more modalities is less than the latency KPI for the application. Example synchronization thresholds [41] [42] [43] [44] are summarised in table 6.43.1-1.</w:t>
      </w:r>
    </w:p>
    <w:p w:rsidR="001361CC" w:rsidRPr="007D4506" w:rsidRDefault="001361CC" w:rsidP="001361CC">
      <w:pPr>
        <w:keepNext/>
        <w:keepLines/>
        <w:spacing w:before="60"/>
        <w:jc w:val="center"/>
        <w:rPr>
          <w:rFonts w:ascii="Arial" w:eastAsia="SimSun" w:hAnsi="Arial"/>
          <w:b/>
          <w:lang w:eastAsia="zh-CN"/>
        </w:rPr>
      </w:pPr>
      <w:r w:rsidRPr="007D4506">
        <w:rPr>
          <w:rFonts w:ascii="Arial" w:eastAsia="DengXian" w:hAnsi="Arial"/>
          <w:b/>
        </w:rPr>
        <w:t xml:space="preserve">Table 6.43.1-1: Typical </w:t>
      </w:r>
      <w:bookmarkStart w:id="817" w:name="_Hlk87540359"/>
      <w:r w:rsidRPr="007D4506">
        <w:rPr>
          <w:rFonts w:ascii="Arial" w:eastAsia="DengXian" w:hAnsi="Arial"/>
          <w:b/>
        </w:rPr>
        <w:t xml:space="preserve">synchronization thresholds </w:t>
      </w:r>
      <w:bookmarkEnd w:id="817"/>
      <w:r w:rsidRPr="007D4506">
        <w:rPr>
          <w:rFonts w:ascii="Arial" w:eastAsia="DengXian" w:hAnsi="Arial"/>
          <w:b/>
        </w:rPr>
        <w:t>for immersive multi-modality VR applications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1361CC" w:rsidRPr="007D4506" w:rsidTr="002D5CA6">
        <w:tc>
          <w:tcPr>
            <w:tcW w:w="2410" w:type="dxa"/>
            <w:shd w:val="clear" w:color="auto" w:fill="auto"/>
          </w:tcPr>
          <w:p w:rsidR="001361CC" w:rsidRPr="007D4506" w:rsidRDefault="001361CC" w:rsidP="002D5CA6">
            <w:pPr>
              <w:snapToGrid w:val="0"/>
              <w:spacing w:after="0"/>
              <w:rPr>
                <w:rFonts w:eastAsia="FangSong"/>
                <w:b/>
                <w:lang w:val="en-US" w:eastAsia="zh-CN"/>
              </w:rPr>
            </w:pPr>
            <w:r w:rsidRPr="007D4506">
              <w:rPr>
                <w:rFonts w:eastAsia="FangSong"/>
                <w:b/>
                <w:lang w:val="en-US" w:eastAsia="zh-CN"/>
              </w:rPr>
              <w:t>Media components</w:t>
            </w:r>
          </w:p>
        </w:tc>
        <w:tc>
          <w:tcPr>
            <w:tcW w:w="5528" w:type="dxa"/>
            <w:gridSpan w:val="2"/>
            <w:shd w:val="clear" w:color="auto" w:fill="auto"/>
          </w:tcPr>
          <w:p w:rsidR="001361CC" w:rsidRPr="007D4506" w:rsidRDefault="001361CC" w:rsidP="002D5CA6">
            <w:pPr>
              <w:snapToGrid w:val="0"/>
              <w:spacing w:after="0"/>
              <w:rPr>
                <w:rFonts w:eastAsia="FangSong"/>
                <w:b/>
                <w:lang w:val="en-US" w:eastAsia="zh-CN"/>
              </w:rPr>
            </w:pPr>
            <w:r w:rsidRPr="007D4506">
              <w:rPr>
                <w:rFonts w:eastAsia="FangSong"/>
                <w:b/>
                <w:lang w:val="en-US" w:eastAsia="zh-CN"/>
              </w:rPr>
              <w:t>synchronization threshold (note 1)</w:t>
            </w:r>
          </w:p>
        </w:tc>
      </w:tr>
      <w:tr w:rsidR="001361CC" w:rsidRPr="007D4506" w:rsidTr="002D5CA6">
        <w:tc>
          <w:tcPr>
            <w:tcW w:w="2410" w:type="dxa"/>
            <w:shd w:val="clear" w:color="auto" w:fill="auto"/>
          </w:tcPr>
          <w:p w:rsidR="001361CC" w:rsidRPr="007D4506" w:rsidRDefault="001361CC" w:rsidP="002D5CA6">
            <w:pPr>
              <w:snapToGrid w:val="0"/>
              <w:spacing w:after="0"/>
              <w:rPr>
                <w:rFonts w:eastAsia="FangSong"/>
                <w:b/>
                <w:lang w:val="en-US" w:eastAsia="zh-CN"/>
              </w:rPr>
            </w:pPr>
            <w:r w:rsidRPr="007D4506">
              <w:rPr>
                <w:rFonts w:eastAsia="FangSong"/>
                <w:b/>
                <w:lang w:val="en-US" w:eastAsia="zh-CN"/>
              </w:rPr>
              <w:t>audio-tactile</w:t>
            </w:r>
          </w:p>
        </w:tc>
        <w:tc>
          <w:tcPr>
            <w:tcW w:w="2693" w:type="dxa"/>
            <w:shd w:val="clear" w:color="auto" w:fill="auto"/>
          </w:tcPr>
          <w:p w:rsidR="001361CC" w:rsidRPr="007D4506" w:rsidRDefault="001361CC" w:rsidP="002D5CA6">
            <w:pPr>
              <w:snapToGrid w:val="0"/>
              <w:spacing w:after="0"/>
              <w:rPr>
                <w:rFonts w:eastAsia="FangSong"/>
                <w:lang w:val="en-US" w:eastAsia="zh-CN"/>
              </w:rPr>
            </w:pPr>
            <w:r w:rsidRPr="007D4506">
              <w:rPr>
                <w:rFonts w:eastAsia="FangSong"/>
                <w:lang w:val="en-US" w:eastAsia="zh-CN"/>
              </w:rPr>
              <w:t>audio delay:</w:t>
            </w:r>
          </w:p>
          <w:p w:rsidR="001361CC" w:rsidRPr="007D4506" w:rsidRDefault="001361CC" w:rsidP="002D5CA6">
            <w:pPr>
              <w:snapToGrid w:val="0"/>
              <w:spacing w:after="0"/>
              <w:rPr>
                <w:rFonts w:eastAsia="FangSong"/>
                <w:lang w:val="en-US" w:eastAsia="zh-CN"/>
              </w:rPr>
            </w:pPr>
            <w:r w:rsidRPr="007D4506">
              <w:rPr>
                <w:rFonts w:eastAsia="FangSong"/>
                <w:lang w:val="en-US" w:eastAsia="zh-CN"/>
              </w:rPr>
              <w:t>50 ms</w:t>
            </w:r>
          </w:p>
        </w:tc>
        <w:tc>
          <w:tcPr>
            <w:tcW w:w="2835" w:type="dxa"/>
            <w:shd w:val="clear" w:color="auto" w:fill="auto"/>
          </w:tcPr>
          <w:p w:rsidR="001361CC" w:rsidRPr="007D4506" w:rsidRDefault="001361CC" w:rsidP="002D5CA6">
            <w:pPr>
              <w:snapToGrid w:val="0"/>
              <w:spacing w:after="0"/>
              <w:rPr>
                <w:rFonts w:eastAsia="FangSong"/>
                <w:lang w:val="en-US" w:eastAsia="zh-CN"/>
              </w:rPr>
            </w:pPr>
            <w:r w:rsidRPr="007D4506">
              <w:rPr>
                <w:rFonts w:eastAsia="FangSong"/>
                <w:lang w:val="en-US" w:eastAsia="zh-CN"/>
              </w:rPr>
              <w:t>tactile delay:</w:t>
            </w:r>
          </w:p>
          <w:p w:rsidR="001361CC" w:rsidRPr="007D4506" w:rsidRDefault="001361CC" w:rsidP="002D5CA6">
            <w:pPr>
              <w:snapToGrid w:val="0"/>
              <w:spacing w:after="0"/>
              <w:rPr>
                <w:rFonts w:eastAsia="FangSong"/>
                <w:lang w:val="en-US" w:eastAsia="zh-CN"/>
              </w:rPr>
            </w:pPr>
            <w:r w:rsidRPr="007D4506">
              <w:rPr>
                <w:rFonts w:eastAsia="FangSong"/>
                <w:lang w:val="en-US" w:eastAsia="zh-CN"/>
              </w:rPr>
              <w:t>25 ms</w:t>
            </w:r>
          </w:p>
        </w:tc>
      </w:tr>
      <w:tr w:rsidR="001361CC" w:rsidRPr="007D4506" w:rsidTr="002D5CA6">
        <w:tc>
          <w:tcPr>
            <w:tcW w:w="2410" w:type="dxa"/>
            <w:shd w:val="clear" w:color="auto" w:fill="auto"/>
          </w:tcPr>
          <w:p w:rsidR="001361CC" w:rsidRPr="007D4506" w:rsidRDefault="001361CC" w:rsidP="002D5CA6">
            <w:pPr>
              <w:snapToGrid w:val="0"/>
              <w:spacing w:after="0"/>
              <w:rPr>
                <w:rFonts w:eastAsia="FangSong"/>
                <w:b/>
                <w:lang w:val="en-US" w:eastAsia="zh-CN"/>
              </w:rPr>
            </w:pPr>
            <w:r w:rsidRPr="007D4506">
              <w:rPr>
                <w:rFonts w:eastAsia="FangSong"/>
                <w:b/>
                <w:lang w:val="en-US" w:eastAsia="zh-CN"/>
              </w:rPr>
              <w:t>visual-tactile</w:t>
            </w:r>
          </w:p>
        </w:tc>
        <w:tc>
          <w:tcPr>
            <w:tcW w:w="2693" w:type="dxa"/>
            <w:shd w:val="clear" w:color="auto" w:fill="auto"/>
          </w:tcPr>
          <w:p w:rsidR="001361CC" w:rsidRPr="007D4506" w:rsidRDefault="001361CC" w:rsidP="002D5CA6">
            <w:pPr>
              <w:snapToGrid w:val="0"/>
              <w:spacing w:after="0"/>
              <w:rPr>
                <w:rFonts w:eastAsia="FangSong"/>
                <w:lang w:val="en-US" w:eastAsia="zh-CN"/>
              </w:rPr>
            </w:pPr>
            <w:r w:rsidRPr="007D4506">
              <w:rPr>
                <w:rFonts w:eastAsia="FangSong"/>
                <w:lang w:val="en-US" w:eastAsia="zh-CN"/>
              </w:rPr>
              <w:t>visual delay:</w:t>
            </w:r>
          </w:p>
          <w:p w:rsidR="001361CC" w:rsidRPr="007D4506" w:rsidRDefault="001361CC" w:rsidP="002D5CA6">
            <w:pPr>
              <w:snapToGrid w:val="0"/>
              <w:spacing w:after="0"/>
              <w:rPr>
                <w:rFonts w:eastAsia="FangSong"/>
                <w:lang w:val="en-US" w:eastAsia="zh-CN"/>
              </w:rPr>
            </w:pPr>
            <w:r w:rsidRPr="007D4506">
              <w:rPr>
                <w:rFonts w:eastAsia="FangSong"/>
                <w:lang w:val="en-US" w:eastAsia="zh-CN"/>
              </w:rPr>
              <w:t>15 ms</w:t>
            </w:r>
          </w:p>
        </w:tc>
        <w:tc>
          <w:tcPr>
            <w:tcW w:w="2835" w:type="dxa"/>
            <w:shd w:val="clear" w:color="auto" w:fill="auto"/>
          </w:tcPr>
          <w:p w:rsidR="001361CC" w:rsidRPr="007D4506" w:rsidRDefault="001361CC" w:rsidP="002D5CA6">
            <w:pPr>
              <w:snapToGrid w:val="0"/>
              <w:spacing w:after="0"/>
              <w:rPr>
                <w:rFonts w:eastAsia="FangSong"/>
                <w:lang w:val="en-US" w:eastAsia="zh-CN"/>
              </w:rPr>
            </w:pPr>
            <w:r w:rsidRPr="007D4506">
              <w:rPr>
                <w:rFonts w:eastAsia="FangSong"/>
                <w:lang w:val="en-US" w:eastAsia="zh-CN"/>
              </w:rPr>
              <w:t>tactile delay:</w:t>
            </w:r>
          </w:p>
          <w:p w:rsidR="001361CC" w:rsidRPr="007D4506" w:rsidRDefault="001361CC" w:rsidP="002D5CA6">
            <w:pPr>
              <w:snapToGrid w:val="0"/>
              <w:spacing w:after="0"/>
              <w:rPr>
                <w:rFonts w:eastAsia="FangSong"/>
                <w:lang w:val="en-US" w:eastAsia="zh-CN"/>
              </w:rPr>
            </w:pPr>
            <w:r w:rsidRPr="007D4506">
              <w:rPr>
                <w:rFonts w:eastAsia="FangSong"/>
                <w:lang w:val="en-US" w:eastAsia="zh-CN"/>
              </w:rPr>
              <w:t>50 ms</w:t>
            </w:r>
          </w:p>
        </w:tc>
      </w:tr>
      <w:tr w:rsidR="001361CC" w:rsidRPr="007D4506" w:rsidTr="002D5CA6">
        <w:tc>
          <w:tcPr>
            <w:tcW w:w="7938" w:type="dxa"/>
            <w:gridSpan w:val="3"/>
            <w:shd w:val="clear" w:color="auto" w:fill="auto"/>
          </w:tcPr>
          <w:p w:rsidR="001361CC" w:rsidRPr="007D4506" w:rsidRDefault="001361CC" w:rsidP="002D5CA6">
            <w:pPr>
              <w:keepNext/>
              <w:keepLines/>
              <w:spacing w:after="0"/>
              <w:ind w:left="851" w:hanging="851"/>
              <w:rPr>
                <w:rFonts w:ascii="Arial" w:eastAsia="DengXian" w:hAnsi="Arial"/>
                <w:sz w:val="18"/>
                <w:lang w:val="en-US" w:eastAsia="zh-CN"/>
              </w:rPr>
            </w:pPr>
            <w:r w:rsidRPr="007D4506">
              <w:rPr>
                <w:rFonts w:ascii="Arial" w:eastAsia="DengXian" w:hAnsi="Arial"/>
                <w:sz w:val="18"/>
                <w:lang w:val="en-US" w:eastAsia="zh-CN"/>
              </w:rPr>
              <w:t>NOTE 1:  for each media component, “delay” refers to the case where that media component is delayed compared to the other.</w:t>
            </w:r>
          </w:p>
        </w:tc>
      </w:tr>
    </w:tbl>
    <w:p w:rsidR="001361CC" w:rsidRPr="007D4506" w:rsidRDefault="001361CC" w:rsidP="001361CC">
      <w:pPr>
        <w:rPr>
          <w:lang w:eastAsia="zh-CN"/>
        </w:rPr>
      </w:pPr>
    </w:p>
    <w:p w:rsidR="001361CC" w:rsidRPr="007D4506" w:rsidRDefault="001361CC" w:rsidP="004F2175">
      <w:pPr>
        <w:pStyle w:val="Heading3"/>
        <w:rPr>
          <w:lang w:val="en-US" w:eastAsia="zh-CN"/>
        </w:rPr>
      </w:pPr>
      <w:bookmarkStart w:id="818" w:name="_Toc154153563"/>
      <w:r w:rsidRPr="007D4506">
        <w:rPr>
          <w:lang w:eastAsia="zh-CN"/>
        </w:rPr>
        <w:t>6.43.</w:t>
      </w:r>
      <w:r w:rsidRPr="007D4506">
        <w:rPr>
          <w:lang w:val="en-US" w:eastAsia="zh-CN"/>
        </w:rPr>
        <w:t>2</w:t>
      </w:r>
      <w:r w:rsidRPr="007D4506">
        <w:rPr>
          <w:lang w:eastAsia="zh-CN"/>
        </w:rPr>
        <w:tab/>
      </w:r>
      <w:r w:rsidRPr="007D4506">
        <w:rPr>
          <w:lang w:val="en-US" w:eastAsia="zh-CN"/>
        </w:rPr>
        <w:t>Requirements</w:t>
      </w:r>
      <w:bookmarkEnd w:id="818"/>
    </w:p>
    <w:p w:rsidR="001361CC" w:rsidRPr="007D4506" w:rsidRDefault="001361CC" w:rsidP="001361CC">
      <w:pPr>
        <w:rPr>
          <w:rFonts w:eastAsia="DengXian"/>
        </w:rPr>
      </w:pPr>
      <w:bookmarkStart w:id="819" w:name="_Hlk87541178"/>
      <w:r w:rsidRPr="007D4506">
        <w:rPr>
          <w:rFonts w:eastAsia="DengXian"/>
        </w:rPr>
        <w:t>The 5G system shall enable an authorized 3rd party to provide policy(ies) for flows associated with an application. The policy may contain e.g. the set of UEs and data flows, the expected QoS handling and associated triggering events, other coordination information.</w:t>
      </w:r>
    </w:p>
    <w:p w:rsidR="001361CC" w:rsidRPr="007D4506" w:rsidRDefault="001361CC" w:rsidP="001361CC">
      <w:pPr>
        <w:rPr>
          <w:rFonts w:eastAsia="DengXian"/>
        </w:rPr>
      </w:pPr>
      <w:r w:rsidRPr="007D4506">
        <w:rPr>
          <w:rFonts w:eastAsia="DengXian"/>
        </w:rPr>
        <w:t>The 5G system shall support a means to apply 3rd party provided policy(ies) for flows associated with an application. The policy may contain e.g. the set of UEs and data flows, the expected QoS handling and associated triggering events, other coordination information.</w:t>
      </w:r>
    </w:p>
    <w:p w:rsidR="001361CC" w:rsidRDefault="001361CC" w:rsidP="004F2175">
      <w:pPr>
        <w:pStyle w:val="NO"/>
      </w:pPr>
      <w:r w:rsidRPr="007D4506">
        <w:t>NOTE:</w:t>
      </w:r>
      <w:r w:rsidRPr="007D4506">
        <w:tab/>
        <w:t>The policy can be used by a 3rd party application for coordination of the transmission of multiple UEs’ flows (e.g., haptic, audio and video) of a multi-modal communication session.</w:t>
      </w:r>
    </w:p>
    <w:p w:rsidR="0071228B" w:rsidRPr="003D3089" w:rsidRDefault="0071228B" w:rsidP="004F2175">
      <w:pPr>
        <w:pStyle w:val="Heading2"/>
      </w:pPr>
      <w:bookmarkStart w:id="820" w:name="_Toc154153564"/>
      <w:r w:rsidRPr="003D3089">
        <w:t>6.</w:t>
      </w:r>
      <w:r>
        <w:t>44</w:t>
      </w:r>
      <w:r w:rsidRPr="003D3089">
        <w:tab/>
      </w:r>
      <w:r>
        <w:t xml:space="preserve">Support of </w:t>
      </w:r>
      <w:r w:rsidRPr="003D3089">
        <w:rPr>
          <w:rFonts w:eastAsia="Malgun Gothic"/>
        </w:rPr>
        <w:t>Roaming services provider</w:t>
      </w:r>
      <w:r>
        <w:rPr>
          <w:rFonts w:eastAsia="Malgun Gothic"/>
        </w:rPr>
        <w:t>s</w:t>
      </w:r>
      <w:bookmarkEnd w:id="820"/>
    </w:p>
    <w:p w:rsidR="0071228B" w:rsidRPr="003D3089" w:rsidRDefault="0071228B" w:rsidP="004F2175">
      <w:pPr>
        <w:pStyle w:val="Heading3"/>
        <w:rPr>
          <w:lang w:eastAsia="zh-CN"/>
        </w:rPr>
      </w:pPr>
      <w:bookmarkStart w:id="821" w:name="_Toc154153565"/>
      <w:r w:rsidRPr="003D3089">
        <w:rPr>
          <w:lang w:eastAsia="zh-CN"/>
        </w:rPr>
        <w:t>6.</w:t>
      </w:r>
      <w:r>
        <w:rPr>
          <w:lang w:eastAsia="zh-CN"/>
        </w:rPr>
        <w:t>44</w:t>
      </w:r>
      <w:r w:rsidRPr="003D3089">
        <w:rPr>
          <w:lang w:eastAsia="zh-CN"/>
        </w:rPr>
        <w:t>.1</w:t>
      </w:r>
      <w:r w:rsidRPr="003D3089">
        <w:rPr>
          <w:lang w:eastAsia="zh-CN"/>
        </w:rPr>
        <w:tab/>
        <w:t>Overview</w:t>
      </w:r>
      <w:bookmarkEnd w:id="821"/>
    </w:p>
    <w:p w:rsidR="0071228B" w:rsidRDefault="0071228B" w:rsidP="0071228B">
      <w:pPr>
        <w:spacing w:afterLines="50" w:after="120"/>
        <w:jc w:val="both"/>
        <w:rPr>
          <w:lang w:eastAsia="zh-CN"/>
        </w:rPr>
      </w:pPr>
      <w:r>
        <w:rPr>
          <w:lang w:eastAsia="zh-CN"/>
        </w:rPr>
        <w:t>In the roaming ecosystem</w:t>
      </w:r>
      <w:r w:rsidRPr="003D3089">
        <w:rPr>
          <w:lang w:eastAsia="zh-CN"/>
        </w:rPr>
        <w:t xml:space="preserve">, a roaming services provider provides the technical and commercial means to facilitate the deployment and operation of roaming services between a client operator and a set of selected connected operators. </w:t>
      </w:r>
    </w:p>
    <w:p w:rsidR="0071228B" w:rsidRPr="003D3089" w:rsidRDefault="0071228B" w:rsidP="0071228B">
      <w:pPr>
        <w:spacing w:afterLines="50" w:after="120"/>
        <w:jc w:val="both"/>
      </w:pPr>
      <w:r w:rsidRPr="003D3089">
        <w:t xml:space="preserve">The roaming services provider </w:t>
      </w:r>
      <w:r w:rsidRPr="003D3089">
        <w:rPr>
          <w:rStyle w:val="ui-provider"/>
        </w:rPr>
        <w:t>handle</w:t>
      </w:r>
      <w:r>
        <w:rPr>
          <w:rStyle w:val="ui-provider"/>
        </w:rPr>
        <w:t>s</w:t>
      </w:r>
      <w:r w:rsidRPr="003D3089">
        <w:rPr>
          <w:rStyle w:val="ui-provider"/>
        </w:rPr>
        <w:t xml:space="preserve"> the technical implementation of the roaming relations in a scalable and operationally efficient way.</w:t>
      </w:r>
    </w:p>
    <w:p w:rsidR="0071228B" w:rsidRPr="003D3089" w:rsidRDefault="0071228B" w:rsidP="0071228B">
      <w:pPr>
        <w:spacing w:afterLines="50" w:after="120"/>
        <w:jc w:val="both"/>
        <w:rPr>
          <w:lang w:eastAsia="zh-CN"/>
        </w:rPr>
      </w:pPr>
      <w:r w:rsidRPr="003D3089">
        <w:rPr>
          <w:lang w:eastAsia="zh-CN"/>
        </w:rPr>
        <w:t>With a roaming service</w:t>
      </w:r>
      <w:r>
        <w:rPr>
          <w:lang w:eastAsia="zh-CN"/>
        </w:rPr>
        <w:t>s</w:t>
      </w:r>
      <w:r w:rsidRPr="003D3089">
        <w:rPr>
          <w:lang w:eastAsia="zh-CN"/>
        </w:rPr>
        <w:t xml:space="preserve"> provider present in the roaming ecosystem, </w:t>
      </w:r>
      <w:r>
        <w:t xml:space="preserve">operators can choose not to establish a bilateral direct agreement with specific operators. </w:t>
      </w:r>
      <w:r w:rsidRPr="003D3089">
        <w:rPr>
          <w:lang w:eastAsia="zh-CN"/>
        </w:rPr>
        <w:t xml:space="preserve">A trusted relation exists between </w:t>
      </w:r>
      <w:r>
        <w:rPr>
          <w:lang w:eastAsia="zh-CN"/>
        </w:rPr>
        <w:t>the involved</w:t>
      </w:r>
      <w:r w:rsidRPr="003D3089">
        <w:rPr>
          <w:lang w:eastAsia="zh-CN"/>
        </w:rPr>
        <w:t xml:space="preserve"> operator and the roaming services provider. </w:t>
      </w:r>
    </w:p>
    <w:p w:rsidR="0071228B" w:rsidRPr="003D3089" w:rsidRDefault="0071228B" w:rsidP="0071228B">
      <w:pPr>
        <w:spacing w:afterLines="50" w:after="120"/>
        <w:jc w:val="both"/>
        <w:rPr>
          <w:lang w:eastAsia="zh-CN"/>
        </w:rPr>
      </w:pPr>
      <w:r w:rsidRPr="003D3089">
        <w:rPr>
          <w:lang w:eastAsia="zh-CN"/>
        </w:rPr>
        <w:t>Roaming services providers, according to their role and responsibilities, assume financial and technical liability to apply all necessary controls and access to all communications.</w:t>
      </w:r>
    </w:p>
    <w:p w:rsidR="0071228B" w:rsidRPr="003D3089" w:rsidRDefault="0071228B" w:rsidP="0071228B">
      <w:pPr>
        <w:spacing w:afterLines="50" w:after="120"/>
        <w:jc w:val="both"/>
        <w:rPr>
          <w:rStyle w:val="ui-provider"/>
        </w:rPr>
      </w:pPr>
      <w:r w:rsidRPr="003D3089">
        <w:rPr>
          <w:rStyle w:val="ui-provider"/>
        </w:rPr>
        <w:t>Among other functionalities, a roaming services provider needs to:</w:t>
      </w:r>
    </w:p>
    <w:p w:rsidR="0071228B" w:rsidRPr="003D3089" w:rsidRDefault="0071228B" w:rsidP="0071228B">
      <w:pPr>
        <w:pStyle w:val="B1"/>
        <w:rPr>
          <w:lang w:eastAsia="zh-CN"/>
        </w:rPr>
      </w:pPr>
      <w:r w:rsidRPr="003D3089">
        <w:rPr>
          <w:lang w:eastAsia="zh-CN"/>
        </w:rPr>
        <w:t>•</w:t>
      </w:r>
      <w:r w:rsidRPr="003D3089">
        <w:rPr>
          <w:lang w:eastAsia="zh-CN"/>
        </w:rPr>
        <w:tab/>
        <w:t xml:space="preserve">Process identifiers and </w:t>
      </w:r>
      <w:r>
        <w:rPr>
          <w:lang w:eastAsia="zh-CN"/>
        </w:rPr>
        <w:t xml:space="preserve">potentially other </w:t>
      </w:r>
      <w:r w:rsidRPr="003D3089">
        <w:rPr>
          <w:lang w:eastAsia="zh-CN"/>
        </w:rPr>
        <w:t xml:space="preserve">information </w:t>
      </w:r>
      <w:r>
        <w:rPr>
          <w:lang w:eastAsia="zh-CN"/>
        </w:rPr>
        <w:t>transmitted in signalling messages between PLMNs</w:t>
      </w:r>
      <w:r w:rsidRPr="003D3089">
        <w:rPr>
          <w:lang w:eastAsia="zh-CN"/>
        </w:rPr>
        <w:t xml:space="preserve"> in a secure manner.</w:t>
      </w:r>
    </w:p>
    <w:p w:rsidR="0071228B" w:rsidRPr="003D3089" w:rsidRDefault="0071228B" w:rsidP="0071228B">
      <w:pPr>
        <w:pStyle w:val="B1"/>
        <w:rPr>
          <w:lang w:eastAsia="zh-CN"/>
        </w:rPr>
      </w:pPr>
      <w:r w:rsidRPr="003D3089">
        <w:rPr>
          <w:lang w:eastAsia="zh-CN"/>
        </w:rPr>
        <w:t>•</w:t>
      </w:r>
      <w:r w:rsidRPr="003D3089">
        <w:rPr>
          <w:lang w:eastAsia="zh-CN"/>
        </w:rPr>
        <w:tab/>
        <w:t>Be able to modify, add or delete information that is relevant to their role, respecting what is contractually agreed in service level agreements (SLAs) and enforced technically.</w:t>
      </w:r>
    </w:p>
    <w:p w:rsidR="0071228B" w:rsidRPr="003D3089" w:rsidRDefault="0071228B" w:rsidP="0071228B">
      <w:pPr>
        <w:pStyle w:val="B1"/>
        <w:rPr>
          <w:lang w:eastAsia="zh-CN"/>
        </w:rPr>
      </w:pPr>
      <w:r w:rsidRPr="003D3089">
        <w:rPr>
          <w:lang w:eastAsia="zh-CN"/>
        </w:rPr>
        <w:t>•</w:t>
      </w:r>
      <w:r w:rsidRPr="003D3089">
        <w:rPr>
          <w:lang w:eastAsia="zh-CN"/>
        </w:rPr>
        <w:tab/>
        <w:t>Isolate the individual operator signalling flows</w:t>
      </w:r>
      <w:r>
        <w:rPr>
          <w:lang w:eastAsia="zh-CN"/>
        </w:rPr>
        <w:t xml:space="preserve"> from each other</w:t>
      </w:r>
      <w:r w:rsidRPr="003D3089">
        <w:rPr>
          <w:lang w:eastAsia="zh-CN"/>
        </w:rPr>
        <w:t xml:space="preserve"> </w:t>
      </w:r>
    </w:p>
    <w:p w:rsidR="0071228B" w:rsidRPr="003D3089" w:rsidRDefault="0071228B" w:rsidP="0071228B">
      <w:pPr>
        <w:pStyle w:val="B1"/>
        <w:rPr>
          <w:lang w:eastAsia="zh-CN"/>
        </w:rPr>
      </w:pPr>
      <w:r w:rsidRPr="003D3089">
        <w:rPr>
          <w:lang w:eastAsia="zh-CN"/>
        </w:rPr>
        <w:t>•</w:t>
      </w:r>
      <w:r w:rsidRPr="003D3089">
        <w:rPr>
          <w:lang w:eastAsia="zh-CN"/>
        </w:rPr>
        <w:tab/>
      </w:r>
      <w:r>
        <w:rPr>
          <w:lang w:eastAsia="zh-CN"/>
        </w:rPr>
        <w:t>R</w:t>
      </w:r>
      <w:r w:rsidRPr="003D3089">
        <w:rPr>
          <w:lang w:eastAsia="zh-CN"/>
        </w:rPr>
        <w:t xml:space="preserve">eport on the detection </w:t>
      </w:r>
      <w:r>
        <w:rPr>
          <w:lang w:eastAsia="zh-CN"/>
        </w:rPr>
        <w:t xml:space="preserve">of </w:t>
      </w:r>
      <w:r w:rsidRPr="003D3089">
        <w:rPr>
          <w:lang w:eastAsia="zh-CN"/>
        </w:rPr>
        <w:t>and mitigation of security breaches.</w:t>
      </w:r>
    </w:p>
    <w:p w:rsidR="0071228B" w:rsidRPr="003D3089" w:rsidRDefault="0071228B" w:rsidP="004F2175">
      <w:pPr>
        <w:pStyle w:val="Heading3"/>
        <w:rPr>
          <w:lang w:eastAsia="zh-CN"/>
        </w:rPr>
      </w:pPr>
      <w:bookmarkStart w:id="822" w:name="_Toc154153566"/>
      <w:r w:rsidRPr="003D3089">
        <w:rPr>
          <w:lang w:eastAsia="zh-CN"/>
        </w:rPr>
        <w:t>6.</w:t>
      </w:r>
      <w:r>
        <w:rPr>
          <w:lang w:eastAsia="zh-CN"/>
        </w:rPr>
        <w:t>44</w:t>
      </w:r>
      <w:r w:rsidRPr="003D3089">
        <w:rPr>
          <w:lang w:eastAsia="zh-CN"/>
        </w:rPr>
        <w:t>.2</w:t>
      </w:r>
      <w:r w:rsidRPr="003D3089">
        <w:rPr>
          <w:lang w:eastAsia="zh-CN"/>
        </w:rPr>
        <w:tab/>
        <w:t>Requirements</w:t>
      </w:r>
      <w:bookmarkEnd w:id="822"/>
    </w:p>
    <w:p w:rsidR="0071228B" w:rsidRPr="003D3089" w:rsidRDefault="0071228B" w:rsidP="0071228B">
      <w:r w:rsidRPr="003D3089">
        <w:t xml:space="preserve">The 5G system shall allow roaming services to be provided by a roaming services provider in charge of managing roaming agreements, by mediating between two or more PLMNs, while maintaining the </w:t>
      </w:r>
      <w:r>
        <w:t xml:space="preserve">privacy and 5G </w:t>
      </w:r>
      <w:r w:rsidRPr="003D3089">
        <w:t xml:space="preserve">security of any information </w:t>
      </w:r>
      <w:r>
        <w:t>transmitted</w:t>
      </w:r>
      <w:r w:rsidRPr="003D3089">
        <w:t xml:space="preserve"> between the home and </w:t>
      </w:r>
      <w:r>
        <w:t xml:space="preserve">the </w:t>
      </w:r>
      <w:r w:rsidRPr="003D3089">
        <w:t xml:space="preserve">serving </w:t>
      </w:r>
      <w:r>
        <w:t>PLMN</w:t>
      </w:r>
      <w:r w:rsidRPr="003D3089">
        <w:t>.</w:t>
      </w:r>
    </w:p>
    <w:p w:rsidR="0071228B" w:rsidRPr="003D3089" w:rsidRDefault="0071228B" w:rsidP="0071228B">
      <w:pPr>
        <w:pStyle w:val="NO"/>
      </w:pPr>
      <w:r w:rsidRPr="003D3089">
        <w:t xml:space="preserve">NOTE </w:t>
      </w:r>
      <w:r>
        <w:t>1</w:t>
      </w:r>
      <w:r w:rsidRPr="003D3089">
        <w:t xml:space="preserve">: A PLMN can support both bi-lateral direct relationships </w:t>
      </w:r>
      <w:r>
        <w:t xml:space="preserve">with other PLMNs </w:t>
      </w:r>
      <w:r w:rsidRPr="003D3089">
        <w:t>and make use of roaming service provider services toward different roaming partners.</w:t>
      </w:r>
    </w:p>
    <w:p w:rsidR="0071228B" w:rsidRPr="003D3089" w:rsidRDefault="0071228B" w:rsidP="004F2175">
      <w:r w:rsidRPr="003D3089">
        <w:t xml:space="preserve">The 5G system shall allow a roaming services provider to be a trusted entity for either a home </w:t>
      </w:r>
      <w:r>
        <w:t>PLMN</w:t>
      </w:r>
      <w:r w:rsidRPr="003D3089">
        <w:t xml:space="preserve">, a visited </w:t>
      </w:r>
      <w:r>
        <w:t>PLMN</w:t>
      </w:r>
      <w:r w:rsidRPr="003D3089">
        <w:t xml:space="preserve"> or both.</w:t>
      </w:r>
    </w:p>
    <w:p w:rsidR="0071228B" w:rsidRPr="003D3089" w:rsidRDefault="0071228B" w:rsidP="0071228B">
      <w:pPr>
        <w:pStyle w:val="NO"/>
      </w:pPr>
      <w:r w:rsidRPr="003D3089">
        <w:t>NOTE</w:t>
      </w:r>
      <w:r>
        <w:t xml:space="preserve"> 2</w:t>
      </w:r>
      <w:r w:rsidRPr="003D3089">
        <w:t xml:space="preserve">: </w:t>
      </w:r>
      <w:r>
        <w:t>T</w:t>
      </w:r>
      <w:r w:rsidRPr="003D3089">
        <w:t xml:space="preserve">he expected maximum number of </w:t>
      </w:r>
      <w:r>
        <w:t xml:space="preserve">roaming service </w:t>
      </w:r>
      <w:r w:rsidRPr="003D3089">
        <w:t>providers is two</w:t>
      </w:r>
      <w:r>
        <w:t>,</w:t>
      </w:r>
      <w:r w:rsidRPr="003D3089">
        <w:t xml:space="preserve"> one for the home </w:t>
      </w:r>
      <w:r>
        <w:t>PLMN</w:t>
      </w:r>
      <w:r w:rsidRPr="003D3089">
        <w:t xml:space="preserve"> and another for the visited </w:t>
      </w:r>
      <w:r>
        <w:t>PLMN</w:t>
      </w:r>
      <w:r w:rsidRPr="003D3089">
        <w:t>.</w:t>
      </w:r>
    </w:p>
    <w:p w:rsidR="0071228B" w:rsidRPr="003D3089" w:rsidRDefault="0071228B" w:rsidP="0071228B">
      <w:r w:rsidRPr="003D3089">
        <w:t xml:space="preserve">The 5G system shall allow a roaming services provider to accept or reject registration attempts, on behalf of the involved </w:t>
      </w:r>
      <w:r>
        <w:t>PLMN</w:t>
      </w:r>
      <w:r w:rsidRPr="003D3089">
        <w:t>s, based on the roaming agreements.</w:t>
      </w:r>
    </w:p>
    <w:p w:rsidR="0071228B" w:rsidRPr="003D3089" w:rsidRDefault="0071228B" w:rsidP="0071228B">
      <w:pPr>
        <w:pStyle w:val="NO"/>
      </w:pPr>
      <w:r w:rsidRPr="003D3089">
        <w:t>NOTE</w:t>
      </w:r>
      <w:r>
        <w:t xml:space="preserve"> 3</w:t>
      </w:r>
      <w:r w:rsidRPr="003D3089">
        <w:t>: Rejecting user registrations using an appropriate release cause permits the UE to be able to reselect another roaming partner or technology.</w:t>
      </w:r>
    </w:p>
    <w:p w:rsidR="0071228B" w:rsidRDefault="0071228B" w:rsidP="0071228B">
      <w:r w:rsidRPr="003D3089">
        <w:t>The 5G system shall allow a roaming services provider to identify the origin and destination PLMN</w:t>
      </w:r>
      <w:r>
        <w:t>,</w:t>
      </w:r>
      <w:r w:rsidRPr="003D3089">
        <w:t xml:space="preserve"> and to verify the </w:t>
      </w:r>
      <w:r>
        <w:t>authenticity</w:t>
      </w:r>
      <w:r w:rsidRPr="003D3089">
        <w:t xml:space="preserve">, </w:t>
      </w:r>
      <w:r>
        <w:t>of</w:t>
      </w:r>
      <w:r w:rsidRPr="003D3089">
        <w:t xml:space="preserve"> every </w:t>
      </w:r>
      <w:r>
        <w:t xml:space="preserve">transmitted </w:t>
      </w:r>
      <w:r w:rsidRPr="003D3089">
        <w:t>message.</w:t>
      </w:r>
    </w:p>
    <w:p w:rsidR="0071228B" w:rsidRDefault="0071228B" w:rsidP="0071228B">
      <w:r>
        <w:t>T</w:t>
      </w:r>
      <w:r w:rsidRPr="008575E8">
        <w:t>he 5G system shall allow the Roaming services provider to be able to originate and modify messages as per contractually agreed SLAs</w:t>
      </w:r>
      <w:r>
        <w:t>.</w:t>
      </w:r>
    </w:p>
    <w:p w:rsidR="0071228B" w:rsidRDefault="0071228B" w:rsidP="0071228B">
      <w:r>
        <w:t>The 5G system shall allow the involved PLMNs to be able to identify the origin of any message generated by the roaming services providers as well as to identify any modification made to the exchanged messages by the roaming services providers.</w:t>
      </w:r>
    </w:p>
    <w:p w:rsidR="00740958" w:rsidRPr="00254DD6" w:rsidRDefault="00740958" w:rsidP="00212EE0">
      <w:pPr>
        <w:pStyle w:val="Heading1"/>
      </w:pPr>
      <w:bookmarkStart w:id="823" w:name="_Toc154153567"/>
      <w:bookmarkEnd w:id="819"/>
      <w:r w:rsidRPr="00254DD6">
        <w:t>7</w:t>
      </w:r>
      <w:r w:rsidRPr="00254DD6">
        <w:tab/>
        <w:t>Performance requirements</w:t>
      </w:r>
      <w:bookmarkEnd w:id="771"/>
      <w:bookmarkEnd w:id="772"/>
      <w:bookmarkEnd w:id="773"/>
      <w:bookmarkEnd w:id="774"/>
      <w:bookmarkEnd w:id="823"/>
    </w:p>
    <w:p w:rsidR="00AB2A11" w:rsidRPr="00FF3908" w:rsidRDefault="00AB2A11" w:rsidP="00212EE0">
      <w:pPr>
        <w:pStyle w:val="Heading2"/>
      </w:pPr>
      <w:bookmarkStart w:id="824" w:name="_Toc45387754"/>
      <w:bookmarkStart w:id="825" w:name="_Toc52638799"/>
      <w:bookmarkStart w:id="826" w:name="_Toc59116884"/>
      <w:bookmarkStart w:id="827" w:name="_Toc61885717"/>
      <w:bookmarkStart w:id="828" w:name="_Toc154153568"/>
      <w:r w:rsidRPr="00FF3908">
        <w:t>7.1</w:t>
      </w:r>
      <w:r w:rsidRPr="00FF3908">
        <w:tab/>
        <w:t>High data rates and traffic densities</w:t>
      </w:r>
      <w:bookmarkEnd w:id="824"/>
      <w:bookmarkEnd w:id="825"/>
      <w:bookmarkEnd w:id="826"/>
      <w:bookmarkEnd w:id="827"/>
      <w:bookmarkEnd w:id="828"/>
    </w:p>
    <w:p w:rsidR="00AB2A11" w:rsidRPr="00FF3908" w:rsidRDefault="00AB2A11" w:rsidP="00AB2A11">
      <w:r w:rsidRPr="00FF3908">
        <w:t xml:space="preserve">Several scenarios require the support of very high data rates or traffic densities of the </w:t>
      </w:r>
      <w:r w:rsidR="00E74614">
        <w:rPr>
          <w:lang w:eastAsia="zh-CN"/>
        </w:rPr>
        <w:t>5G</w:t>
      </w:r>
      <w:r w:rsidRPr="00FF3908">
        <w:t xml:space="preserve"> system. The scenarios address different service areas: urban and rural areas, office and home, and special deployments (</w:t>
      </w:r>
      <w:r w:rsidR="00EE6F10">
        <w:t>e.g.</w:t>
      </w:r>
      <w:r w:rsidRPr="00FF3908">
        <w:t xml:space="preserve"> massive gatherings, broadcast, residential, and high-speed vehicles). The scenarios and their performance requirements can be found in table 7.1-1.</w:t>
      </w:r>
    </w:p>
    <w:p w:rsidR="00AB2A11" w:rsidRPr="00FF3908" w:rsidRDefault="00AB2A11" w:rsidP="00AB2A11">
      <w:pPr>
        <w:pStyle w:val="B1"/>
      </w:pPr>
      <w:r w:rsidRPr="00FF3908">
        <w:t>-</w:t>
      </w:r>
      <w:r w:rsidRPr="00FF3908">
        <w:tab/>
        <w:t xml:space="preserve">Urban macro </w:t>
      </w:r>
      <w:r w:rsidR="001B24FB">
        <w:t>–</w:t>
      </w:r>
      <w:r w:rsidRPr="00FF3908">
        <w:t xml:space="preserve"> The general wide-area scenario in urban area</w:t>
      </w:r>
    </w:p>
    <w:p w:rsidR="00AB2A11" w:rsidRPr="00FF3908" w:rsidRDefault="00AB2A11" w:rsidP="00AB2A11">
      <w:pPr>
        <w:pStyle w:val="B1"/>
      </w:pPr>
      <w:r w:rsidRPr="00FF3908">
        <w:t>-</w:t>
      </w:r>
      <w:r w:rsidRPr="00FF3908">
        <w:tab/>
        <w:t xml:space="preserve">Rural macro </w:t>
      </w:r>
      <w:r w:rsidR="001B24FB">
        <w:t>–</w:t>
      </w:r>
      <w:r w:rsidRPr="00FF3908">
        <w:t xml:space="preserve"> The general wide-area scenario in rural area</w:t>
      </w:r>
    </w:p>
    <w:p w:rsidR="00AB2A11" w:rsidRPr="00FF3908" w:rsidRDefault="00AB2A11" w:rsidP="00AB2A11">
      <w:pPr>
        <w:pStyle w:val="B1"/>
      </w:pPr>
      <w:r w:rsidRPr="00FF3908">
        <w:t>-</w:t>
      </w:r>
      <w:r w:rsidRPr="00FF3908">
        <w:tab/>
        <w:t xml:space="preserve">Indoor hotspot </w:t>
      </w:r>
      <w:r w:rsidR="001B24FB">
        <w:t>–</w:t>
      </w:r>
      <w:r w:rsidRPr="00FF3908">
        <w:t xml:space="preserve"> The scenario for offices and homes, and residential deployments.</w:t>
      </w:r>
    </w:p>
    <w:p w:rsidR="00AB2A11" w:rsidRPr="00FF3908" w:rsidRDefault="00AB2A11" w:rsidP="00AB2A11">
      <w:pPr>
        <w:pStyle w:val="B1"/>
      </w:pPr>
      <w:r w:rsidRPr="00FF3908">
        <w:t>-</w:t>
      </w:r>
      <w:r w:rsidRPr="00FF3908">
        <w:tab/>
        <w:t xml:space="preserve">Broadband access in a crowd </w:t>
      </w:r>
      <w:r w:rsidR="001B24FB">
        <w:t>–</w:t>
      </w:r>
      <w:r w:rsidRPr="00FF3908">
        <w:t xml:space="preserve"> The scenario for very dense crowds, for example, at stadiums or concerts. In addition to a very high connection density the users want to share what they see and hear, putting a higher requirement on the uplink than the downlink.</w:t>
      </w:r>
    </w:p>
    <w:p w:rsidR="00AB2A11" w:rsidRPr="00FF3908" w:rsidRDefault="00AB2A11" w:rsidP="00AB2A11">
      <w:pPr>
        <w:pStyle w:val="B1"/>
        <w:rPr>
          <w:b/>
        </w:rPr>
      </w:pPr>
      <w:r w:rsidRPr="00FF3908">
        <w:t>-</w:t>
      </w:r>
      <w:r w:rsidRPr="00FF3908">
        <w:tab/>
        <w:t xml:space="preserve">Dense urban </w:t>
      </w:r>
      <w:r w:rsidR="001B24FB">
        <w:t>–</w:t>
      </w:r>
      <w:r w:rsidRPr="00FF3908">
        <w:t xml:space="preserve"> The scenario for pedestrian users, and users in urban vehicles, for example, in offices, city centres, shopping centres, and residential areas. The users in vehicles can be connected either directly or via an onboard base station to the network.</w:t>
      </w:r>
    </w:p>
    <w:p w:rsidR="00AB2A11" w:rsidRPr="00FF3908" w:rsidRDefault="00AB2A11" w:rsidP="00AB2A11">
      <w:pPr>
        <w:pStyle w:val="B1"/>
      </w:pPr>
      <w:r w:rsidRPr="00FF3908">
        <w:t>-</w:t>
      </w:r>
      <w:r w:rsidRPr="00FF3908">
        <w:tab/>
        <w:t xml:space="preserve">Broadcast-like services </w:t>
      </w:r>
      <w:r w:rsidR="001B24FB">
        <w:t>–</w:t>
      </w:r>
      <w:r w:rsidRPr="00FF3908">
        <w:t xml:space="preserve"> The scenario for stationary users, pedestrian users, and users in vehicles, for example, in offices, city centres, shopping centres, residential areas</w:t>
      </w:r>
      <w:r w:rsidR="00923CCC" w:rsidRPr="00923CCC">
        <w:t>, rural area</w:t>
      </w:r>
      <w:r w:rsidR="00923CCC">
        <w:t>s</w:t>
      </w:r>
      <w:r w:rsidR="00923CCC" w:rsidRPr="00923CCC">
        <w:t xml:space="preserve"> and in high speed train</w:t>
      </w:r>
      <w:r w:rsidR="00923CCC">
        <w:t>s</w:t>
      </w:r>
      <w:r w:rsidRPr="00FF3908">
        <w:t>. The passengers in vehicles can be connected either directly or via an onboard base station to the network.</w:t>
      </w:r>
    </w:p>
    <w:p w:rsidR="00AB2A11" w:rsidRPr="00FF3908" w:rsidRDefault="00AB2A11" w:rsidP="00AB2A11">
      <w:pPr>
        <w:pStyle w:val="B1"/>
      </w:pPr>
      <w:r w:rsidRPr="00FF3908">
        <w:t>-</w:t>
      </w:r>
      <w:r w:rsidRPr="00FF3908">
        <w:tab/>
        <w:t xml:space="preserve">High-speed train </w:t>
      </w:r>
      <w:r w:rsidR="001B24FB">
        <w:t>–</w:t>
      </w:r>
      <w:r w:rsidRPr="00FF3908">
        <w:t xml:space="preserve"> The scenario for users in trains. The users can be connected either directly or via an onboard base station to the network.</w:t>
      </w:r>
    </w:p>
    <w:p w:rsidR="00AB2A11" w:rsidRPr="00FF3908" w:rsidRDefault="00AB2A11" w:rsidP="00AB2A11">
      <w:pPr>
        <w:pStyle w:val="B1"/>
      </w:pPr>
      <w:r w:rsidRPr="00FF3908">
        <w:t>-</w:t>
      </w:r>
      <w:r w:rsidRPr="00FF3908">
        <w:tab/>
        <w:t xml:space="preserve">High-speed vehicle </w:t>
      </w:r>
      <w:r w:rsidR="001B24FB">
        <w:t>–</w:t>
      </w:r>
      <w:r w:rsidRPr="00FF3908">
        <w:t xml:space="preserve"> The scenario for users in road vehicles. The users can be connected either directly or via an onboard base station to the network.</w:t>
      </w:r>
    </w:p>
    <w:p w:rsidR="00AB2A11" w:rsidRPr="00FF3908" w:rsidRDefault="00AB2A11" w:rsidP="00AB2A11">
      <w:pPr>
        <w:pStyle w:val="B1"/>
      </w:pPr>
      <w:r w:rsidRPr="00FF3908">
        <w:t>-</w:t>
      </w:r>
      <w:r w:rsidRPr="00FF3908">
        <w:tab/>
        <w:t xml:space="preserve">Airplanes connectivity </w:t>
      </w:r>
      <w:r w:rsidR="001B24FB">
        <w:t>–</w:t>
      </w:r>
      <w:r w:rsidRPr="00FF3908">
        <w:t xml:space="preserve"> The scenario for users in airplanes. The users can be connected either directly or via an onboard base station to the network.</w:t>
      </w:r>
    </w:p>
    <w:p w:rsidR="00AB2A11" w:rsidRPr="00FF3908" w:rsidRDefault="00AB2A11" w:rsidP="00AB2A11">
      <w:pPr>
        <w:pStyle w:val="TH"/>
      </w:pPr>
      <w:r w:rsidRPr="00FF3908">
        <w:t>Table 7.1-1 Performance requirements for high data rate and traffic density scenarios.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992"/>
        <w:gridCol w:w="1134"/>
        <w:gridCol w:w="1134"/>
        <w:gridCol w:w="1134"/>
        <w:gridCol w:w="1134"/>
        <w:gridCol w:w="1134"/>
        <w:gridCol w:w="993"/>
        <w:gridCol w:w="1275"/>
        <w:gridCol w:w="993"/>
      </w:tblGrid>
      <w:tr w:rsidR="00F6268E" w:rsidRPr="00B42EFE" w:rsidTr="003F2BB2">
        <w:tc>
          <w:tcPr>
            <w:tcW w:w="250" w:type="dxa"/>
          </w:tcPr>
          <w:p w:rsidR="00981B64" w:rsidRPr="00F6268E" w:rsidRDefault="00981B64" w:rsidP="001416E4">
            <w:pPr>
              <w:pStyle w:val="TAH"/>
              <w:rPr>
                <w:sz w:val="16"/>
                <w:szCs w:val="16"/>
              </w:rPr>
            </w:pPr>
          </w:p>
        </w:tc>
        <w:tc>
          <w:tcPr>
            <w:tcW w:w="992" w:type="dxa"/>
            <w:shd w:val="clear" w:color="auto" w:fill="auto"/>
          </w:tcPr>
          <w:p w:rsidR="00981B64" w:rsidRPr="00B42EFE" w:rsidRDefault="00981B64" w:rsidP="001416E4">
            <w:pPr>
              <w:pStyle w:val="TAH"/>
              <w:rPr>
                <w:sz w:val="16"/>
              </w:rPr>
            </w:pPr>
            <w:r w:rsidRPr="00B42EFE">
              <w:rPr>
                <w:sz w:val="16"/>
              </w:rPr>
              <w:t>Scenario</w:t>
            </w:r>
          </w:p>
        </w:tc>
        <w:tc>
          <w:tcPr>
            <w:tcW w:w="1134" w:type="dxa"/>
            <w:shd w:val="clear" w:color="auto" w:fill="auto"/>
          </w:tcPr>
          <w:p w:rsidR="00981B64" w:rsidRPr="00B42EFE" w:rsidRDefault="00981B64" w:rsidP="007009E4">
            <w:pPr>
              <w:pStyle w:val="TAH"/>
              <w:rPr>
                <w:sz w:val="16"/>
              </w:rPr>
            </w:pPr>
            <w:r w:rsidRPr="00B42EFE">
              <w:rPr>
                <w:sz w:val="16"/>
              </w:rPr>
              <w:t>Experienced data rate (DL)</w:t>
            </w:r>
          </w:p>
        </w:tc>
        <w:tc>
          <w:tcPr>
            <w:tcW w:w="1134" w:type="dxa"/>
            <w:shd w:val="clear" w:color="auto" w:fill="auto"/>
          </w:tcPr>
          <w:p w:rsidR="00981B64" w:rsidRPr="00B42EFE" w:rsidRDefault="00981B64" w:rsidP="007009E4">
            <w:pPr>
              <w:pStyle w:val="TAH"/>
              <w:rPr>
                <w:sz w:val="16"/>
              </w:rPr>
            </w:pPr>
            <w:r w:rsidRPr="00B42EFE">
              <w:rPr>
                <w:sz w:val="16"/>
              </w:rPr>
              <w:t>Experienced data rate (UL)</w:t>
            </w:r>
          </w:p>
        </w:tc>
        <w:tc>
          <w:tcPr>
            <w:tcW w:w="1134" w:type="dxa"/>
            <w:shd w:val="clear" w:color="auto" w:fill="auto"/>
          </w:tcPr>
          <w:p w:rsidR="00981B64" w:rsidRPr="00B42EFE" w:rsidRDefault="00981B64" w:rsidP="001416E4">
            <w:pPr>
              <w:pStyle w:val="TAH"/>
              <w:rPr>
                <w:sz w:val="16"/>
              </w:rPr>
            </w:pPr>
            <w:r w:rsidRPr="00B42EFE">
              <w:rPr>
                <w:sz w:val="16"/>
              </w:rPr>
              <w:t>Area traffic capacity</w:t>
            </w:r>
          </w:p>
          <w:p w:rsidR="00981B64" w:rsidRPr="00B42EFE" w:rsidRDefault="00981B64" w:rsidP="0074087F">
            <w:pPr>
              <w:pStyle w:val="TAH"/>
              <w:rPr>
                <w:sz w:val="16"/>
              </w:rPr>
            </w:pPr>
            <w:r w:rsidRPr="00B42EFE">
              <w:rPr>
                <w:sz w:val="16"/>
              </w:rPr>
              <w:t>(DL)</w:t>
            </w:r>
          </w:p>
        </w:tc>
        <w:tc>
          <w:tcPr>
            <w:tcW w:w="1134" w:type="dxa"/>
          </w:tcPr>
          <w:p w:rsidR="00981B64" w:rsidRPr="00B42EFE" w:rsidRDefault="00981B64" w:rsidP="001416E4">
            <w:pPr>
              <w:pStyle w:val="TAH"/>
              <w:rPr>
                <w:sz w:val="16"/>
              </w:rPr>
            </w:pPr>
            <w:r w:rsidRPr="00B42EFE">
              <w:rPr>
                <w:sz w:val="16"/>
              </w:rPr>
              <w:t>Area traffic capacity</w:t>
            </w:r>
          </w:p>
          <w:p w:rsidR="00981B64" w:rsidRPr="00B42EFE" w:rsidRDefault="00981B64" w:rsidP="0074087F">
            <w:pPr>
              <w:pStyle w:val="TAH"/>
              <w:rPr>
                <w:sz w:val="16"/>
              </w:rPr>
            </w:pPr>
            <w:r w:rsidRPr="00B42EFE">
              <w:rPr>
                <w:sz w:val="16"/>
              </w:rPr>
              <w:t>(UL)</w:t>
            </w:r>
          </w:p>
        </w:tc>
        <w:tc>
          <w:tcPr>
            <w:tcW w:w="1134" w:type="dxa"/>
            <w:shd w:val="clear" w:color="auto" w:fill="auto"/>
          </w:tcPr>
          <w:p w:rsidR="00981B64" w:rsidRPr="00B42EFE" w:rsidRDefault="00F828FD" w:rsidP="00F828FD">
            <w:pPr>
              <w:pStyle w:val="TAH"/>
              <w:rPr>
                <w:sz w:val="16"/>
              </w:rPr>
            </w:pPr>
            <w:r>
              <w:rPr>
                <w:sz w:val="16"/>
              </w:rPr>
              <w:t>Overall u</w:t>
            </w:r>
            <w:r w:rsidRPr="00B42EFE">
              <w:rPr>
                <w:sz w:val="16"/>
              </w:rPr>
              <w:t xml:space="preserve">ser </w:t>
            </w:r>
            <w:r w:rsidR="00981B64" w:rsidRPr="00B42EFE">
              <w:rPr>
                <w:sz w:val="16"/>
              </w:rPr>
              <w:t xml:space="preserve">density </w:t>
            </w:r>
          </w:p>
        </w:tc>
        <w:tc>
          <w:tcPr>
            <w:tcW w:w="993" w:type="dxa"/>
          </w:tcPr>
          <w:p w:rsidR="00981B64" w:rsidRPr="00B42EFE" w:rsidRDefault="00981B64" w:rsidP="0024027C">
            <w:pPr>
              <w:pStyle w:val="TAH"/>
              <w:rPr>
                <w:sz w:val="16"/>
              </w:rPr>
            </w:pPr>
            <w:r w:rsidRPr="00981B64">
              <w:rPr>
                <w:sz w:val="16"/>
              </w:rPr>
              <w:t>Activity factor</w:t>
            </w:r>
          </w:p>
        </w:tc>
        <w:tc>
          <w:tcPr>
            <w:tcW w:w="1275" w:type="dxa"/>
            <w:shd w:val="clear" w:color="auto" w:fill="auto"/>
          </w:tcPr>
          <w:p w:rsidR="00981B64" w:rsidRPr="00B42EFE" w:rsidRDefault="00981B64" w:rsidP="001416E4">
            <w:pPr>
              <w:pStyle w:val="TAH"/>
              <w:rPr>
                <w:sz w:val="16"/>
              </w:rPr>
            </w:pPr>
            <w:r w:rsidRPr="00B42EFE">
              <w:rPr>
                <w:sz w:val="16"/>
              </w:rPr>
              <w:t>UE speed</w:t>
            </w:r>
          </w:p>
        </w:tc>
        <w:tc>
          <w:tcPr>
            <w:tcW w:w="993" w:type="dxa"/>
            <w:shd w:val="clear" w:color="auto" w:fill="auto"/>
          </w:tcPr>
          <w:p w:rsidR="00981B64" w:rsidRPr="00B42EFE" w:rsidRDefault="00981B64" w:rsidP="001416E4">
            <w:pPr>
              <w:pStyle w:val="TAH"/>
              <w:rPr>
                <w:sz w:val="16"/>
              </w:rPr>
            </w:pPr>
            <w:r w:rsidRPr="00B42EFE">
              <w:rPr>
                <w:sz w:val="16"/>
              </w:rPr>
              <w:t>Coverage</w:t>
            </w:r>
          </w:p>
        </w:tc>
      </w:tr>
      <w:tr w:rsidR="00F6268E" w:rsidRPr="00FF3908" w:rsidTr="003F2BB2">
        <w:tc>
          <w:tcPr>
            <w:tcW w:w="250" w:type="dxa"/>
          </w:tcPr>
          <w:p w:rsidR="00981B64" w:rsidRPr="00F6268E" w:rsidRDefault="00981B64" w:rsidP="007D4F45">
            <w:pPr>
              <w:pStyle w:val="TAL"/>
              <w:rPr>
                <w:sz w:val="16"/>
                <w:szCs w:val="16"/>
              </w:rPr>
            </w:pPr>
            <w:r w:rsidRPr="00F6268E">
              <w:rPr>
                <w:sz w:val="16"/>
                <w:szCs w:val="16"/>
              </w:rPr>
              <w:t>1</w:t>
            </w:r>
          </w:p>
        </w:tc>
        <w:tc>
          <w:tcPr>
            <w:tcW w:w="992" w:type="dxa"/>
            <w:shd w:val="clear" w:color="auto" w:fill="auto"/>
          </w:tcPr>
          <w:p w:rsidR="00981B64" w:rsidRPr="00B42EFE" w:rsidRDefault="00981B64" w:rsidP="008C289C">
            <w:pPr>
              <w:pStyle w:val="TAC"/>
              <w:rPr>
                <w:sz w:val="16"/>
              </w:rPr>
            </w:pPr>
            <w:r w:rsidRPr="00B42EFE">
              <w:rPr>
                <w:sz w:val="16"/>
              </w:rPr>
              <w:t>Urban macro</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Pr="00FF3908" w:rsidRDefault="00981B64" w:rsidP="008C289C">
            <w:pPr>
              <w:pStyle w:val="TAC"/>
            </w:pPr>
            <w:r w:rsidRPr="00FF3908">
              <w:t>25 M</w:t>
            </w:r>
            <w:r w:rsidR="009F0C58">
              <w:t>bit/s</w:t>
            </w:r>
          </w:p>
        </w:tc>
        <w:tc>
          <w:tcPr>
            <w:tcW w:w="1134" w:type="dxa"/>
            <w:shd w:val="clear" w:color="auto" w:fill="auto"/>
          </w:tcPr>
          <w:p w:rsidR="00981B64" w:rsidRDefault="00981B64" w:rsidP="008C289C">
            <w:pPr>
              <w:pStyle w:val="TAC"/>
              <w:rPr>
                <w:vertAlign w:val="superscript"/>
              </w:rPr>
            </w:pPr>
            <w:r>
              <w:t>100</w:t>
            </w:r>
            <w:r w:rsidRPr="00FF3908">
              <w:t xml:space="preserve"> G</w:t>
            </w:r>
            <w:r w:rsidR="009F0C58">
              <w:t>bit/s</w:t>
            </w:r>
            <w:r w:rsidRPr="00FF3908">
              <w:t>/km</w:t>
            </w:r>
            <w:r w:rsidRPr="00FF3908">
              <w:rPr>
                <w:vertAlign w:val="superscript"/>
              </w:rPr>
              <w:t>2</w:t>
            </w:r>
          </w:p>
          <w:p w:rsidR="00F828FD" w:rsidRPr="00FF3908" w:rsidRDefault="00F828FD" w:rsidP="00F828FD">
            <w:pPr>
              <w:pStyle w:val="TAC"/>
            </w:pPr>
            <w:r w:rsidRPr="00FF3908">
              <w:t>(</w:t>
            </w:r>
            <w:r w:rsidRPr="007D4F45">
              <w:t>note</w:t>
            </w:r>
            <w:r w:rsidRPr="00FF3908">
              <w:t xml:space="preserve"> </w:t>
            </w:r>
            <w:r>
              <w:t>4</w:t>
            </w:r>
            <w:r w:rsidRPr="00FF3908">
              <w:t>)</w:t>
            </w:r>
          </w:p>
        </w:tc>
        <w:tc>
          <w:tcPr>
            <w:tcW w:w="1134" w:type="dxa"/>
          </w:tcPr>
          <w:p w:rsidR="00F828FD" w:rsidRDefault="00981B64" w:rsidP="008C289C">
            <w:pPr>
              <w:pStyle w:val="TAC"/>
              <w:rPr>
                <w:vertAlign w:val="superscript"/>
              </w:rPr>
            </w:pPr>
            <w:r>
              <w:t>50</w:t>
            </w:r>
            <w:r w:rsidRPr="00FF3908">
              <w:t xml:space="preserve"> G</w:t>
            </w:r>
            <w:r w:rsidR="009F0C58">
              <w:t>bit/s</w:t>
            </w:r>
            <w:r w:rsidRPr="00FF3908">
              <w:t>/km</w:t>
            </w:r>
            <w:r w:rsidRPr="00FF3908">
              <w:rPr>
                <w:vertAlign w:val="superscript"/>
              </w:rPr>
              <w:t>2</w:t>
            </w:r>
          </w:p>
          <w:p w:rsidR="00981B64" w:rsidRPr="00FF3908" w:rsidRDefault="00F828FD" w:rsidP="008C289C">
            <w:pPr>
              <w:pStyle w:val="TAC"/>
            </w:pPr>
            <w:r w:rsidRPr="00FF3908">
              <w:t>(</w:t>
            </w:r>
            <w:r w:rsidRPr="007D4F45">
              <w:t>note</w:t>
            </w:r>
            <w:r w:rsidRPr="00FF3908">
              <w:t xml:space="preserve"> </w:t>
            </w:r>
            <w:r>
              <w:t>4</w:t>
            </w:r>
            <w:r w:rsidRPr="00FF3908">
              <w:t>)</w:t>
            </w:r>
          </w:p>
        </w:tc>
        <w:tc>
          <w:tcPr>
            <w:tcW w:w="1134" w:type="dxa"/>
            <w:shd w:val="clear" w:color="auto" w:fill="auto"/>
          </w:tcPr>
          <w:p w:rsidR="00981B64" w:rsidRPr="00FF3908" w:rsidRDefault="00981B64" w:rsidP="008C289C">
            <w:pPr>
              <w:pStyle w:val="TAC"/>
            </w:pPr>
            <w:r>
              <w:t>10</w:t>
            </w:r>
            <w:r w:rsidR="007D4F45">
              <w:t xml:space="preserve"> </w:t>
            </w:r>
            <w:r>
              <w:t>000</w:t>
            </w:r>
            <w:r w:rsidRPr="00FF3908">
              <w:t>/km</w:t>
            </w:r>
            <w:r w:rsidRPr="00FF3908">
              <w:rPr>
                <w:vertAlign w:val="superscript"/>
              </w:rPr>
              <w:t>2</w:t>
            </w:r>
          </w:p>
        </w:tc>
        <w:tc>
          <w:tcPr>
            <w:tcW w:w="993" w:type="dxa"/>
          </w:tcPr>
          <w:p w:rsidR="00981B64" w:rsidRPr="00FF3908" w:rsidRDefault="00981B64" w:rsidP="008C289C">
            <w:pPr>
              <w:pStyle w:val="TAC"/>
            </w:pPr>
            <w:r>
              <w:t>20</w:t>
            </w:r>
            <w:r w:rsidR="001B3485">
              <w:t> </w:t>
            </w:r>
            <w:r>
              <w:t>%</w:t>
            </w:r>
          </w:p>
        </w:tc>
        <w:tc>
          <w:tcPr>
            <w:tcW w:w="1275" w:type="dxa"/>
            <w:shd w:val="clear" w:color="auto" w:fill="auto"/>
          </w:tcPr>
          <w:p w:rsidR="00981B64" w:rsidRPr="00FF3908" w:rsidRDefault="00981B64" w:rsidP="008C289C">
            <w:pPr>
              <w:pStyle w:val="TAC"/>
            </w:pPr>
            <w:r w:rsidRPr="00FF3908">
              <w:t>Pedestrians and users in vehicles (up to 120 km/h</w:t>
            </w:r>
          </w:p>
        </w:tc>
        <w:tc>
          <w:tcPr>
            <w:tcW w:w="993" w:type="dxa"/>
            <w:shd w:val="clear" w:color="auto" w:fill="auto"/>
          </w:tcPr>
          <w:p w:rsidR="00981B64" w:rsidRPr="00FF3908" w:rsidRDefault="00981B64" w:rsidP="008C289C">
            <w:pPr>
              <w:pStyle w:val="TAL"/>
            </w:pPr>
            <w:r w:rsidRPr="00FF3908">
              <w:t>Full network (</w:t>
            </w:r>
            <w:r w:rsidR="007D4F45" w:rsidRPr="007D4F45">
              <w:t>note</w:t>
            </w:r>
            <w:r w:rsidRPr="00FF3908">
              <w:t xml:space="preserve"> 1)</w:t>
            </w:r>
          </w:p>
        </w:tc>
      </w:tr>
      <w:tr w:rsidR="00F6268E" w:rsidRPr="00FF3908" w:rsidTr="003F2BB2">
        <w:tc>
          <w:tcPr>
            <w:tcW w:w="250" w:type="dxa"/>
          </w:tcPr>
          <w:p w:rsidR="00981B64" w:rsidRPr="00F6268E" w:rsidRDefault="00E55DAA" w:rsidP="007D4F45">
            <w:pPr>
              <w:pStyle w:val="TAL"/>
              <w:rPr>
                <w:sz w:val="16"/>
                <w:szCs w:val="16"/>
              </w:rPr>
            </w:pPr>
            <w:r>
              <w:rPr>
                <w:sz w:val="16"/>
                <w:szCs w:val="16"/>
              </w:rPr>
              <w:t>2</w:t>
            </w:r>
          </w:p>
        </w:tc>
        <w:tc>
          <w:tcPr>
            <w:tcW w:w="992" w:type="dxa"/>
            <w:shd w:val="clear" w:color="auto" w:fill="auto"/>
          </w:tcPr>
          <w:p w:rsidR="00981B64" w:rsidRPr="00B42EFE" w:rsidRDefault="00981B64" w:rsidP="008C289C">
            <w:pPr>
              <w:pStyle w:val="TAC"/>
              <w:rPr>
                <w:sz w:val="16"/>
              </w:rPr>
            </w:pPr>
            <w:r w:rsidRPr="00B42EFE">
              <w:rPr>
                <w:sz w:val="16"/>
              </w:rPr>
              <w:t>Rural macro</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Pr="00FF3908" w:rsidRDefault="00981B64" w:rsidP="008C289C">
            <w:pPr>
              <w:pStyle w:val="TAC"/>
            </w:pPr>
            <w:r w:rsidRPr="00FF3908">
              <w:t>25 M</w:t>
            </w:r>
            <w:r w:rsidR="009F0C58">
              <w:t>bit/s</w:t>
            </w:r>
          </w:p>
        </w:tc>
        <w:tc>
          <w:tcPr>
            <w:tcW w:w="1134" w:type="dxa"/>
            <w:shd w:val="clear" w:color="auto" w:fill="auto"/>
          </w:tcPr>
          <w:p w:rsidR="00981B64" w:rsidRDefault="00981B64" w:rsidP="008C289C">
            <w:pPr>
              <w:pStyle w:val="TAC"/>
              <w:rPr>
                <w:vertAlign w:val="superscript"/>
              </w:rPr>
            </w:pPr>
            <w:r>
              <w:t>1</w:t>
            </w:r>
            <w:r w:rsidRPr="00FF3908">
              <w:t xml:space="preserve"> G</w:t>
            </w:r>
            <w:r w:rsidR="009F0C58">
              <w:t>bit/s</w:t>
            </w:r>
            <w:r w:rsidRPr="00FF3908">
              <w:t>/km</w:t>
            </w:r>
            <w:r w:rsidRPr="00FF3908">
              <w:rPr>
                <w:vertAlign w:val="superscript"/>
              </w:rPr>
              <w:t>2</w:t>
            </w:r>
          </w:p>
          <w:p w:rsidR="00F828FD" w:rsidRPr="00FF3908" w:rsidRDefault="00F828FD" w:rsidP="008C289C">
            <w:pPr>
              <w:pStyle w:val="TAC"/>
            </w:pPr>
            <w:r w:rsidRPr="00FF3908">
              <w:t>(</w:t>
            </w:r>
            <w:r w:rsidRPr="007D4F45">
              <w:t>note</w:t>
            </w:r>
            <w:r w:rsidRPr="00FF3908">
              <w:t xml:space="preserve"> </w:t>
            </w:r>
            <w:r>
              <w:t>4</w:t>
            </w:r>
            <w:r w:rsidRPr="00FF3908">
              <w:t>)</w:t>
            </w:r>
          </w:p>
        </w:tc>
        <w:tc>
          <w:tcPr>
            <w:tcW w:w="1134" w:type="dxa"/>
          </w:tcPr>
          <w:p w:rsidR="00981B64" w:rsidRDefault="007D4F45" w:rsidP="007D4F45">
            <w:pPr>
              <w:pStyle w:val="TAC"/>
              <w:rPr>
                <w:vertAlign w:val="superscript"/>
              </w:rPr>
            </w:pPr>
            <w:r>
              <w:t>500</w:t>
            </w:r>
            <w:r w:rsidR="00981B64" w:rsidRPr="00FF3908">
              <w:t xml:space="preserve"> </w:t>
            </w:r>
            <w:r>
              <w:t>M</w:t>
            </w:r>
            <w:r w:rsidR="009F0C58">
              <w:t>bit/s</w:t>
            </w:r>
            <w:r w:rsidR="00981B64" w:rsidRPr="00FF3908">
              <w:t>/km</w:t>
            </w:r>
            <w:r w:rsidR="00981B64" w:rsidRPr="00FF3908">
              <w:rPr>
                <w:vertAlign w:val="superscript"/>
              </w:rPr>
              <w:t>2</w:t>
            </w:r>
          </w:p>
          <w:p w:rsidR="00F828FD" w:rsidRPr="00FF3908" w:rsidRDefault="00F828FD" w:rsidP="007D4F45">
            <w:pPr>
              <w:pStyle w:val="TAC"/>
            </w:pPr>
            <w:r w:rsidRPr="00FF3908">
              <w:t>(</w:t>
            </w:r>
            <w:r w:rsidRPr="007D4F45">
              <w:t>note</w:t>
            </w:r>
            <w:r w:rsidRPr="00FF3908">
              <w:t xml:space="preserve"> </w:t>
            </w:r>
            <w:r>
              <w:t>4</w:t>
            </w:r>
            <w:r w:rsidRPr="00FF3908">
              <w:t>)</w:t>
            </w:r>
          </w:p>
        </w:tc>
        <w:tc>
          <w:tcPr>
            <w:tcW w:w="1134" w:type="dxa"/>
            <w:shd w:val="clear" w:color="auto" w:fill="auto"/>
          </w:tcPr>
          <w:p w:rsidR="00981B64" w:rsidRPr="00FF3908" w:rsidRDefault="00981B64" w:rsidP="008C289C">
            <w:pPr>
              <w:pStyle w:val="TAC"/>
            </w:pPr>
            <w:r>
              <w:t>100</w:t>
            </w:r>
            <w:r w:rsidRPr="00FF3908">
              <w:t>/km</w:t>
            </w:r>
            <w:r w:rsidRPr="00FF3908">
              <w:rPr>
                <w:vertAlign w:val="superscript"/>
              </w:rPr>
              <w:t>2</w:t>
            </w:r>
          </w:p>
        </w:tc>
        <w:tc>
          <w:tcPr>
            <w:tcW w:w="993" w:type="dxa"/>
          </w:tcPr>
          <w:p w:rsidR="00981B64" w:rsidRPr="00FF3908" w:rsidRDefault="00981B64" w:rsidP="008C289C">
            <w:pPr>
              <w:pStyle w:val="TAC"/>
            </w:pPr>
            <w:r>
              <w:t>20</w:t>
            </w:r>
            <w:r w:rsidR="001B3485">
              <w:t> </w:t>
            </w:r>
            <w:r>
              <w:t>%</w:t>
            </w:r>
          </w:p>
        </w:tc>
        <w:tc>
          <w:tcPr>
            <w:tcW w:w="1275" w:type="dxa"/>
            <w:shd w:val="clear" w:color="auto" w:fill="auto"/>
          </w:tcPr>
          <w:p w:rsidR="00981B64" w:rsidRPr="00FF3908" w:rsidRDefault="00981B64" w:rsidP="008C289C">
            <w:pPr>
              <w:pStyle w:val="TAC"/>
            </w:pPr>
            <w:r w:rsidRPr="00FF3908">
              <w:t>Pedestrians and users in vehicles (up to 120 km/h</w:t>
            </w:r>
          </w:p>
        </w:tc>
        <w:tc>
          <w:tcPr>
            <w:tcW w:w="993" w:type="dxa"/>
            <w:shd w:val="clear" w:color="auto" w:fill="auto"/>
          </w:tcPr>
          <w:p w:rsidR="00981B64" w:rsidRPr="00FF3908" w:rsidRDefault="00981B64" w:rsidP="008C289C">
            <w:pPr>
              <w:pStyle w:val="TAL"/>
            </w:pPr>
            <w:r w:rsidRPr="00FF3908">
              <w:t>Full network (</w:t>
            </w:r>
            <w:r w:rsidR="007D4F45" w:rsidRPr="007D4F45">
              <w:t>note</w:t>
            </w:r>
            <w:r w:rsidRPr="00FF3908">
              <w:t xml:space="preserve"> 1)</w:t>
            </w:r>
          </w:p>
        </w:tc>
      </w:tr>
      <w:tr w:rsidR="00F6268E" w:rsidRPr="00FF3908" w:rsidTr="003F2BB2">
        <w:tc>
          <w:tcPr>
            <w:tcW w:w="250" w:type="dxa"/>
          </w:tcPr>
          <w:p w:rsidR="00981B64" w:rsidRPr="00F6268E" w:rsidRDefault="007D4F45" w:rsidP="008C289C">
            <w:pPr>
              <w:pStyle w:val="TAL"/>
              <w:rPr>
                <w:sz w:val="16"/>
                <w:szCs w:val="16"/>
              </w:rPr>
            </w:pPr>
            <w:r>
              <w:rPr>
                <w:sz w:val="16"/>
                <w:szCs w:val="16"/>
              </w:rPr>
              <w:t>3</w:t>
            </w:r>
          </w:p>
        </w:tc>
        <w:tc>
          <w:tcPr>
            <w:tcW w:w="992" w:type="dxa"/>
            <w:shd w:val="clear" w:color="auto" w:fill="auto"/>
          </w:tcPr>
          <w:p w:rsidR="00981B64" w:rsidRPr="00B42EFE" w:rsidRDefault="00981B64" w:rsidP="008C289C">
            <w:pPr>
              <w:pStyle w:val="TAC"/>
              <w:rPr>
                <w:sz w:val="16"/>
              </w:rPr>
            </w:pPr>
            <w:r w:rsidRPr="00B42EFE">
              <w:rPr>
                <w:sz w:val="16"/>
              </w:rPr>
              <w:t>Indoor hotspot</w:t>
            </w:r>
          </w:p>
        </w:tc>
        <w:tc>
          <w:tcPr>
            <w:tcW w:w="1134" w:type="dxa"/>
            <w:shd w:val="clear" w:color="auto" w:fill="auto"/>
          </w:tcPr>
          <w:p w:rsidR="00981B64" w:rsidRPr="00FF3908" w:rsidRDefault="00981B64" w:rsidP="008C289C">
            <w:pPr>
              <w:pStyle w:val="TAC"/>
            </w:pPr>
            <w:r w:rsidRPr="00FF3908">
              <w:t>1 G</w:t>
            </w:r>
            <w:r w:rsidR="009F0C58">
              <w:t>bit/s</w:t>
            </w:r>
          </w:p>
        </w:tc>
        <w:tc>
          <w:tcPr>
            <w:tcW w:w="1134" w:type="dxa"/>
            <w:shd w:val="clear" w:color="auto" w:fill="auto"/>
          </w:tcPr>
          <w:p w:rsidR="00981B64" w:rsidRPr="00FF3908" w:rsidRDefault="00981B64" w:rsidP="008C289C">
            <w:pPr>
              <w:pStyle w:val="TAC"/>
            </w:pPr>
            <w:r w:rsidRPr="00FF3908">
              <w:t>500 M</w:t>
            </w:r>
            <w:r w:rsidR="009F0C58">
              <w:t>bit/s</w:t>
            </w:r>
          </w:p>
        </w:tc>
        <w:tc>
          <w:tcPr>
            <w:tcW w:w="1134" w:type="dxa"/>
            <w:shd w:val="clear" w:color="auto" w:fill="auto"/>
          </w:tcPr>
          <w:p w:rsidR="00981B64" w:rsidRPr="00FF3908" w:rsidRDefault="00981B64" w:rsidP="008C289C">
            <w:pPr>
              <w:pStyle w:val="TAC"/>
            </w:pPr>
            <w:r w:rsidRPr="00FF3908">
              <w:t>15 T</w:t>
            </w:r>
            <w:r w:rsidR="009F0C58">
              <w:t>bit/s</w:t>
            </w:r>
            <w:r w:rsidRPr="00FF3908">
              <w:t>/km</w:t>
            </w:r>
            <w:r w:rsidRPr="00FF3908">
              <w:rPr>
                <w:vertAlign w:val="superscript"/>
              </w:rPr>
              <w:t>2</w:t>
            </w:r>
          </w:p>
        </w:tc>
        <w:tc>
          <w:tcPr>
            <w:tcW w:w="1134" w:type="dxa"/>
          </w:tcPr>
          <w:p w:rsidR="00981B64" w:rsidRPr="00FF3908" w:rsidRDefault="00981B64" w:rsidP="008C289C">
            <w:pPr>
              <w:pStyle w:val="TAC"/>
            </w:pPr>
            <w:r w:rsidRPr="00FF3908">
              <w:t>2 T</w:t>
            </w:r>
            <w:r w:rsidR="009F0C58">
              <w:t>bit/s</w:t>
            </w:r>
            <w:r w:rsidRPr="00FF3908">
              <w:t>/km</w:t>
            </w:r>
            <w:r w:rsidRPr="00FF3908">
              <w:rPr>
                <w:vertAlign w:val="superscript"/>
              </w:rPr>
              <w:t>2</w:t>
            </w:r>
          </w:p>
        </w:tc>
        <w:tc>
          <w:tcPr>
            <w:tcW w:w="1134" w:type="dxa"/>
            <w:shd w:val="clear" w:color="auto" w:fill="auto"/>
          </w:tcPr>
          <w:p w:rsidR="00981B64" w:rsidRPr="00FF3908" w:rsidRDefault="00981B64" w:rsidP="008C289C">
            <w:pPr>
              <w:pStyle w:val="TAC"/>
            </w:pPr>
            <w:r w:rsidRPr="00FF3908">
              <w:t>250</w:t>
            </w:r>
            <w:r w:rsidR="007D4F45">
              <w:t xml:space="preserve"> </w:t>
            </w:r>
            <w:r w:rsidRPr="00FF3908">
              <w:t>000/km</w:t>
            </w:r>
            <w:r w:rsidRPr="00FF3908">
              <w:rPr>
                <w:vertAlign w:val="superscript"/>
              </w:rPr>
              <w:t>2</w:t>
            </w:r>
          </w:p>
        </w:tc>
        <w:tc>
          <w:tcPr>
            <w:tcW w:w="993" w:type="dxa"/>
          </w:tcPr>
          <w:p w:rsidR="00981B64" w:rsidRPr="00FF3908" w:rsidRDefault="007D4F45" w:rsidP="00F6268E">
            <w:pPr>
              <w:pStyle w:val="TAC"/>
            </w:pPr>
            <w:r>
              <w:t xml:space="preserve">note </w:t>
            </w:r>
            <w:r w:rsidR="00F6268E">
              <w:t>2</w:t>
            </w:r>
          </w:p>
        </w:tc>
        <w:tc>
          <w:tcPr>
            <w:tcW w:w="1275" w:type="dxa"/>
            <w:shd w:val="clear" w:color="auto" w:fill="auto"/>
          </w:tcPr>
          <w:p w:rsidR="00981B64" w:rsidRPr="00FF3908" w:rsidRDefault="00981B64" w:rsidP="008C289C">
            <w:pPr>
              <w:pStyle w:val="TAC"/>
            </w:pPr>
            <w:r w:rsidRPr="00FF3908">
              <w:t>Pedestrians</w:t>
            </w:r>
          </w:p>
        </w:tc>
        <w:tc>
          <w:tcPr>
            <w:tcW w:w="993" w:type="dxa"/>
            <w:shd w:val="clear" w:color="auto" w:fill="auto"/>
          </w:tcPr>
          <w:p w:rsidR="00981B64" w:rsidRPr="00FF3908" w:rsidRDefault="00981B64" w:rsidP="008C289C">
            <w:pPr>
              <w:pStyle w:val="TAL"/>
            </w:pPr>
            <w:r w:rsidRPr="004C7333">
              <w:rPr>
                <w:sz w:val="16"/>
              </w:rPr>
              <w:t xml:space="preserve">Office and residential </w:t>
            </w:r>
            <w:r w:rsidRPr="00FF3908">
              <w:t>(</w:t>
            </w:r>
            <w:r w:rsidR="007D4F45" w:rsidRPr="007D4F45">
              <w:t>note</w:t>
            </w:r>
            <w:r w:rsidRPr="00FF3908">
              <w:t xml:space="preserve"> </w:t>
            </w:r>
            <w:r>
              <w:t>2</w:t>
            </w:r>
            <w:r w:rsidRPr="00FF3908">
              <w:t>) (</w:t>
            </w:r>
            <w:r w:rsidR="007D4F45" w:rsidRPr="007D4F45">
              <w:t>note</w:t>
            </w:r>
            <w:r w:rsidRPr="00FF3908">
              <w:t xml:space="preserve"> </w:t>
            </w:r>
            <w:r>
              <w:t>3</w:t>
            </w:r>
            <w:r w:rsidRPr="00FF3908">
              <w:t>)</w:t>
            </w:r>
          </w:p>
        </w:tc>
      </w:tr>
      <w:tr w:rsidR="00F6268E" w:rsidRPr="00FF3908" w:rsidTr="003F2BB2">
        <w:tc>
          <w:tcPr>
            <w:tcW w:w="250" w:type="dxa"/>
          </w:tcPr>
          <w:p w:rsidR="00981B64" w:rsidRPr="00F6268E" w:rsidRDefault="007D4F45" w:rsidP="008C289C">
            <w:pPr>
              <w:pStyle w:val="TAL"/>
              <w:rPr>
                <w:sz w:val="16"/>
                <w:szCs w:val="16"/>
              </w:rPr>
            </w:pPr>
            <w:r>
              <w:rPr>
                <w:sz w:val="16"/>
                <w:szCs w:val="16"/>
              </w:rPr>
              <w:t>4</w:t>
            </w:r>
          </w:p>
        </w:tc>
        <w:tc>
          <w:tcPr>
            <w:tcW w:w="992" w:type="dxa"/>
            <w:shd w:val="clear" w:color="auto" w:fill="auto"/>
          </w:tcPr>
          <w:p w:rsidR="00981B64" w:rsidRPr="00B42EFE" w:rsidRDefault="00981B64" w:rsidP="008C289C">
            <w:pPr>
              <w:pStyle w:val="TAC"/>
              <w:rPr>
                <w:sz w:val="16"/>
              </w:rPr>
            </w:pPr>
            <w:r w:rsidRPr="00B42EFE">
              <w:rPr>
                <w:sz w:val="16"/>
              </w:rPr>
              <w:t>Broadband access in a crowd</w:t>
            </w:r>
          </w:p>
        </w:tc>
        <w:tc>
          <w:tcPr>
            <w:tcW w:w="1134" w:type="dxa"/>
            <w:shd w:val="clear" w:color="auto" w:fill="auto"/>
          </w:tcPr>
          <w:p w:rsidR="00981B64" w:rsidRPr="00FF3908" w:rsidRDefault="00981B64" w:rsidP="008C289C">
            <w:pPr>
              <w:pStyle w:val="TAC"/>
            </w:pPr>
            <w:r w:rsidRPr="00FF3908">
              <w:t>25 M</w:t>
            </w:r>
            <w:r w:rsidR="009F0C58">
              <w:t>bit/s</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Pr="00FF3908" w:rsidRDefault="00981B64" w:rsidP="007D4F45">
            <w:pPr>
              <w:pStyle w:val="TAC"/>
            </w:pPr>
            <w:r w:rsidRPr="00FF3908">
              <w:t>[3</w:t>
            </w:r>
            <w:r w:rsidR="007D4F45">
              <w:t>,</w:t>
            </w:r>
            <w:r w:rsidRPr="00FF3908">
              <w:t>75] T</w:t>
            </w:r>
            <w:r w:rsidR="009F0C58">
              <w:t>bit/s</w:t>
            </w:r>
            <w:r w:rsidRPr="00FF3908">
              <w:t>/km</w:t>
            </w:r>
            <w:r w:rsidRPr="00FF3908">
              <w:rPr>
                <w:vertAlign w:val="superscript"/>
              </w:rPr>
              <w:t>2</w:t>
            </w:r>
          </w:p>
        </w:tc>
        <w:tc>
          <w:tcPr>
            <w:tcW w:w="1134" w:type="dxa"/>
          </w:tcPr>
          <w:p w:rsidR="00981B64" w:rsidRPr="00FF3908" w:rsidRDefault="00981B64" w:rsidP="007D4F45">
            <w:pPr>
              <w:pStyle w:val="TAC"/>
            </w:pPr>
            <w:r w:rsidRPr="00FF3908">
              <w:t>[7</w:t>
            </w:r>
            <w:r w:rsidR="007D4F45">
              <w:t>,</w:t>
            </w:r>
            <w:r w:rsidRPr="00FF3908">
              <w:t>5] T</w:t>
            </w:r>
            <w:r w:rsidR="009F0C58">
              <w:t>bit/s</w:t>
            </w:r>
            <w:r w:rsidRPr="00FF3908">
              <w:t>/km</w:t>
            </w:r>
            <w:r w:rsidRPr="00FF3908">
              <w:rPr>
                <w:vertAlign w:val="superscript"/>
              </w:rPr>
              <w:t>2</w:t>
            </w:r>
          </w:p>
        </w:tc>
        <w:tc>
          <w:tcPr>
            <w:tcW w:w="1134" w:type="dxa"/>
            <w:shd w:val="clear" w:color="auto" w:fill="auto"/>
          </w:tcPr>
          <w:p w:rsidR="00981B64" w:rsidRPr="00FF3908" w:rsidRDefault="00981B64" w:rsidP="008C289C">
            <w:pPr>
              <w:pStyle w:val="TAC"/>
            </w:pPr>
            <w:r w:rsidRPr="00FF3908">
              <w:t>[</w:t>
            </w:r>
            <w:r w:rsidR="007D4F45" w:rsidRPr="007D4F45">
              <w:t>500 000</w:t>
            </w:r>
            <w:r w:rsidRPr="00FF3908">
              <w:t>]/km</w:t>
            </w:r>
            <w:r w:rsidRPr="00FF3908">
              <w:rPr>
                <w:vertAlign w:val="superscript"/>
              </w:rPr>
              <w:t>2</w:t>
            </w:r>
          </w:p>
        </w:tc>
        <w:tc>
          <w:tcPr>
            <w:tcW w:w="993" w:type="dxa"/>
          </w:tcPr>
          <w:p w:rsidR="00981B64" w:rsidRPr="00FF3908" w:rsidRDefault="00981B64" w:rsidP="008C289C">
            <w:pPr>
              <w:pStyle w:val="TAC"/>
            </w:pPr>
            <w:r>
              <w:t>30</w:t>
            </w:r>
            <w:r w:rsidR="001B3485">
              <w:t> </w:t>
            </w:r>
            <w:r>
              <w:t>%</w:t>
            </w:r>
          </w:p>
        </w:tc>
        <w:tc>
          <w:tcPr>
            <w:tcW w:w="1275" w:type="dxa"/>
            <w:shd w:val="clear" w:color="auto" w:fill="auto"/>
          </w:tcPr>
          <w:p w:rsidR="00981B64" w:rsidRPr="00FF3908" w:rsidRDefault="00981B64" w:rsidP="008C289C">
            <w:pPr>
              <w:pStyle w:val="TAC"/>
            </w:pPr>
            <w:r w:rsidRPr="00FF3908">
              <w:t>Pedestrians</w:t>
            </w:r>
          </w:p>
        </w:tc>
        <w:tc>
          <w:tcPr>
            <w:tcW w:w="993" w:type="dxa"/>
            <w:shd w:val="clear" w:color="auto" w:fill="auto"/>
          </w:tcPr>
          <w:p w:rsidR="00981B64" w:rsidRPr="00FF3908" w:rsidRDefault="00981B64" w:rsidP="008C289C">
            <w:pPr>
              <w:pStyle w:val="TAL"/>
            </w:pPr>
            <w:r w:rsidRPr="00FF3908">
              <w:t>Confined area</w:t>
            </w:r>
          </w:p>
        </w:tc>
      </w:tr>
      <w:tr w:rsidR="00F6268E" w:rsidRPr="00FF3908" w:rsidTr="003F2BB2">
        <w:tc>
          <w:tcPr>
            <w:tcW w:w="250" w:type="dxa"/>
          </w:tcPr>
          <w:p w:rsidR="00981B64" w:rsidRPr="00F6268E" w:rsidRDefault="007D4F45" w:rsidP="008C289C">
            <w:pPr>
              <w:pStyle w:val="TAL"/>
              <w:rPr>
                <w:sz w:val="16"/>
                <w:szCs w:val="16"/>
              </w:rPr>
            </w:pPr>
            <w:r>
              <w:rPr>
                <w:sz w:val="16"/>
                <w:szCs w:val="16"/>
              </w:rPr>
              <w:t>5</w:t>
            </w:r>
          </w:p>
        </w:tc>
        <w:tc>
          <w:tcPr>
            <w:tcW w:w="992" w:type="dxa"/>
            <w:shd w:val="clear" w:color="auto" w:fill="auto"/>
          </w:tcPr>
          <w:p w:rsidR="00981B64" w:rsidRPr="00B42EFE" w:rsidRDefault="00981B64" w:rsidP="008C289C">
            <w:pPr>
              <w:pStyle w:val="TAC"/>
              <w:rPr>
                <w:sz w:val="16"/>
              </w:rPr>
            </w:pPr>
            <w:r w:rsidRPr="00B42EFE">
              <w:rPr>
                <w:sz w:val="16"/>
              </w:rPr>
              <w:t>Dense urban</w:t>
            </w:r>
          </w:p>
        </w:tc>
        <w:tc>
          <w:tcPr>
            <w:tcW w:w="1134" w:type="dxa"/>
            <w:shd w:val="clear" w:color="auto" w:fill="auto"/>
          </w:tcPr>
          <w:p w:rsidR="00981B64" w:rsidRPr="00FF3908" w:rsidRDefault="00981B64" w:rsidP="008C289C">
            <w:pPr>
              <w:pStyle w:val="TAC"/>
            </w:pPr>
            <w:r w:rsidRPr="00FF3908">
              <w:t>300 M</w:t>
            </w:r>
            <w:r w:rsidR="009F0C58">
              <w:t>bit/s</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Default="00981B64" w:rsidP="008C289C">
            <w:pPr>
              <w:pStyle w:val="TAC"/>
              <w:rPr>
                <w:vertAlign w:val="superscript"/>
              </w:rPr>
            </w:pPr>
            <w:r>
              <w:t>7</w:t>
            </w:r>
            <w:r w:rsidRPr="00FF3908">
              <w:t>50 G</w:t>
            </w:r>
            <w:r w:rsidR="009F0C58">
              <w:t>bit/s</w:t>
            </w:r>
            <w:r w:rsidRPr="00FF3908">
              <w:t>/km</w:t>
            </w:r>
            <w:r w:rsidRPr="00FF3908">
              <w:rPr>
                <w:vertAlign w:val="superscript"/>
              </w:rPr>
              <w:t>2</w:t>
            </w:r>
          </w:p>
          <w:p w:rsidR="00F828FD" w:rsidRPr="00FF3908" w:rsidRDefault="00F828FD" w:rsidP="008C289C">
            <w:pPr>
              <w:pStyle w:val="TAC"/>
            </w:pPr>
            <w:r w:rsidRPr="00FF3908">
              <w:t>(</w:t>
            </w:r>
            <w:r w:rsidRPr="007D4F45">
              <w:t>note</w:t>
            </w:r>
            <w:r w:rsidRPr="00FF3908">
              <w:t xml:space="preserve"> </w:t>
            </w:r>
            <w:r>
              <w:t>4</w:t>
            </w:r>
            <w:r w:rsidRPr="00FF3908">
              <w:t>)</w:t>
            </w:r>
          </w:p>
        </w:tc>
        <w:tc>
          <w:tcPr>
            <w:tcW w:w="1134" w:type="dxa"/>
          </w:tcPr>
          <w:p w:rsidR="00981B64" w:rsidRDefault="00981B64" w:rsidP="008C289C">
            <w:pPr>
              <w:pStyle w:val="TAC"/>
              <w:rPr>
                <w:vertAlign w:val="superscript"/>
              </w:rPr>
            </w:pPr>
            <w:r>
              <w:t>125</w:t>
            </w:r>
            <w:r w:rsidRPr="00FF3908">
              <w:t xml:space="preserve"> G</w:t>
            </w:r>
            <w:r w:rsidR="009F0C58">
              <w:t>bit/s</w:t>
            </w:r>
            <w:r w:rsidRPr="00FF3908">
              <w:t>/km</w:t>
            </w:r>
            <w:r w:rsidRPr="00FF3908">
              <w:rPr>
                <w:vertAlign w:val="superscript"/>
              </w:rPr>
              <w:t>2</w:t>
            </w:r>
          </w:p>
          <w:p w:rsidR="00F828FD" w:rsidRPr="00FF3908" w:rsidRDefault="00F828FD" w:rsidP="008C289C">
            <w:pPr>
              <w:pStyle w:val="TAC"/>
            </w:pPr>
            <w:r w:rsidRPr="00FF3908">
              <w:t>(</w:t>
            </w:r>
            <w:r w:rsidRPr="007D4F45">
              <w:t>note</w:t>
            </w:r>
            <w:r w:rsidRPr="00FF3908">
              <w:t xml:space="preserve"> </w:t>
            </w:r>
            <w:r>
              <w:t>4</w:t>
            </w:r>
            <w:r w:rsidRPr="00FF3908">
              <w:t>)</w:t>
            </w:r>
          </w:p>
        </w:tc>
        <w:tc>
          <w:tcPr>
            <w:tcW w:w="1134" w:type="dxa"/>
            <w:shd w:val="clear" w:color="auto" w:fill="auto"/>
          </w:tcPr>
          <w:p w:rsidR="00981B64" w:rsidRPr="00FF3908" w:rsidRDefault="00981B64" w:rsidP="008C289C">
            <w:pPr>
              <w:pStyle w:val="TAC"/>
            </w:pPr>
            <w:r>
              <w:t>25</w:t>
            </w:r>
            <w:r w:rsidR="007D4F45">
              <w:t xml:space="preserve"> </w:t>
            </w:r>
            <w:r>
              <w:t>000</w:t>
            </w:r>
            <w:r w:rsidRPr="00FF3908">
              <w:t>/km</w:t>
            </w:r>
            <w:r w:rsidRPr="00FF3908">
              <w:rPr>
                <w:vertAlign w:val="superscript"/>
              </w:rPr>
              <w:t>2</w:t>
            </w:r>
          </w:p>
        </w:tc>
        <w:tc>
          <w:tcPr>
            <w:tcW w:w="993" w:type="dxa"/>
          </w:tcPr>
          <w:p w:rsidR="00981B64" w:rsidRPr="00FF3908" w:rsidRDefault="00981B64" w:rsidP="008C289C">
            <w:pPr>
              <w:pStyle w:val="TAC"/>
            </w:pPr>
            <w:r>
              <w:t>10</w:t>
            </w:r>
            <w:r w:rsidR="001B3485">
              <w:t> </w:t>
            </w:r>
            <w:r>
              <w:t>%</w:t>
            </w:r>
          </w:p>
        </w:tc>
        <w:tc>
          <w:tcPr>
            <w:tcW w:w="1275" w:type="dxa"/>
            <w:shd w:val="clear" w:color="auto" w:fill="auto"/>
          </w:tcPr>
          <w:p w:rsidR="00981B64" w:rsidRPr="00FF3908" w:rsidRDefault="00981B64" w:rsidP="008C289C">
            <w:pPr>
              <w:pStyle w:val="TAC"/>
            </w:pPr>
            <w:r w:rsidRPr="00FF3908">
              <w:t>Pedestrians and users in vehicles (up to 60 km/h)</w:t>
            </w:r>
          </w:p>
        </w:tc>
        <w:tc>
          <w:tcPr>
            <w:tcW w:w="993" w:type="dxa"/>
            <w:shd w:val="clear" w:color="auto" w:fill="auto"/>
          </w:tcPr>
          <w:p w:rsidR="00981B64" w:rsidRPr="00FF3908" w:rsidRDefault="00981B64" w:rsidP="008C289C">
            <w:pPr>
              <w:pStyle w:val="TAL"/>
            </w:pPr>
            <w:r w:rsidRPr="00F6268E">
              <w:rPr>
                <w:sz w:val="16"/>
              </w:rPr>
              <w:t>Downtown</w:t>
            </w:r>
            <w:r w:rsidRPr="00FF3908">
              <w:t xml:space="preserve"> (</w:t>
            </w:r>
            <w:r w:rsidR="007D4F45" w:rsidRPr="007D4F45">
              <w:t>note</w:t>
            </w:r>
            <w:r w:rsidRPr="00FF3908">
              <w:t xml:space="preserve"> 1)</w:t>
            </w:r>
          </w:p>
        </w:tc>
      </w:tr>
      <w:tr w:rsidR="00F6268E" w:rsidRPr="00FF3908" w:rsidTr="003F2BB2">
        <w:tc>
          <w:tcPr>
            <w:tcW w:w="250" w:type="dxa"/>
          </w:tcPr>
          <w:p w:rsidR="00981B64" w:rsidRPr="00F6268E" w:rsidRDefault="007D4F45" w:rsidP="008C289C">
            <w:pPr>
              <w:pStyle w:val="TAL"/>
              <w:rPr>
                <w:sz w:val="16"/>
                <w:szCs w:val="16"/>
              </w:rPr>
            </w:pPr>
            <w:r>
              <w:rPr>
                <w:sz w:val="16"/>
                <w:szCs w:val="16"/>
              </w:rPr>
              <w:t>6</w:t>
            </w:r>
          </w:p>
        </w:tc>
        <w:tc>
          <w:tcPr>
            <w:tcW w:w="992" w:type="dxa"/>
            <w:shd w:val="clear" w:color="auto" w:fill="auto"/>
          </w:tcPr>
          <w:p w:rsidR="00981B64" w:rsidRPr="00B42EFE" w:rsidRDefault="00981B64" w:rsidP="008C289C">
            <w:pPr>
              <w:pStyle w:val="TAC"/>
              <w:rPr>
                <w:sz w:val="16"/>
              </w:rPr>
            </w:pPr>
            <w:r w:rsidRPr="00B42EFE">
              <w:rPr>
                <w:sz w:val="16"/>
              </w:rPr>
              <w:t>Broadcast-like services</w:t>
            </w:r>
          </w:p>
        </w:tc>
        <w:tc>
          <w:tcPr>
            <w:tcW w:w="1134" w:type="dxa"/>
            <w:shd w:val="clear" w:color="auto" w:fill="auto"/>
          </w:tcPr>
          <w:p w:rsidR="00981B64" w:rsidRPr="00FF3908" w:rsidRDefault="00981B64" w:rsidP="008C289C">
            <w:pPr>
              <w:pStyle w:val="TAC"/>
            </w:pPr>
            <w:r w:rsidRPr="00FF3908">
              <w:t>Maximum 200 M</w:t>
            </w:r>
            <w:r w:rsidR="009F0C58">
              <w:t>bit/s</w:t>
            </w:r>
            <w:r w:rsidRPr="00FF3908">
              <w:t xml:space="preserve"> (per TV channel)</w:t>
            </w:r>
          </w:p>
        </w:tc>
        <w:tc>
          <w:tcPr>
            <w:tcW w:w="1134" w:type="dxa"/>
            <w:shd w:val="clear" w:color="auto" w:fill="auto"/>
          </w:tcPr>
          <w:p w:rsidR="00981B64" w:rsidRPr="00FF3908" w:rsidRDefault="00981B64" w:rsidP="008C289C">
            <w:pPr>
              <w:pStyle w:val="TAC"/>
            </w:pPr>
            <w:r w:rsidRPr="00FF3908">
              <w:t>N/A or modest (</w:t>
            </w:r>
            <w:r w:rsidR="00EE6F10">
              <w:t>e.g.</w:t>
            </w:r>
            <w:r w:rsidRPr="00FF3908">
              <w:t xml:space="preserve"> 500 k</w:t>
            </w:r>
            <w:r w:rsidR="009F0C58">
              <w:t>bit/s</w:t>
            </w:r>
            <w:r w:rsidRPr="00FF3908">
              <w:t xml:space="preserve"> per user)</w:t>
            </w:r>
          </w:p>
        </w:tc>
        <w:tc>
          <w:tcPr>
            <w:tcW w:w="1134" w:type="dxa"/>
            <w:shd w:val="clear" w:color="auto" w:fill="auto"/>
          </w:tcPr>
          <w:p w:rsidR="00981B64" w:rsidRPr="00FF3908" w:rsidRDefault="00981B64" w:rsidP="008C289C">
            <w:pPr>
              <w:pStyle w:val="TAC"/>
            </w:pPr>
            <w:r w:rsidRPr="00FF3908">
              <w:t>N/A</w:t>
            </w:r>
          </w:p>
        </w:tc>
        <w:tc>
          <w:tcPr>
            <w:tcW w:w="1134" w:type="dxa"/>
          </w:tcPr>
          <w:p w:rsidR="00981B64" w:rsidRPr="00FF3908" w:rsidRDefault="00981B64" w:rsidP="008C289C">
            <w:pPr>
              <w:pStyle w:val="TAC"/>
            </w:pPr>
            <w:r w:rsidRPr="00FF3908">
              <w:t>N/A</w:t>
            </w:r>
          </w:p>
        </w:tc>
        <w:tc>
          <w:tcPr>
            <w:tcW w:w="1134" w:type="dxa"/>
            <w:shd w:val="clear" w:color="auto" w:fill="auto"/>
          </w:tcPr>
          <w:p w:rsidR="00981B64" w:rsidRPr="00FF3908" w:rsidRDefault="00981B64" w:rsidP="008C289C">
            <w:pPr>
              <w:pStyle w:val="TAC"/>
            </w:pPr>
            <w:r w:rsidRPr="00FF3908">
              <w:t>[15] TV channels of [20 M</w:t>
            </w:r>
            <w:r w:rsidR="009F0C58">
              <w:t>bit/s</w:t>
            </w:r>
            <w:r w:rsidRPr="00FF3908">
              <w:t>] on one carrier</w:t>
            </w:r>
          </w:p>
        </w:tc>
        <w:tc>
          <w:tcPr>
            <w:tcW w:w="993" w:type="dxa"/>
          </w:tcPr>
          <w:p w:rsidR="00981B64" w:rsidRPr="00FF3908" w:rsidRDefault="00981B64" w:rsidP="008C289C">
            <w:pPr>
              <w:pStyle w:val="TAC"/>
            </w:pPr>
            <w:r>
              <w:t>N/A</w:t>
            </w:r>
          </w:p>
        </w:tc>
        <w:tc>
          <w:tcPr>
            <w:tcW w:w="1275" w:type="dxa"/>
            <w:shd w:val="clear" w:color="auto" w:fill="auto"/>
          </w:tcPr>
          <w:p w:rsidR="00981B64" w:rsidRPr="00FF3908" w:rsidRDefault="00981B64" w:rsidP="008C289C">
            <w:pPr>
              <w:pStyle w:val="TAC"/>
            </w:pPr>
            <w:r w:rsidRPr="00FF3908">
              <w:t>Stationary users, pedestrians and users in vehicles (up to 500 km/h)</w:t>
            </w:r>
          </w:p>
        </w:tc>
        <w:tc>
          <w:tcPr>
            <w:tcW w:w="993" w:type="dxa"/>
            <w:shd w:val="clear" w:color="auto" w:fill="auto"/>
          </w:tcPr>
          <w:p w:rsidR="00981B64" w:rsidRPr="00FF3908" w:rsidRDefault="00981B64" w:rsidP="008C289C">
            <w:pPr>
              <w:pStyle w:val="TAL"/>
            </w:pPr>
            <w:r w:rsidRPr="00FF3908">
              <w:t>Full network (</w:t>
            </w:r>
            <w:r w:rsidR="007D4F45" w:rsidRPr="007D4F45">
              <w:t>note</w:t>
            </w:r>
            <w:r w:rsidRPr="00FF3908">
              <w:t xml:space="preserve"> 1)</w:t>
            </w:r>
          </w:p>
        </w:tc>
      </w:tr>
      <w:tr w:rsidR="00F6268E" w:rsidRPr="00FF3908" w:rsidTr="003F2BB2">
        <w:tc>
          <w:tcPr>
            <w:tcW w:w="250" w:type="dxa"/>
          </w:tcPr>
          <w:p w:rsidR="00981B64" w:rsidRPr="00F6268E" w:rsidRDefault="007D4F45" w:rsidP="008C289C">
            <w:pPr>
              <w:pStyle w:val="TAL"/>
              <w:rPr>
                <w:sz w:val="16"/>
                <w:szCs w:val="16"/>
              </w:rPr>
            </w:pPr>
            <w:r>
              <w:rPr>
                <w:sz w:val="16"/>
                <w:szCs w:val="16"/>
              </w:rPr>
              <w:t>7</w:t>
            </w:r>
          </w:p>
        </w:tc>
        <w:tc>
          <w:tcPr>
            <w:tcW w:w="992" w:type="dxa"/>
            <w:shd w:val="clear" w:color="auto" w:fill="auto"/>
          </w:tcPr>
          <w:p w:rsidR="00981B64" w:rsidRPr="00B42EFE" w:rsidRDefault="00981B64" w:rsidP="008C289C">
            <w:pPr>
              <w:pStyle w:val="TAC"/>
              <w:rPr>
                <w:sz w:val="16"/>
              </w:rPr>
            </w:pPr>
            <w:r w:rsidRPr="00B42EFE">
              <w:rPr>
                <w:sz w:val="16"/>
              </w:rPr>
              <w:t>High-speed train</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Pr="00FF3908" w:rsidRDefault="00981B64" w:rsidP="008C289C">
            <w:pPr>
              <w:pStyle w:val="TAC"/>
            </w:pPr>
            <w:r w:rsidRPr="00FF3908">
              <w:t>25 M</w:t>
            </w:r>
            <w:r w:rsidR="009F0C58">
              <w:t>bit/s</w:t>
            </w:r>
          </w:p>
        </w:tc>
        <w:tc>
          <w:tcPr>
            <w:tcW w:w="1134" w:type="dxa"/>
            <w:shd w:val="clear" w:color="auto" w:fill="auto"/>
          </w:tcPr>
          <w:p w:rsidR="00981B64" w:rsidRPr="00FF3908" w:rsidRDefault="00981B64" w:rsidP="008C289C">
            <w:pPr>
              <w:pStyle w:val="TAC"/>
            </w:pPr>
            <w:r w:rsidRPr="00FF3908">
              <w:t>15 G</w:t>
            </w:r>
            <w:r w:rsidR="009F0C58">
              <w:t>bit/s</w:t>
            </w:r>
            <w:r w:rsidRPr="00FF3908">
              <w:t>/train</w:t>
            </w:r>
          </w:p>
        </w:tc>
        <w:tc>
          <w:tcPr>
            <w:tcW w:w="1134" w:type="dxa"/>
          </w:tcPr>
          <w:p w:rsidR="00981B64" w:rsidRPr="00FF3908" w:rsidRDefault="00981B64" w:rsidP="007072A0">
            <w:pPr>
              <w:pStyle w:val="TAC"/>
            </w:pPr>
            <w:r w:rsidRPr="00FF3908">
              <w:t>7</w:t>
            </w:r>
            <w:r w:rsidR="007072A0">
              <w:t>,</w:t>
            </w:r>
            <w:r w:rsidRPr="00FF3908">
              <w:t>5 G</w:t>
            </w:r>
            <w:r w:rsidR="009F0C58">
              <w:t>bit/s</w:t>
            </w:r>
            <w:r w:rsidRPr="00FF3908">
              <w:t>/train</w:t>
            </w:r>
          </w:p>
        </w:tc>
        <w:tc>
          <w:tcPr>
            <w:tcW w:w="1134" w:type="dxa"/>
            <w:shd w:val="clear" w:color="auto" w:fill="auto"/>
          </w:tcPr>
          <w:p w:rsidR="00981B64" w:rsidRPr="00FF3908" w:rsidRDefault="00981B64" w:rsidP="008C289C">
            <w:pPr>
              <w:pStyle w:val="TAC"/>
            </w:pPr>
            <w:r w:rsidRPr="00FF3908">
              <w:t>1</w:t>
            </w:r>
            <w:r w:rsidR="007D4F45">
              <w:t xml:space="preserve"> </w:t>
            </w:r>
            <w:r w:rsidRPr="00FF3908">
              <w:t>000/train</w:t>
            </w:r>
          </w:p>
        </w:tc>
        <w:tc>
          <w:tcPr>
            <w:tcW w:w="993" w:type="dxa"/>
          </w:tcPr>
          <w:p w:rsidR="00981B64" w:rsidRPr="00FF3908" w:rsidRDefault="00981B64" w:rsidP="008C289C">
            <w:pPr>
              <w:pStyle w:val="TAC"/>
            </w:pPr>
            <w:r>
              <w:t>30</w:t>
            </w:r>
            <w:r w:rsidR="001B3485">
              <w:t> </w:t>
            </w:r>
            <w:r>
              <w:t>%</w:t>
            </w:r>
          </w:p>
        </w:tc>
        <w:tc>
          <w:tcPr>
            <w:tcW w:w="1275" w:type="dxa"/>
            <w:shd w:val="clear" w:color="auto" w:fill="auto"/>
          </w:tcPr>
          <w:p w:rsidR="00981B64" w:rsidRPr="00FF3908" w:rsidRDefault="00981B64" w:rsidP="008C289C">
            <w:pPr>
              <w:pStyle w:val="TAC"/>
            </w:pPr>
            <w:r w:rsidRPr="00FF3908">
              <w:t>Users in trains (up to 500 km/h)</w:t>
            </w:r>
          </w:p>
        </w:tc>
        <w:tc>
          <w:tcPr>
            <w:tcW w:w="993" w:type="dxa"/>
            <w:shd w:val="clear" w:color="auto" w:fill="auto"/>
          </w:tcPr>
          <w:p w:rsidR="00981B64" w:rsidRPr="00FF3908" w:rsidRDefault="00981B64" w:rsidP="008C289C">
            <w:pPr>
              <w:pStyle w:val="TAL"/>
            </w:pPr>
            <w:r w:rsidRPr="00FF3908">
              <w:t>Along railways</w:t>
            </w:r>
          </w:p>
          <w:p w:rsidR="00981B64" w:rsidRPr="00FF3908" w:rsidRDefault="00981B64" w:rsidP="008C289C">
            <w:pPr>
              <w:pStyle w:val="TAL"/>
            </w:pPr>
            <w:r w:rsidRPr="00FF3908">
              <w:t>(</w:t>
            </w:r>
            <w:r w:rsidR="007D4F45" w:rsidRPr="007D4F45">
              <w:t>note</w:t>
            </w:r>
            <w:r w:rsidRPr="00FF3908">
              <w:t xml:space="preserve"> 1)</w:t>
            </w:r>
          </w:p>
        </w:tc>
      </w:tr>
      <w:tr w:rsidR="00F6268E" w:rsidRPr="00FF3908" w:rsidTr="003F2BB2">
        <w:tc>
          <w:tcPr>
            <w:tcW w:w="250" w:type="dxa"/>
          </w:tcPr>
          <w:p w:rsidR="00981B64" w:rsidRPr="00F6268E" w:rsidRDefault="007D4F45" w:rsidP="008C289C">
            <w:pPr>
              <w:pStyle w:val="TAL"/>
              <w:rPr>
                <w:sz w:val="16"/>
                <w:szCs w:val="16"/>
              </w:rPr>
            </w:pPr>
            <w:r>
              <w:rPr>
                <w:sz w:val="16"/>
                <w:szCs w:val="16"/>
              </w:rPr>
              <w:t>8</w:t>
            </w:r>
          </w:p>
        </w:tc>
        <w:tc>
          <w:tcPr>
            <w:tcW w:w="992" w:type="dxa"/>
            <w:shd w:val="clear" w:color="auto" w:fill="auto"/>
          </w:tcPr>
          <w:p w:rsidR="00981B64" w:rsidRPr="00B42EFE" w:rsidRDefault="00981B64" w:rsidP="008C289C">
            <w:pPr>
              <w:pStyle w:val="TAC"/>
              <w:rPr>
                <w:sz w:val="16"/>
              </w:rPr>
            </w:pPr>
            <w:r w:rsidRPr="00B42EFE">
              <w:rPr>
                <w:sz w:val="16"/>
              </w:rPr>
              <w:t>High-speed vehicle</w:t>
            </w:r>
          </w:p>
        </w:tc>
        <w:tc>
          <w:tcPr>
            <w:tcW w:w="1134" w:type="dxa"/>
            <w:shd w:val="clear" w:color="auto" w:fill="auto"/>
          </w:tcPr>
          <w:p w:rsidR="00981B64" w:rsidRPr="00FF3908" w:rsidRDefault="00981B64" w:rsidP="008C289C">
            <w:pPr>
              <w:pStyle w:val="TAC"/>
            </w:pPr>
            <w:r w:rsidRPr="00FF3908">
              <w:t>50 M</w:t>
            </w:r>
            <w:r w:rsidR="009F0C58">
              <w:t>bit/s</w:t>
            </w:r>
          </w:p>
        </w:tc>
        <w:tc>
          <w:tcPr>
            <w:tcW w:w="1134" w:type="dxa"/>
            <w:shd w:val="clear" w:color="auto" w:fill="auto"/>
          </w:tcPr>
          <w:p w:rsidR="00981B64" w:rsidRPr="00FF3908" w:rsidRDefault="00981B64" w:rsidP="008C289C">
            <w:pPr>
              <w:pStyle w:val="TAC"/>
            </w:pPr>
            <w:r w:rsidRPr="00FF3908">
              <w:t>25 M</w:t>
            </w:r>
            <w:r w:rsidR="009F0C58">
              <w:t>bit/s</w:t>
            </w:r>
          </w:p>
        </w:tc>
        <w:tc>
          <w:tcPr>
            <w:tcW w:w="1134" w:type="dxa"/>
            <w:shd w:val="clear" w:color="auto" w:fill="auto"/>
          </w:tcPr>
          <w:p w:rsidR="00981B64" w:rsidRPr="00FF3908" w:rsidRDefault="00981B64" w:rsidP="008C289C">
            <w:pPr>
              <w:pStyle w:val="TAC"/>
            </w:pPr>
            <w:r w:rsidRPr="00FF3908">
              <w:t>[100] G</w:t>
            </w:r>
            <w:r w:rsidR="009F0C58">
              <w:t>bit/s</w:t>
            </w:r>
            <w:r w:rsidRPr="00FF3908">
              <w:t>/km</w:t>
            </w:r>
            <w:r w:rsidRPr="00FF3908">
              <w:rPr>
                <w:vertAlign w:val="superscript"/>
              </w:rPr>
              <w:t>2</w:t>
            </w:r>
          </w:p>
        </w:tc>
        <w:tc>
          <w:tcPr>
            <w:tcW w:w="1134" w:type="dxa"/>
          </w:tcPr>
          <w:p w:rsidR="00981B64" w:rsidRPr="00FF3908" w:rsidRDefault="00981B64" w:rsidP="008C289C">
            <w:pPr>
              <w:pStyle w:val="TAC"/>
            </w:pPr>
            <w:r w:rsidRPr="00FF3908">
              <w:t>[50] G</w:t>
            </w:r>
            <w:r w:rsidR="009F0C58">
              <w:t>bit/s</w:t>
            </w:r>
            <w:r w:rsidRPr="00FF3908">
              <w:t>/km</w:t>
            </w:r>
            <w:r w:rsidRPr="00FF3908">
              <w:rPr>
                <w:vertAlign w:val="superscript"/>
              </w:rPr>
              <w:t>2</w:t>
            </w:r>
          </w:p>
        </w:tc>
        <w:tc>
          <w:tcPr>
            <w:tcW w:w="1134" w:type="dxa"/>
            <w:shd w:val="clear" w:color="auto" w:fill="auto"/>
          </w:tcPr>
          <w:p w:rsidR="00981B64" w:rsidRPr="00FF3908" w:rsidRDefault="00981B64" w:rsidP="00981B64">
            <w:pPr>
              <w:pStyle w:val="TAC"/>
            </w:pPr>
            <w:r>
              <w:t>4</w:t>
            </w:r>
            <w:r w:rsidR="007D4F45">
              <w:t xml:space="preserve"> </w:t>
            </w:r>
            <w:r w:rsidRPr="00FF3908">
              <w:t>000/km</w:t>
            </w:r>
            <w:r w:rsidRPr="00FF3908">
              <w:rPr>
                <w:vertAlign w:val="superscript"/>
              </w:rPr>
              <w:t>2</w:t>
            </w:r>
          </w:p>
        </w:tc>
        <w:tc>
          <w:tcPr>
            <w:tcW w:w="993" w:type="dxa"/>
          </w:tcPr>
          <w:p w:rsidR="00981B64" w:rsidRPr="00FF3908" w:rsidRDefault="00981B64" w:rsidP="008C289C">
            <w:pPr>
              <w:pStyle w:val="TAC"/>
            </w:pPr>
            <w:r>
              <w:t>50</w:t>
            </w:r>
            <w:r w:rsidR="001B3485">
              <w:t> </w:t>
            </w:r>
            <w:r>
              <w:t>%</w:t>
            </w:r>
          </w:p>
        </w:tc>
        <w:tc>
          <w:tcPr>
            <w:tcW w:w="1275" w:type="dxa"/>
            <w:shd w:val="clear" w:color="auto" w:fill="auto"/>
          </w:tcPr>
          <w:p w:rsidR="00981B64" w:rsidRPr="00FF3908" w:rsidRDefault="00981B64" w:rsidP="008C289C">
            <w:pPr>
              <w:pStyle w:val="TAC"/>
            </w:pPr>
            <w:r w:rsidRPr="00FF3908">
              <w:t>Users in vehicles (up to 250 km/h)</w:t>
            </w:r>
          </w:p>
        </w:tc>
        <w:tc>
          <w:tcPr>
            <w:tcW w:w="993" w:type="dxa"/>
            <w:shd w:val="clear" w:color="auto" w:fill="auto"/>
          </w:tcPr>
          <w:p w:rsidR="00981B64" w:rsidRPr="00FF3908" w:rsidRDefault="00981B64" w:rsidP="008C289C">
            <w:pPr>
              <w:pStyle w:val="TAL"/>
            </w:pPr>
            <w:r w:rsidRPr="00FF3908">
              <w:t>Along roads</w:t>
            </w:r>
          </w:p>
          <w:p w:rsidR="00981B64" w:rsidRPr="00FF3908" w:rsidRDefault="00981B64" w:rsidP="008C289C">
            <w:pPr>
              <w:pStyle w:val="TAL"/>
            </w:pPr>
            <w:r w:rsidRPr="00FF3908">
              <w:t>(</w:t>
            </w:r>
            <w:r w:rsidR="007D4F45" w:rsidRPr="007D4F45">
              <w:t>note</w:t>
            </w:r>
            <w:r w:rsidRPr="00FF3908">
              <w:t xml:space="preserve"> 1)</w:t>
            </w:r>
          </w:p>
        </w:tc>
      </w:tr>
      <w:tr w:rsidR="00F6268E" w:rsidRPr="00FF3908" w:rsidTr="003F2BB2">
        <w:tc>
          <w:tcPr>
            <w:tcW w:w="250" w:type="dxa"/>
          </w:tcPr>
          <w:p w:rsidR="00981B64" w:rsidRPr="00F6268E" w:rsidRDefault="007D4F45" w:rsidP="008C289C">
            <w:pPr>
              <w:pStyle w:val="TAL"/>
              <w:rPr>
                <w:sz w:val="16"/>
                <w:szCs w:val="16"/>
              </w:rPr>
            </w:pPr>
            <w:r>
              <w:rPr>
                <w:sz w:val="16"/>
                <w:szCs w:val="16"/>
              </w:rPr>
              <w:t>9</w:t>
            </w:r>
          </w:p>
        </w:tc>
        <w:tc>
          <w:tcPr>
            <w:tcW w:w="992" w:type="dxa"/>
            <w:shd w:val="clear" w:color="auto" w:fill="auto"/>
          </w:tcPr>
          <w:p w:rsidR="00981B64" w:rsidRPr="00B42EFE" w:rsidRDefault="00981B64" w:rsidP="008C289C">
            <w:pPr>
              <w:pStyle w:val="TAC"/>
              <w:rPr>
                <w:sz w:val="16"/>
              </w:rPr>
            </w:pPr>
            <w:r w:rsidRPr="00BD5E60">
              <w:rPr>
                <w:sz w:val="14"/>
              </w:rPr>
              <w:t>Airplanes connectivity</w:t>
            </w:r>
          </w:p>
        </w:tc>
        <w:tc>
          <w:tcPr>
            <w:tcW w:w="1134" w:type="dxa"/>
            <w:shd w:val="clear" w:color="auto" w:fill="auto"/>
          </w:tcPr>
          <w:p w:rsidR="00981B64" w:rsidRPr="00FF3908" w:rsidRDefault="00981B64" w:rsidP="008C289C">
            <w:pPr>
              <w:pStyle w:val="TAC"/>
            </w:pPr>
            <w:r w:rsidRPr="00FF3908">
              <w:t>15 M</w:t>
            </w:r>
            <w:r w:rsidR="009F0C58">
              <w:t>bit/s</w:t>
            </w:r>
          </w:p>
        </w:tc>
        <w:tc>
          <w:tcPr>
            <w:tcW w:w="1134" w:type="dxa"/>
            <w:shd w:val="clear" w:color="auto" w:fill="auto"/>
          </w:tcPr>
          <w:p w:rsidR="00981B64" w:rsidRPr="00FF3908" w:rsidRDefault="00981B64" w:rsidP="007072A0">
            <w:pPr>
              <w:pStyle w:val="TAC"/>
            </w:pPr>
            <w:r w:rsidRPr="00FF3908">
              <w:t>7</w:t>
            </w:r>
            <w:r w:rsidR="007072A0">
              <w:t>,</w:t>
            </w:r>
            <w:r w:rsidRPr="00FF3908">
              <w:t>5 M</w:t>
            </w:r>
            <w:r w:rsidR="009F0C58">
              <w:t>bit/s</w:t>
            </w:r>
          </w:p>
        </w:tc>
        <w:tc>
          <w:tcPr>
            <w:tcW w:w="1134" w:type="dxa"/>
            <w:shd w:val="clear" w:color="auto" w:fill="auto"/>
          </w:tcPr>
          <w:p w:rsidR="00981B64" w:rsidRPr="00FF3908" w:rsidRDefault="00981B64" w:rsidP="007072A0">
            <w:pPr>
              <w:pStyle w:val="TAC"/>
            </w:pPr>
            <w:r w:rsidRPr="00FF3908">
              <w:t>1</w:t>
            </w:r>
            <w:r w:rsidR="007072A0">
              <w:t>,</w:t>
            </w:r>
            <w:r w:rsidRPr="00FF3908">
              <w:t>2 G</w:t>
            </w:r>
            <w:r w:rsidR="009F0C58">
              <w:t>bit/s</w:t>
            </w:r>
            <w:r w:rsidRPr="00FF3908">
              <w:t>/plane</w:t>
            </w:r>
          </w:p>
        </w:tc>
        <w:tc>
          <w:tcPr>
            <w:tcW w:w="1134" w:type="dxa"/>
          </w:tcPr>
          <w:p w:rsidR="00981B64" w:rsidRPr="00FF3908" w:rsidRDefault="00981B64" w:rsidP="008C289C">
            <w:pPr>
              <w:pStyle w:val="TAC"/>
            </w:pPr>
            <w:r w:rsidRPr="00FF3908">
              <w:t>600 M</w:t>
            </w:r>
            <w:r w:rsidR="009F0C58">
              <w:t>bit/s</w:t>
            </w:r>
            <w:r w:rsidRPr="00FF3908">
              <w:t>/plane</w:t>
            </w:r>
          </w:p>
        </w:tc>
        <w:tc>
          <w:tcPr>
            <w:tcW w:w="1134" w:type="dxa"/>
            <w:shd w:val="clear" w:color="auto" w:fill="auto"/>
          </w:tcPr>
          <w:p w:rsidR="00981B64" w:rsidRPr="00FF3908" w:rsidRDefault="00981B64" w:rsidP="008C289C">
            <w:pPr>
              <w:pStyle w:val="TAC"/>
            </w:pPr>
            <w:r>
              <w:t>400</w:t>
            </w:r>
            <w:r w:rsidRPr="00FF3908">
              <w:t>/plane</w:t>
            </w:r>
          </w:p>
        </w:tc>
        <w:tc>
          <w:tcPr>
            <w:tcW w:w="993" w:type="dxa"/>
          </w:tcPr>
          <w:p w:rsidR="00981B64" w:rsidRPr="00FF3908" w:rsidRDefault="00981B64" w:rsidP="008C289C">
            <w:pPr>
              <w:pStyle w:val="TAC"/>
            </w:pPr>
            <w:r>
              <w:t>20</w:t>
            </w:r>
            <w:r w:rsidR="001B3485">
              <w:t> </w:t>
            </w:r>
            <w:r>
              <w:t>%</w:t>
            </w:r>
          </w:p>
        </w:tc>
        <w:tc>
          <w:tcPr>
            <w:tcW w:w="1275" w:type="dxa"/>
            <w:shd w:val="clear" w:color="auto" w:fill="auto"/>
          </w:tcPr>
          <w:p w:rsidR="00981B64" w:rsidRPr="00FF3908" w:rsidRDefault="00981B64" w:rsidP="008C289C">
            <w:pPr>
              <w:pStyle w:val="TAC"/>
            </w:pPr>
            <w:r w:rsidRPr="00FF3908">
              <w:t>Users in airplanes (up to 1</w:t>
            </w:r>
            <w:r w:rsidR="007072A0">
              <w:t xml:space="preserve"> </w:t>
            </w:r>
            <w:r w:rsidRPr="00FF3908">
              <w:t>000 km/h)</w:t>
            </w:r>
          </w:p>
        </w:tc>
        <w:tc>
          <w:tcPr>
            <w:tcW w:w="993" w:type="dxa"/>
            <w:shd w:val="clear" w:color="auto" w:fill="auto"/>
          </w:tcPr>
          <w:p w:rsidR="00981B64" w:rsidRPr="00FF3908" w:rsidRDefault="00981B64" w:rsidP="008C289C">
            <w:pPr>
              <w:pStyle w:val="TAL"/>
            </w:pPr>
            <w:r w:rsidRPr="00FF3908">
              <w:t>(</w:t>
            </w:r>
            <w:r w:rsidR="007D4F45" w:rsidRPr="007D4F45">
              <w:t>note</w:t>
            </w:r>
            <w:r w:rsidRPr="00FF3908">
              <w:t xml:space="preserve"> 1)</w:t>
            </w:r>
          </w:p>
        </w:tc>
      </w:tr>
      <w:tr w:rsidR="00981B64" w:rsidRPr="00FF3908" w:rsidTr="003F2BB2">
        <w:tc>
          <w:tcPr>
            <w:tcW w:w="10173" w:type="dxa"/>
            <w:gridSpan w:val="10"/>
          </w:tcPr>
          <w:p w:rsidR="00981B64" w:rsidRPr="00F6268E" w:rsidRDefault="00981B64" w:rsidP="00F6268E">
            <w:pPr>
              <w:pStyle w:val="TAN"/>
            </w:pPr>
            <w:r w:rsidRPr="00F6268E">
              <w:t xml:space="preserve">NOTE 1: </w:t>
            </w:r>
            <w:r w:rsidRPr="00F6268E">
              <w:tab/>
              <w:t xml:space="preserve">For users in vehicles, the </w:t>
            </w:r>
            <w:r w:rsidR="00326905">
              <w:t>UE</w:t>
            </w:r>
            <w:r w:rsidR="00326905" w:rsidRPr="00F6268E">
              <w:t xml:space="preserve"> </w:t>
            </w:r>
            <w:r w:rsidRPr="00F6268E">
              <w:t>can be connected to the network directly, or via an on-board moving base station.</w:t>
            </w:r>
          </w:p>
          <w:p w:rsidR="00981B64" w:rsidRPr="00F6268E" w:rsidRDefault="00981B64" w:rsidP="00F6268E">
            <w:pPr>
              <w:pStyle w:val="TAN"/>
            </w:pPr>
            <w:r w:rsidRPr="00F6268E">
              <w:t>NOTE 2:</w:t>
            </w:r>
            <w:r w:rsidR="00F6268E">
              <w:tab/>
            </w:r>
            <w:r w:rsidR="00F6268E">
              <w:tab/>
            </w:r>
            <w:r w:rsidRPr="00F6268E">
              <w:t>A certain traffic mix is assumed; only some users use services that require the highest data rates</w:t>
            </w:r>
            <w:r w:rsidR="00F6268E">
              <w:t xml:space="preserve"> </w:t>
            </w:r>
            <w:r w:rsidR="00F6268E" w:rsidRPr="00F6268E">
              <w:t>[2]</w:t>
            </w:r>
            <w:r w:rsidRPr="00F6268E">
              <w:t>.</w:t>
            </w:r>
          </w:p>
          <w:p w:rsidR="00981B64" w:rsidRPr="00F6268E" w:rsidRDefault="00981B64" w:rsidP="00F6268E">
            <w:pPr>
              <w:pStyle w:val="TAN"/>
            </w:pPr>
            <w:r w:rsidRPr="00F6268E">
              <w:t xml:space="preserve">NOTE 3: </w:t>
            </w:r>
            <w:r w:rsidR="00F6268E">
              <w:tab/>
            </w:r>
            <w:r w:rsidRPr="00F6268E">
              <w:t>For interactive audio and video services, for example, virtual meetings, the required two-way end-to-end latency (UL and DL) is 2</w:t>
            </w:r>
            <w:r w:rsidRPr="00F6268E">
              <w:noBreakHyphen/>
              <w:t>4</w:t>
            </w:r>
            <w:r w:rsidR="007072A0">
              <w:t xml:space="preserve"> </w:t>
            </w:r>
            <w:r w:rsidRPr="00F6268E">
              <w:t xml:space="preserve">ms while the corresponding experienced data rate needs to be up to </w:t>
            </w:r>
            <w:r w:rsidR="007072A0" w:rsidRPr="00F6268E">
              <w:t>8</w:t>
            </w:r>
            <w:r w:rsidR="007072A0">
              <w:t>K</w:t>
            </w:r>
            <w:r w:rsidR="007072A0" w:rsidRPr="00F6268E">
              <w:t xml:space="preserve"> </w:t>
            </w:r>
            <w:r w:rsidRPr="00F6268E">
              <w:t>3D video [300</w:t>
            </w:r>
            <w:r w:rsidR="007072A0">
              <w:t xml:space="preserve"> </w:t>
            </w:r>
            <w:r w:rsidRPr="00F6268E">
              <w:t>M</w:t>
            </w:r>
            <w:r w:rsidR="009F0C58">
              <w:t>bit/s</w:t>
            </w:r>
            <w:r w:rsidRPr="00F6268E">
              <w:t>] in uplink and downlink.</w:t>
            </w:r>
          </w:p>
          <w:p w:rsidR="00F828FD" w:rsidRDefault="00981B64" w:rsidP="00F6268E">
            <w:pPr>
              <w:pStyle w:val="TAN"/>
            </w:pPr>
            <w:r w:rsidRPr="00F6268E">
              <w:t xml:space="preserve">NOTE </w:t>
            </w:r>
            <w:r w:rsidR="0074087F">
              <w:t>4</w:t>
            </w:r>
            <w:r w:rsidRPr="00A878D3">
              <w:t xml:space="preserve">: </w:t>
            </w:r>
            <w:r w:rsidRPr="00A878D3">
              <w:tab/>
            </w:r>
            <w:r w:rsidR="00F828FD" w:rsidRPr="00F828FD">
              <w:t xml:space="preserve">These values are derived based on overall user density. Detailed information can </w:t>
            </w:r>
            <w:r w:rsidR="00F828FD">
              <w:t>be found in [10</w:t>
            </w:r>
            <w:r w:rsidR="00F828FD" w:rsidRPr="00F828FD">
              <w:t>].</w:t>
            </w:r>
          </w:p>
          <w:p w:rsidR="00981B64" w:rsidRPr="00E459FF" w:rsidRDefault="00F828FD" w:rsidP="00E459FF">
            <w:pPr>
              <w:pStyle w:val="TAN"/>
            </w:pPr>
            <w:r>
              <w:t>NOTE 5:</w:t>
            </w:r>
            <w:r w:rsidRPr="008D7CC7">
              <w:t xml:space="preserve"> </w:t>
            </w:r>
            <w:r w:rsidRPr="008D7CC7">
              <w:tab/>
            </w:r>
            <w:r w:rsidR="00981B64" w:rsidRPr="00A878D3">
              <w:t>All the values in this table are targeted values and not strict requirements.</w:t>
            </w:r>
          </w:p>
        </w:tc>
      </w:tr>
    </w:tbl>
    <w:p w:rsidR="00F45B6C" w:rsidRDefault="00F45B6C" w:rsidP="00F45B6C"/>
    <w:p w:rsidR="00F45B6C" w:rsidRPr="00F45B6C" w:rsidRDefault="00F45B6C" w:rsidP="00212EE0">
      <w:pPr>
        <w:pStyle w:val="Heading2"/>
      </w:pPr>
      <w:bookmarkStart w:id="829" w:name="_Toc45387755"/>
      <w:bookmarkStart w:id="830" w:name="_Toc52638800"/>
      <w:bookmarkStart w:id="831" w:name="_Toc59116885"/>
      <w:bookmarkStart w:id="832" w:name="_Toc61885718"/>
      <w:bookmarkStart w:id="833" w:name="_Toc154153569"/>
      <w:r w:rsidRPr="00F45B6C">
        <w:t>7.2</w:t>
      </w:r>
      <w:r w:rsidRPr="00F45B6C">
        <w:tab/>
        <w:t>Low latency and high reliability</w:t>
      </w:r>
      <w:bookmarkEnd w:id="829"/>
      <w:bookmarkEnd w:id="830"/>
      <w:bookmarkEnd w:id="831"/>
      <w:bookmarkEnd w:id="832"/>
      <w:bookmarkEnd w:id="833"/>
    </w:p>
    <w:p w:rsidR="0017397F" w:rsidRPr="007B5B4C" w:rsidRDefault="0017397F" w:rsidP="00212EE0">
      <w:pPr>
        <w:pStyle w:val="Heading3"/>
      </w:pPr>
      <w:bookmarkStart w:id="834" w:name="_Toc45387756"/>
      <w:bookmarkStart w:id="835" w:name="_Toc52638801"/>
      <w:bookmarkStart w:id="836" w:name="_Toc59116886"/>
      <w:bookmarkStart w:id="837" w:name="_Toc61885719"/>
      <w:bookmarkStart w:id="838" w:name="_Toc154153570"/>
      <w:r w:rsidRPr="0017397F">
        <w:t>7.2.1</w:t>
      </w:r>
      <w:r w:rsidRPr="0017397F">
        <w:tab/>
        <w:t>Overview</w:t>
      </w:r>
      <w:bookmarkEnd w:id="834"/>
      <w:bookmarkEnd w:id="835"/>
      <w:bookmarkEnd w:id="836"/>
      <w:bookmarkEnd w:id="837"/>
      <w:bookmarkEnd w:id="838"/>
    </w:p>
    <w:p w:rsidR="00F45B6C" w:rsidRPr="005429AF" w:rsidRDefault="00F45B6C" w:rsidP="003F2BB2">
      <w:r w:rsidRPr="00340C93">
        <w:t xml:space="preserve">Several scenarios </w:t>
      </w:r>
      <w:r w:rsidR="00D53E4B" w:rsidRPr="00D53E4B">
        <w:t>require the support of</w:t>
      </w:r>
      <w:r w:rsidRPr="00340C93">
        <w:t xml:space="preserve"> very low latency and very high </w:t>
      </w:r>
      <w:r w:rsidR="00E41FCD" w:rsidRPr="00E41FCD">
        <w:t xml:space="preserve">communications service availability. Note that this implies a very high </w:t>
      </w:r>
      <w:r w:rsidRPr="00340C93">
        <w:t xml:space="preserve">reliability. The overall service latency depends on the delay on the radio interface, transmission within the </w:t>
      </w:r>
      <w:r w:rsidR="00722514">
        <w:t>5G</w:t>
      </w:r>
      <w:r w:rsidR="00722514" w:rsidRPr="00340C93">
        <w:t xml:space="preserve"> </w:t>
      </w:r>
      <w:r w:rsidRPr="00340C93">
        <w:t xml:space="preserve">system, transmission to a server which </w:t>
      </w:r>
      <w:r w:rsidR="00C37554">
        <w:t>can</w:t>
      </w:r>
      <w:r w:rsidR="00C37554" w:rsidRPr="00340C93">
        <w:t xml:space="preserve"> </w:t>
      </w:r>
      <w:r w:rsidRPr="00340C93">
        <w:t xml:space="preserve">be outside the </w:t>
      </w:r>
      <w:r w:rsidR="00722514">
        <w:t>5G</w:t>
      </w:r>
      <w:r w:rsidR="00722514" w:rsidRPr="00340C93">
        <w:t xml:space="preserve"> </w:t>
      </w:r>
      <w:r w:rsidRPr="00340C93">
        <w:t xml:space="preserve">system, and data processing. Some of these factors depend directly on the </w:t>
      </w:r>
      <w:r w:rsidR="00722514">
        <w:t>5G</w:t>
      </w:r>
      <w:r w:rsidR="00722514" w:rsidRPr="00340C93">
        <w:t xml:space="preserve"> </w:t>
      </w:r>
      <w:r w:rsidRPr="00340C93">
        <w:t xml:space="preserve">system itself, whereas for others the impact can be reduced by suitable interconnections </w:t>
      </w:r>
      <w:r w:rsidR="00D53E4B">
        <w:t>between</w:t>
      </w:r>
      <w:r w:rsidR="00D53E4B" w:rsidRPr="00340C93">
        <w:t xml:space="preserve"> </w:t>
      </w:r>
      <w:r w:rsidRPr="00340C93">
        <w:t xml:space="preserve">the </w:t>
      </w:r>
      <w:r w:rsidR="00722514">
        <w:t>5G</w:t>
      </w:r>
      <w:r w:rsidR="00722514" w:rsidRPr="00340C93">
        <w:t xml:space="preserve"> </w:t>
      </w:r>
      <w:r w:rsidRPr="00340C93">
        <w:t xml:space="preserve">system </w:t>
      </w:r>
      <w:r w:rsidR="00D53E4B">
        <w:t>and</w:t>
      </w:r>
      <w:r w:rsidR="00D53E4B" w:rsidRPr="00340C93">
        <w:t xml:space="preserve"> </w:t>
      </w:r>
      <w:r w:rsidRPr="00340C93">
        <w:t xml:space="preserve">services or servers outside of the </w:t>
      </w:r>
      <w:r w:rsidR="00722514">
        <w:t>5G</w:t>
      </w:r>
      <w:r w:rsidR="00722514" w:rsidRPr="00340C93">
        <w:t xml:space="preserve"> </w:t>
      </w:r>
      <w:r w:rsidRPr="00340C93">
        <w:t>system, for example, to allow local hosting of the services.</w:t>
      </w:r>
    </w:p>
    <w:p w:rsidR="009209BD" w:rsidRDefault="0017397F" w:rsidP="00212EE0">
      <w:pPr>
        <w:pStyle w:val="Heading3"/>
      </w:pPr>
      <w:bookmarkStart w:id="839" w:name="_Toc45387757"/>
      <w:bookmarkStart w:id="840" w:name="_Toc52638802"/>
      <w:bookmarkStart w:id="841" w:name="_Toc59116887"/>
      <w:bookmarkStart w:id="842" w:name="_Toc61885720"/>
      <w:bookmarkStart w:id="843" w:name="_Toc154153571"/>
      <w:r w:rsidRPr="0017397F">
        <w:t>7.2.2</w:t>
      </w:r>
      <w:r w:rsidRPr="0017397F">
        <w:tab/>
        <w:t>Scenarios and KPIs</w:t>
      </w:r>
      <w:bookmarkEnd w:id="839"/>
      <w:bookmarkEnd w:id="840"/>
      <w:bookmarkEnd w:id="841"/>
      <w:bookmarkEnd w:id="842"/>
      <w:bookmarkEnd w:id="843"/>
      <w:r w:rsidR="009209BD" w:rsidRPr="009209BD">
        <w:t xml:space="preserve"> </w:t>
      </w:r>
    </w:p>
    <w:p w:rsidR="009209BD" w:rsidRDefault="009209BD" w:rsidP="009209BD">
      <w:r>
        <w:t xml:space="preserve">Different deployments of URLLC capabilities will depend on the 3GPP system being able to meet specific sets of KPIs with different values and ranges applicable for each attribute. A common, yet flexible, 5G approach to URLLC will enable the 5G system to meet the specific sets of KPIs needed in a given implementation. To provide clear and precise requirements for specific </w:t>
      </w:r>
      <w:r w:rsidR="00AA3C03">
        <w:t xml:space="preserve">types of </w:t>
      </w:r>
      <w:r>
        <w:t xml:space="preserve">services, the corresponding KPI requirements are included in other </w:t>
      </w:r>
      <w:r w:rsidR="00AA3C03" w:rsidRPr="00CA1704">
        <w:rPr>
          <w:rFonts w:eastAsia="Malgun Gothic" w:hint="eastAsia"/>
          <w:lang w:eastAsia="ko-KR"/>
        </w:rPr>
        <w:t>specifications</w:t>
      </w:r>
      <w:r w:rsidR="00AA3C03">
        <w:t xml:space="preserve"> </w:t>
      </w:r>
      <w:r>
        <w:t>as follows:</w:t>
      </w:r>
    </w:p>
    <w:p w:rsidR="009209BD" w:rsidRDefault="009209BD" w:rsidP="007A18A4">
      <w:pPr>
        <w:ind w:left="284"/>
      </w:pPr>
      <w:r>
        <w:t>-</w:t>
      </w:r>
      <w:r>
        <w:tab/>
        <w:t xml:space="preserve">Cyber-physical control applications in vertical domains can be found in 22.104 [21]. </w:t>
      </w:r>
    </w:p>
    <w:p w:rsidR="009209BD" w:rsidRDefault="009209BD" w:rsidP="007A18A4">
      <w:pPr>
        <w:ind w:left="284"/>
      </w:pPr>
      <w:r>
        <w:t>-</w:t>
      </w:r>
      <w:r>
        <w:tab/>
        <w:t xml:space="preserve">V2X can be found in 22.186 [9]. </w:t>
      </w:r>
    </w:p>
    <w:p w:rsidR="0017397F" w:rsidRDefault="009209BD" w:rsidP="007A18A4">
      <w:pPr>
        <w:ind w:left="284"/>
      </w:pPr>
      <w:r>
        <w:t>-</w:t>
      </w:r>
      <w:r>
        <w:tab/>
        <w:t>Rail communications can be found in 22.289 [23].</w:t>
      </w:r>
    </w:p>
    <w:p w:rsidR="00F45B6C" w:rsidRPr="00340C93" w:rsidRDefault="00713A09" w:rsidP="003F2BB2">
      <w:r>
        <w:t>Some s</w:t>
      </w:r>
      <w:r w:rsidRPr="00BB1199">
        <w:t xml:space="preserve">cenarios </w:t>
      </w:r>
      <w:r w:rsidR="00F45B6C" w:rsidRPr="00340C93">
        <w:t xml:space="preserve">requiring </w:t>
      </w:r>
      <w:r w:rsidR="00D53E4B">
        <w:t xml:space="preserve">very </w:t>
      </w:r>
      <w:r w:rsidR="00F45B6C" w:rsidRPr="00340C93">
        <w:t xml:space="preserve">low latency and </w:t>
      </w:r>
      <w:r w:rsidR="00D53E4B">
        <w:t xml:space="preserve">very </w:t>
      </w:r>
      <w:r w:rsidR="00F45B6C" w:rsidRPr="00340C93">
        <w:t xml:space="preserve">high </w:t>
      </w:r>
      <w:r w:rsidR="00E41FCD" w:rsidRPr="00E41FCD">
        <w:t>communication service availability</w:t>
      </w:r>
      <w:r w:rsidR="00F45B6C" w:rsidRPr="00340C93">
        <w:t xml:space="preserve"> </w:t>
      </w:r>
      <w:r>
        <w:t>are described</w:t>
      </w:r>
      <w:r w:rsidR="00D53E4B" w:rsidRPr="00D53E4B">
        <w:t xml:space="preserve"> below</w:t>
      </w:r>
      <w:r w:rsidR="00F45B6C">
        <w:t>:</w:t>
      </w:r>
    </w:p>
    <w:p w:rsidR="00F45B6C" w:rsidRPr="00340C93" w:rsidRDefault="00F45B6C" w:rsidP="003F2BB2">
      <w:pPr>
        <w:pStyle w:val="B1"/>
      </w:pPr>
      <w:r w:rsidRPr="00340C93">
        <w:t>-</w:t>
      </w:r>
      <w:r w:rsidRPr="00340C93">
        <w:tab/>
      </w:r>
      <w:r w:rsidR="00E41FCD" w:rsidRPr="00E41FCD">
        <w:t>Motion</w:t>
      </w:r>
      <w:r w:rsidRPr="00340C93">
        <w:t xml:space="preserve"> control </w:t>
      </w:r>
      <w:r w:rsidR="001B24FB">
        <w:t>–</w:t>
      </w:r>
      <w:r w:rsidRPr="00340C93">
        <w:t xml:space="preserve"> Conventional </w:t>
      </w:r>
      <w:r w:rsidR="00B3740B">
        <w:t>motion</w:t>
      </w:r>
      <w:r w:rsidRPr="00340C93">
        <w:t xml:space="preserve"> control is characterised by high requirements on the communications system regarding latency, reliability, and availability. Systems supporting </w:t>
      </w:r>
      <w:r w:rsidR="00E41FCD">
        <w:t>motion</w:t>
      </w:r>
      <w:r w:rsidR="00E41FCD" w:rsidRPr="00340C93">
        <w:t xml:space="preserve"> </w:t>
      </w:r>
      <w:r w:rsidRPr="00340C93">
        <w:t xml:space="preserve">control are usually deployed in geographically limited areas but </w:t>
      </w:r>
      <w:r w:rsidR="00C37554">
        <w:t>can</w:t>
      </w:r>
      <w:r w:rsidR="00C37554" w:rsidRPr="00340C93">
        <w:t xml:space="preserve"> </w:t>
      </w:r>
      <w:r w:rsidRPr="00340C93">
        <w:t>also be deployed in wider areas (</w:t>
      </w:r>
      <w:r w:rsidR="00EE6F10">
        <w:t>e.g.</w:t>
      </w:r>
      <w:r w:rsidRPr="00340C93">
        <w:t xml:space="preserve"> city- or country-wide networks), access to them </w:t>
      </w:r>
      <w:r w:rsidR="00C37554">
        <w:t>can</w:t>
      </w:r>
      <w:r w:rsidR="00C37554" w:rsidRPr="00340C93">
        <w:t xml:space="preserve"> </w:t>
      </w:r>
      <w:r w:rsidRPr="00340C93">
        <w:t xml:space="preserve">be limited to </w:t>
      </w:r>
      <w:r w:rsidR="00DF1381">
        <w:t>authoriz</w:t>
      </w:r>
      <w:r w:rsidR="00DF1381" w:rsidRPr="00677A8F">
        <w:t>ed</w:t>
      </w:r>
      <w:r w:rsidRPr="00340C93">
        <w:t xml:space="preserve"> users, and they </w:t>
      </w:r>
      <w:r w:rsidR="00C37554">
        <w:t>can</w:t>
      </w:r>
      <w:r w:rsidR="00C37554" w:rsidRPr="00340C93">
        <w:t xml:space="preserve"> </w:t>
      </w:r>
      <w:r w:rsidRPr="00340C93">
        <w:t>be isolated from networks or network resources used by other cellular customers.</w:t>
      </w:r>
    </w:p>
    <w:p w:rsidR="00F45B6C" w:rsidRDefault="00F45B6C" w:rsidP="003F2BB2">
      <w:pPr>
        <w:pStyle w:val="B1"/>
      </w:pPr>
      <w:r w:rsidRPr="00340C93">
        <w:t>-</w:t>
      </w:r>
      <w:r w:rsidRPr="00340C93">
        <w:tab/>
      </w:r>
      <w:r w:rsidR="00E41FCD" w:rsidRPr="00E41FCD">
        <w:t>Discrete</w:t>
      </w:r>
      <w:r w:rsidRPr="00340C93">
        <w:t xml:space="preserve"> automation </w:t>
      </w:r>
      <w:r w:rsidR="001B24FB">
        <w:t>–</w:t>
      </w:r>
      <w:r w:rsidRPr="00340C93">
        <w:t xml:space="preserve"> </w:t>
      </w:r>
      <w:r w:rsidR="00E41FCD" w:rsidRPr="00E41FCD">
        <w:t>Discrete</w:t>
      </w:r>
      <w:r w:rsidRPr="00340C93">
        <w:t xml:space="preserve"> automation is characterised by high requirements on the communications system regarding reliability and availability. Systems supporting </w:t>
      </w:r>
      <w:r w:rsidR="00E41FCD">
        <w:t>discrete</w:t>
      </w:r>
      <w:r w:rsidR="00E41FCD" w:rsidRPr="00340C93">
        <w:t xml:space="preserve"> </w:t>
      </w:r>
      <w:r w:rsidRPr="00340C93">
        <w:t xml:space="preserve">automation are usually deployed in geographically limited areas, access to them </w:t>
      </w:r>
      <w:r w:rsidR="00C37554">
        <w:t>can</w:t>
      </w:r>
      <w:r w:rsidR="00C37554" w:rsidRPr="00340C93">
        <w:t xml:space="preserve"> </w:t>
      </w:r>
      <w:r w:rsidRPr="00340C93">
        <w:t xml:space="preserve">be limited to </w:t>
      </w:r>
      <w:r w:rsidR="00DF1381">
        <w:t>authoriz</w:t>
      </w:r>
      <w:r w:rsidR="00DF1381" w:rsidRPr="00677A8F">
        <w:t>ed</w:t>
      </w:r>
      <w:r w:rsidRPr="00340C93">
        <w:t xml:space="preserve"> users, and they </w:t>
      </w:r>
      <w:r w:rsidR="00C37554">
        <w:t>can</w:t>
      </w:r>
      <w:r w:rsidR="00C37554" w:rsidRPr="00340C93">
        <w:t xml:space="preserve"> </w:t>
      </w:r>
      <w:r w:rsidRPr="00340C93">
        <w:t>be isolated from networks or network resources used by other cellular customers.</w:t>
      </w:r>
    </w:p>
    <w:p w:rsidR="00E41FCD" w:rsidRPr="00E41FCD" w:rsidRDefault="00E41FCD" w:rsidP="00E41FCD">
      <w:pPr>
        <w:pStyle w:val="B1"/>
      </w:pPr>
      <w:r w:rsidRPr="00E41FCD">
        <w:t>-</w:t>
      </w:r>
      <w:r w:rsidRPr="00E41FCD">
        <w:tab/>
        <w:t xml:space="preserve">Process automation – Automation for (reactive) flows, </w:t>
      </w:r>
      <w:r w:rsidR="00EE6F10">
        <w:t>e.g.</w:t>
      </w:r>
      <w:r w:rsidRPr="00E41FCD">
        <w:t xml:space="preserve"> refineries and water distribution networks. Process automation is characterized by high requirements on the communications system regarding communication service availability. Systems supporting process automation are usually deployed in geographically limited areas, access to them is usually limited to </w:t>
      </w:r>
      <w:r w:rsidR="00DF1381">
        <w:t>authoriz</w:t>
      </w:r>
      <w:r w:rsidR="00DF1381" w:rsidRPr="00677A8F">
        <w:t>ed</w:t>
      </w:r>
      <w:r w:rsidRPr="00E41FCD">
        <w:t xml:space="preserve"> users, and it will usually be served by </w:t>
      </w:r>
      <w:r w:rsidR="000747C9">
        <w:t>non-public</w:t>
      </w:r>
      <w:r w:rsidR="000747C9" w:rsidRPr="006F5848">
        <w:t xml:space="preserve"> </w:t>
      </w:r>
      <w:r w:rsidRPr="00E41FCD">
        <w:t xml:space="preserve">networks. </w:t>
      </w:r>
    </w:p>
    <w:p w:rsidR="00E41FCD" w:rsidRPr="00E41FCD" w:rsidRDefault="00E41FCD" w:rsidP="00E41FCD">
      <w:pPr>
        <w:pStyle w:val="B1"/>
      </w:pPr>
      <w:r w:rsidRPr="00E41FCD">
        <w:t>-</w:t>
      </w:r>
      <w:r w:rsidRPr="00E41FCD">
        <w:tab/>
        <w:t xml:space="preserve">Automation for electricity distribution </w:t>
      </w:r>
      <w:r w:rsidR="00A64047">
        <w:rPr>
          <w:lang w:eastAsia="zh-CN"/>
        </w:rPr>
        <w:t>and smart grid</w:t>
      </w:r>
      <w:r w:rsidR="00C37554">
        <w:t xml:space="preserve"> </w:t>
      </w:r>
      <w:r w:rsidRPr="00E41FCD">
        <w:t>(mainly medium and high voltage). Electricity</w:t>
      </w:r>
      <w:r w:rsidR="0033736D" w:rsidRPr="0033736D">
        <w:t xml:space="preserve"> distribution</w:t>
      </w:r>
      <w:r w:rsidR="00A64047">
        <w:t xml:space="preserve"> and smart grid</w:t>
      </w:r>
      <w:r w:rsidR="00A64047" w:rsidRPr="00E41FCD">
        <w:t xml:space="preserve"> </w:t>
      </w:r>
      <w:r w:rsidR="00A64047">
        <w:t>are</w:t>
      </w:r>
      <w:r w:rsidR="00A64047" w:rsidRPr="00E41FCD">
        <w:t xml:space="preserve"> </w:t>
      </w:r>
      <w:r w:rsidRPr="00E41FCD">
        <w:t>is characterized by high requirements on the communications service availability</w:t>
      </w:r>
      <w:r w:rsidR="00A64047">
        <w:t xml:space="preserve"> </w:t>
      </w:r>
      <w:r w:rsidR="00A64047" w:rsidRPr="00A64047">
        <w:t>and security, as well as low latency in some cases</w:t>
      </w:r>
      <w:r w:rsidRPr="00E41FCD">
        <w:t xml:space="preserve">. In contrast to the above use cases, electricity distribution </w:t>
      </w:r>
      <w:r w:rsidR="00A64047">
        <w:t>and smart grid are</w:t>
      </w:r>
      <w:r w:rsidRPr="00E41FCD">
        <w:t xml:space="preserve"> deeply immersed into the public space. Since electricity distribution is an essential infrastructure, it </w:t>
      </w:r>
      <w:r w:rsidR="00A64047">
        <w:t xml:space="preserve">is well </w:t>
      </w:r>
      <w:r w:rsidRPr="00E41FCD">
        <w:t xml:space="preserve">served by </w:t>
      </w:r>
      <w:r w:rsidR="00A64047" w:rsidRPr="00AA13F0">
        <w:rPr>
          <w:rFonts w:hint="eastAsia"/>
        </w:rPr>
        <w:t>network slices to provid</w:t>
      </w:r>
      <w:r w:rsidR="00A64047">
        <w:rPr>
          <w:rFonts w:hint="eastAsia"/>
        </w:rPr>
        <w:t>e service isolation</w:t>
      </w:r>
      <w:r w:rsidR="00A64047">
        <w:t xml:space="preserve"> and security</w:t>
      </w:r>
      <w:r w:rsidR="00A64047" w:rsidRPr="00AA13F0">
        <w:rPr>
          <w:rFonts w:hint="eastAsia"/>
        </w:rPr>
        <w:t>, or</w:t>
      </w:r>
      <w:r w:rsidR="00A64047">
        <w:t xml:space="preserve"> by </w:t>
      </w:r>
      <w:r w:rsidR="000747C9">
        <w:t>non-public</w:t>
      </w:r>
      <w:r w:rsidR="000747C9" w:rsidRPr="006F5848">
        <w:t xml:space="preserve"> </w:t>
      </w:r>
      <w:r w:rsidRPr="00E41FCD">
        <w:t>networks.</w:t>
      </w:r>
    </w:p>
    <w:p w:rsidR="00F45B6C" w:rsidRPr="00340C93" w:rsidRDefault="00E41FCD" w:rsidP="00E34A13">
      <w:pPr>
        <w:pStyle w:val="B1"/>
      </w:pPr>
      <w:r w:rsidRPr="00E41FCD">
        <w:t>-</w:t>
      </w:r>
      <w:r w:rsidRPr="00E41FCD">
        <w:tab/>
      </w:r>
      <w:r w:rsidR="00AA3C03">
        <w:t>Wireless road-side infrastructure backhaul</w:t>
      </w:r>
      <w:r w:rsidR="00AA3C03" w:rsidRPr="00E41FCD">
        <w:t xml:space="preserve"> </w:t>
      </w:r>
      <w:r w:rsidR="00AA3C03">
        <w:t>in i</w:t>
      </w:r>
      <w:r w:rsidR="00AA3C03" w:rsidRPr="00E41FCD">
        <w:t xml:space="preserve">ntelligent </w:t>
      </w:r>
      <w:r w:rsidRPr="00E41FCD">
        <w:t xml:space="preserve">transport systems – Automation solutions for the infrastructure supporting street-based traffic. This use case addresses the connection of the road-side infrastructure, </w:t>
      </w:r>
      <w:r w:rsidR="00EE6F10">
        <w:t>e.g.</w:t>
      </w:r>
      <w:r w:rsidRPr="00E41FCD">
        <w:t xml:space="preserve"> </w:t>
      </w:r>
      <w:r w:rsidR="0060207B" w:rsidRPr="00E41FCD">
        <w:t>roadside</w:t>
      </w:r>
      <w:r w:rsidRPr="00E41FCD">
        <w:t xml:space="preserve"> units, with other infrastructure, </w:t>
      </w:r>
      <w:r w:rsidR="00EE6F10">
        <w:t>e.g.</w:t>
      </w:r>
      <w:r w:rsidRPr="00E41FCD">
        <w:t xml:space="preserve"> a traffic guidance system. As is the case for automation electricity, the nodes are deeply immersed into the public space.</w:t>
      </w:r>
    </w:p>
    <w:p w:rsidR="009209BD" w:rsidRDefault="00F45B6C" w:rsidP="007A18A4">
      <w:pPr>
        <w:pStyle w:val="B1"/>
      </w:pPr>
      <w:r w:rsidRPr="00340C93">
        <w:t>-</w:t>
      </w:r>
      <w:r w:rsidRPr="00340C93">
        <w:tab/>
        <w:t xml:space="preserve">Remote control </w:t>
      </w:r>
      <w:r w:rsidR="001B24FB">
        <w:t>–</w:t>
      </w:r>
      <w:r w:rsidRPr="00340C93">
        <w:t xml:space="preserve"> Remote control is characterised by a </w:t>
      </w:r>
      <w:r w:rsidR="000C57A2">
        <w:t>UE</w:t>
      </w:r>
      <w:r w:rsidR="000C57A2" w:rsidRPr="00340C93">
        <w:t xml:space="preserve"> </w:t>
      </w:r>
      <w:r w:rsidRPr="00340C93">
        <w:t>being operated remotely by a human or a computer.</w:t>
      </w:r>
      <w:r w:rsidR="007A18A4">
        <w:t xml:space="preserve"> </w:t>
      </w:r>
      <w:r w:rsidR="009209BD">
        <w:t>For example, R</w:t>
      </w:r>
      <w:r w:rsidR="009209BD" w:rsidRPr="00260BAD">
        <w:t>emote Driving enables a remote driver or a V2X application to operate a remote vehicle</w:t>
      </w:r>
      <w:r w:rsidR="009209BD" w:rsidRPr="009209BD">
        <w:t xml:space="preserve"> </w:t>
      </w:r>
      <w:r w:rsidR="009209BD">
        <w:t>with no driver</w:t>
      </w:r>
      <w:r w:rsidR="009209BD" w:rsidRPr="00260BAD">
        <w:t xml:space="preserve"> or a remote vehicle located in</w:t>
      </w:r>
      <w:r w:rsidR="009209BD" w:rsidRPr="009209BD">
        <w:t xml:space="preserve"> </w:t>
      </w:r>
      <w:r w:rsidR="009209BD">
        <w:t>a</w:t>
      </w:r>
      <w:r w:rsidR="009209BD" w:rsidRPr="009209BD">
        <w:t xml:space="preserve"> </w:t>
      </w:r>
      <w:r w:rsidR="009209BD" w:rsidRPr="00260BAD">
        <w:t>dangerous environment.</w:t>
      </w:r>
    </w:p>
    <w:p w:rsidR="009209BD" w:rsidRPr="00260BAD" w:rsidRDefault="009209BD" w:rsidP="007A18A4">
      <w:pPr>
        <w:pStyle w:val="B1"/>
      </w:pPr>
      <w:r w:rsidRPr="008B09F9">
        <w:t>-</w:t>
      </w:r>
      <w:r w:rsidRPr="008B09F9">
        <w:tab/>
        <w:t xml:space="preserve">Rail communications </w:t>
      </w:r>
      <w:r w:rsidR="00AA3C03">
        <w:t xml:space="preserve">(e.g. railway, rail-bound mass transit) </w:t>
      </w:r>
      <w:r w:rsidRPr="008B09F9">
        <w:t>have been using 3GPP based mobile communication (e.g. GSM-R) already for some time, while there is still a driver on-board of the train. The next step of the evolution will be</w:t>
      </w:r>
      <w:r w:rsidR="00AA3C03">
        <w:t xml:space="preserve"> </w:t>
      </w:r>
      <w:r w:rsidR="00AA3C03" w:rsidRPr="00CA1704">
        <w:rPr>
          <w:rFonts w:eastAsia="Malgun Gothic" w:hint="eastAsia"/>
          <w:lang w:eastAsia="ko-KR"/>
        </w:rPr>
        <w:t>provid</w:t>
      </w:r>
      <w:r w:rsidR="00AA3C03">
        <w:rPr>
          <w:rFonts w:eastAsia="Malgun Gothic"/>
          <w:lang w:eastAsia="ko-KR"/>
        </w:rPr>
        <w:t>ing</w:t>
      </w:r>
      <w:r w:rsidR="00AA3C03" w:rsidRPr="008B09F9">
        <w:t xml:space="preserve"> </w:t>
      </w:r>
      <w:r w:rsidRPr="008B09F9">
        <w:t>fully automated train operation</w:t>
      </w:r>
      <w:r w:rsidR="009F0C58">
        <w:t xml:space="preserve"> </w:t>
      </w:r>
      <w:r w:rsidR="00AA3C03">
        <w:t xml:space="preserve">that </w:t>
      </w:r>
      <w:r w:rsidRPr="008B09F9">
        <w:t>require</w:t>
      </w:r>
      <w:r w:rsidR="00AA3C03" w:rsidRPr="00CA1704">
        <w:rPr>
          <w:rFonts w:eastAsia="Malgun Gothic" w:hint="eastAsia"/>
          <w:lang w:eastAsia="ko-KR"/>
        </w:rPr>
        <w:t>s</w:t>
      </w:r>
      <w:r w:rsidRPr="008B09F9">
        <w:t xml:space="preserve"> highly reliable communication with moderate latencies but at very high speeds of up to 500</w:t>
      </w:r>
      <w:r w:rsidR="009F0C58">
        <w:t xml:space="preserve"> </w:t>
      </w:r>
      <w:r w:rsidRPr="008B09F9">
        <w:t>km/h.</w:t>
      </w:r>
    </w:p>
    <w:p w:rsidR="009209BD" w:rsidRDefault="009209BD" w:rsidP="007A18A4">
      <w:pPr>
        <w:rPr>
          <w:lang w:val="en-US"/>
        </w:rPr>
      </w:pPr>
      <w:r>
        <w:rPr>
          <w:lang w:val="en-US"/>
        </w:rPr>
        <w:t>For specific requirements</w:t>
      </w:r>
      <w:r w:rsidR="008743D5">
        <w:rPr>
          <w:lang w:val="en-US"/>
        </w:rPr>
        <w:t xml:space="preserve">, </w:t>
      </w:r>
      <w:r w:rsidR="00AA3C03" w:rsidRPr="00CA1704">
        <w:rPr>
          <w:rFonts w:eastAsia="Malgun Gothic" w:hint="eastAsia"/>
          <w:lang w:val="en-US" w:eastAsia="ko-KR"/>
        </w:rPr>
        <w:t>refer to</w:t>
      </w:r>
      <w:r w:rsidR="00AA3C03">
        <w:rPr>
          <w:lang w:val="en-US"/>
        </w:rPr>
        <w:t xml:space="preserve"> </w:t>
      </w:r>
      <w:r w:rsidR="008743D5">
        <w:rPr>
          <w:lang w:val="en-US"/>
        </w:rPr>
        <w:t xml:space="preserve">the </w:t>
      </w:r>
      <w:r w:rsidR="00AA3C03" w:rsidRPr="00CA1704">
        <w:rPr>
          <w:rFonts w:eastAsia="Malgun Gothic" w:hint="eastAsia"/>
          <w:lang w:val="en-US" w:eastAsia="ko-KR"/>
        </w:rPr>
        <w:t>specifications</w:t>
      </w:r>
      <w:r w:rsidR="00AA3C03">
        <w:rPr>
          <w:lang w:val="en-US"/>
        </w:rPr>
        <w:t xml:space="preserve"> </w:t>
      </w:r>
      <w:r w:rsidR="008743D5">
        <w:rPr>
          <w:lang w:val="en-US"/>
        </w:rPr>
        <w:t>noted above</w:t>
      </w:r>
      <w:r>
        <w:rPr>
          <w:lang w:val="en-US"/>
        </w:rPr>
        <w:t xml:space="preserve"> [21], [9], [23].</w:t>
      </w:r>
    </w:p>
    <w:p w:rsidR="00E34A13" w:rsidRDefault="009C1826" w:rsidP="00212EE0">
      <w:pPr>
        <w:pStyle w:val="Heading3"/>
      </w:pPr>
      <w:bookmarkStart w:id="844" w:name="_Toc45387758"/>
      <w:bookmarkStart w:id="845" w:name="_Toc52638803"/>
      <w:bookmarkStart w:id="846" w:name="_Toc59116888"/>
      <w:bookmarkStart w:id="847" w:name="_Toc61885721"/>
      <w:bookmarkStart w:id="848" w:name="_Toc154153572"/>
      <w:r>
        <w:t>7</w:t>
      </w:r>
      <w:r w:rsidRPr="007B5B4C">
        <w:t>.</w:t>
      </w:r>
      <w:r>
        <w:t>2</w:t>
      </w:r>
      <w:r w:rsidRPr="007B5B4C">
        <w:t>.</w:t>
      </w:r>
      <w:r>
        <w:t>3</w:t>
      </w:r>
      <w:r w:rsidRPr="007B5B4C">
        <w:tab/>
      </w:r>
      <w:r>
        <w:t xml:space="preserve">Other </w:t>
      </w:r>
      <w:r w:rsidR="00F91629" w:rsidRPr="007B5B4C">
        <w:t>requirements</w:t>
      </w:r>
      <w:bookmarkEnd w:id="844"/>
      <w:bookmarkEnd w:id="845"/>
      <w:bookmarkEnd w:id="846"/>
      <w:bookmarkEnd w:id="847"/>
      <w:bookmarkEnd w:id="848"/>
    </w:p>
    <w:p w:rsidR="009C1826" w:rsidRPr="007B5B4C" w:rsidRDefault="00E34A13" w:rsidP="00212EE0">
      <w:pPr>
        <w:pStyle w:val="Heading4"/>
      </w:pPr>
      <w:bookmarkStart w:id="849" w:name="_Toc45387759"/>
      <w:bookmarkStart w:id="850" w:name="_Toc52638804"/>
      <w:bookmarkStart w:id="851" w:name="_Toc59116889"/>
      <w:bookmarkStart w:id="852" w:name="_Toc61885722"/>
      <w:bookmarkStart w:id="853" w:name="_Toc154153573"/>
      <w:r>
        <w:t>7.2.3.1</w:t>
      </w:r>
      <w:r>
        <w:tab/>
      </w:r>
      <w:r w:rsidR="001B3485" w:rsidRPr="00952D61">
        <w:t>(v</w:t>
      </w:r>
      <w:r w:rsidR="009E3FB1">
        <w:t>oid</w:t>
      </w:r>
      <w:bookmarkEnd w:id="849"/>
      <w:r w:rsidR="001B3485" w:rsidRPr="00952D61">
        <w:t>)</w:t>
      </w:r>
      <w:bookmarkEnd w:id="850"/>
      <w:bookmarkEnd w:id="851"/>
      <w:bookmarkEnd w:id="852"/>
      <w:bookmarkEnd w:id="853"/>
    </w:p>
    <w:p w:rsidR="00E34A13" w:rsidRDefault="00E34A13" w:rsidP="00212EE0">
      <w:pPr>
        <w:pStyle w:val="Heading4"/>
      </w:pPr>
      <w:bookmarkStart w:id="854" w:name="_Toc45387760"/>
      <w:bookmarkStart w:id="855" w:name="_Toc52638805"/>
      <w:bookmarkStart w:id="856" w:name="_Toc59116890"/>
      <w:bookmarkStart w:id="857" w:name="_Toc61885723"/>
      <w:bookmarkStart w:id="858" w:name="_Toc154153574"/>
      <w:r>
        <w:t>7.2.3.</w:t>
      </w:r>
      <w:r w:rsidR="0003097D">
        <w:t>2</w:t>
      </w:r>
      <w:r w:rsidR="0003097D">
        <w:tab/>
      </w:r>
      <w:r>
        <w:t>Wireless road-side infrastructure backhaul</w:t>
      </w:r>
      <w:bookmarkEnd w:id="854"/>
      <w:bookmarkEnd w:id="855"/>
      <w:bookmarkEnd w:id="856"/>
      <w:bookmarkEnd w:id="857"/>
      <w:bookmarkEnd w:id="858"/>
    </w:p>
    <w:p w:rsidR="00E34A13" w:rsidRDefault="00E34A13" w:rsidP="007A18A4">
      <w:r>
        <w:t xml:space="preserve">Intelligent Transport Systems embrace a wide variety of communications-related applications that are intended to increase travel safety, minimize environmental impact, improve traffic management, and maximize the benefits of transportation to both commercial users and the general public. </w:t>
      </w:r>
    </w:p>
    <w:p w:rsidR="000A6DD9" w:rsidRDefault="00E34A13" w:rsidP="000A6DD9">
      <w:r>
        <w:t xml:space="preserve">Road-side infrastructure such as traffic light controllers, </w:t>
      </w:r>
      <w:r w:rsidR="0060207B">
        <w:t>roadside</w:t>
      </w:r>
      <w:r>
        <w:t xml:space="preserve"> units, traffic monitoring in urban areas and along highways and streets is wirelessly connected to traffic control centres for management and control purposes. The backhaul communication between the road-side infrastructure and the traffic control centre requires low-latency, high communication service availability, and high-capacity connections for reliable distribution of data. Road-side infrastructure is deployed alongside streets in urban areas and alongside major roads and highways every 1-2 km.</w:t>
      </w:r>
    </w:p>
    <w:p w:rsidR="00E34A13" w:rsidRDefault="000A6DD9" w:rsidP="000A6DD9">
      <w:r>
        <w:t xml:space="preserve">For more information about </w:t>
      </w:r>
      <w:r w:rsidRPr="00233FD4">
        <w:t>infrastructure backhaul</w:t>
      </w:r>
      <w:r>
        <w:t>, see clause D.5.</w:t>
      </w:r>
    </w:p>
    <w:p w:rsidR="00E34A13" w:rsidRDefault="00E34A13" w:rsidP="00E34A13">
      <w:r>
        <w:t>To support wireless road-side infrastructure backhaul the 5G system shall support the performance requirements in table 7.2.3.2-1.</w:t>
      </w:r>
      <w:r w:rsidRPr="00E34A13">
        <w:t xml:space="preserve"> </w:t>
      </w:r>
    </w:p>
    <w:p w:rsidR="00E34A13" w:rsidRDefault="00E34A13" w:rsidP="00E34A13">
      <w:pPr>
        <w:tabs>
          <w:tab w:val="center" w:leader="hyphen" w:pos="4820"/>
          <w:tab w:val="right" w:leader="hyphen" w:pos="9639"/>
        </w:tabs>
        <w:sectPr w:rsidR="00E34A13">
          <w:headerReference w:type="even" r:id="rId19"/>
          <w:headerReference w:type="default" r:id="rId20"/>
          <w:headerReference w:type="first" r:id="rId21"/>
          <w:footnotePr>
            <w:numRestart w:val="eachSect"/>
          </w:footnotePr>
          <w:pgSz w:w="11907" w:h="16840" w:code="9"/>
          <w:pgMar w:top="1418" w:right="1134" w:bottom="1134" w:left="1134" w:header="680" w:footer="567" w:gutter="0"/>
          <w:cols w:space="720"/>
        </w:sectPr>
      </w:pPr>
    </w:p>
    <w:p w:rsidR="00E34A13" w:rsidRDefault="00E34A13" w:rsidP="00E34A13">
      <w:pPr>
        <w:tabs>
          <w:tab w:val="center" w:leader="hyphen" w:pos="4820"/>
          <w:tab w:val="right" w:leader="hyphen" w:pos="9639"/>
        </w:tabs>
      </w:pPr>
    </w:p>
    <w:p w:rsidR="00E34A13" w:rsidRPr="000A3BE8" w:rsidRDefault="00E34A13" w:rsidP="00E34A13">
      <w:pPr>
        <w:pStyle w:val="TH"/>
      </w:pPr>
      <w:r>
        <w:t>Table 7.2.3.2-1 Performance requirements for wireless ITS infrastructure backhaul scenario</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2"/>
        <w:gridCol w:w="1560"/>
        <w:gridCol w:w="1275"/>
        <w:gridCol w:w="1276"/>
        <w:gridCol w:w="1134"/>
        <w:gridCol w:w="1276"/>
        <w:gridCol w:w="1276"/>
        <w:gridCol w:w="1701"/>
      </w:tblGrid>
      <w:tr w:rsidR="00E34A13" w:rsidRPr="00E91541" w:rsidTr="00C970BE">
        <w:tc>
          <w:tcPr>
            <w:tcW w:w="1951" w:type="dxa"/>
            <w:shd w:val="clear" w:color="auto" w:fill="auto"/>
          </w:tcPr>
          <w:p w:rsidR="00E34A13" w:rsidRPr="00E91541" w:rsidRDefault="00E34A13" w:rsidP="00C970BE">
            <w:pPr>
              <w:pStyle w:val="TAH"/>
              <w:rPr>
                <w:sz w:val="16"/>
                <w:szCs w:val="16"/>
              </w:rPr>
            </w:pPr>
            <w:r w:rsidRPr="0033736D">
              <w:rPr>
                <w:sz w:val="16"/>
                <w:szCs w:val="16"/>
              </w:rPr>
              <w:t>Scenario</w:t>
            </w:r>
          </w:p>
        </w:tc>
        <w:tc>
          <w:tcPr>
            <w:tcW w:w="992" w:type="dxa"/>
            <w:shd w:val="clear" w:color="auto" w:fill="auto"/>
          </w:tcPr>
          <w:p w:rsidR="00E34A13" w:rsidRPr="00E23377" w:rsidRDefault="00E34A13" w:rsidP="00C970BE">
            <w:pPr>
              <w:pStyle w:val="TAH"/>
              <w:rPr>
                <w:sz w:val="16"/>
                <w:szCs w:val="16"/>
              </w:rPr>
            </w:pPr>
            <w:r w:rsidRPr="00E23377">
              <w:rPr>
                <w:sz w:val="16"/>
                <w:szCs w:val="16"/>
              </w:rPr>
              <w:t>Max. allowed end-to-end latency</w:t>
            </w:r>
          </w:p>
          <w:p w:rsidR="00E34A13" w:rsidRPr="00E91541" w:rsidRDefault="00E34A13" w:rsidP="00C970BE">
            <w:pPr>
              <w:pStyle w:val="TAH"/>
              <w:rPr>
                <w:sz w:val="16"/>
                <w:szCs w:val="16"/>
              </w:rPr>
            </w:pPr>
            <w:r w:rsidRPr="00E23377">
              <w:rPr>
                <w:sz w:val="16"/>
                <w:szCs w:val="16"/>
              </w:rPr>
              <w:t>(note 1)</w:t>
            </w:r>
          </w:p>
        </w:tc>
        <w:tc>
          <w:tcPr>
            <w:tcW w:w="992" w:type="dxa"/>
          </w:tcPr>
          <w:p w:rsidR="00E34A13" w:rsidRPr="000C1898" w:rsidRDefault="00E34A13" w:rsidP="00C970BE">
            <w:pPr>
              <w:pStyle w:val="TAH"/>
              <w:rPr>
                <w:sz w:val="16"/>
                <w:szCs w:val="16"/>
              </w:rPr>
            </w:pPr>
            <w:r w:rsidRPr="006A1CAC">
              <w:rPr>
                <w:sz w:val="16"/>
                <w:szCs w:val="16"/>
              </w:rPr>
              <w:t>Survival time</w:t>
            </w:r>
          </w:p>
        </w:tc>
        <w:tc>
          <w:tcPr>
            <w:tcW w:w="1560" w:type="dxa"/>
          </w:tcPr>
          <w:p w:rsidR="00E34A13" w:rsidRDefault="00E34A13" w:rsidP="00C970BE">
            <w:pPr>
              <w:pStyle w:val="TAH"/>
              <w:rPr>
                <w:sz w:val="16"/>
                <w:szCs w:val="16"/>
              </w:rPr>
            </w:pPr>
            <w:r w:rsidRPr="006A1CAC">
              <w:rPr>
                <w:sz w:val="16"/>
                <w:szCs w:val="16"/>
              </w:rPr>
              <w:t>Communication</w:t>
            </w:r>
            <w:r w:rsidRPr="00E91541">
              <w:rPr>
                <w:sz w:val="16"/>
                <w:szCs w:val="16"/>
              </w:rPr>
              <w:t xml:space="preserve"> service availability</w:t>
            </w:r>
          </w:p>
          <w:p w:rsidR="00E34A13" w:rsidRPr="000C1898" w:rsidRDefault="00E34A13" w:rsidP="00C970BE">
            <w:pPr>
              <w:pStyle w:val="TAH"/>
              <w:rPr>
                <w:sz w:val="16"/>
                <w:szCs w:val="16"/>
              </w:rPr>
            </w:pPr>
            <w:r>
              <w:rPr>
                <w:sz w:val="16"/>
                <w:szCs w:val="16"/>
              </w:rPr>
              <w:t>(note 2)</w:t>
            </w:r>
          </w:p>
        </w:tc>
        <w:tc>
          <w:tcPr>
            <w:tcW w:w="1275" w:type="dxa"/>
            <w:shd w:val="clear" w:color="auto" w:fill="auto"/>
          </w:tcPr>
          <w:p w:rsidR="00E34A13" w:rsidRDefault="00E34A13" w:rsidP="00C970BE">
            <w:pPr>
              <w:pStyle w:val="TAH"/>
              <w:rPr>
                <w:sz w:val="16"/>
                <w:szCs w:val="16"/>
              </w:rPr>
            </w:pPr>
            <w:r w:rsidRPr="000C1898">
              <w:rPr>
                <w:sz w:val="16"/>
                <w:szCs w:val="16"/>
              </w:rPr>
              <w:t>Reliability</w:t>
            </w:r>
          </w:p>
          <w:p w:rsidR="00E34A13" w:rsidRPr="000C1898" w:rsidRDefault="00E34A13" w:rsidP="00C970BE">
            <w:pPr>
              <w:pStyle w:val="TAH"/>
              <w:rPr>
                <w:sz w:val="16"/>
                <w:szCs w:val="16"/>
              </w:rPr>
            </w:pPr>
            <w:r>
              <w:rPr>
                <w:sz w:val="16"/>
                <w:szCs w:val="16"/>
              </w:rPr>
              <w:t>(note 2)</w:t>
            </w:r>
          </w:p>
        </w:tc>
        <w:tc>
          <w:tcPr>
            <w:tcW w:w="1276" w:type="dxa"/>
            <w:shd w:val="clear" w:color="auto" w:fill="auto"/>
          </w:tcPr>
          <w:p w:rsidR="00E34A13" w:rsidRPr="000C1898" w:rsidRDefault="00E34A13" w:rsidP="00C970BE">
            <w:pPr>
              <w:pStyle w:val="TAH"/>
              <w:rPr>
                <w:sz w:val="16"/>
                <w:szCs w:val="16"/>
              </w:rPr>
            </w:pPr>
            <w:r w:rsidRPr="000C1898">
              <w:rPr>
                <w:sz w:val="16"/>
                <w:szCs w:val="16"/>
              </w:rPr>
              <w:t>User experienced data rate</w:t>
            </w:r>
          </w:p>
        </w:tc>
        <w:tc>
          <w:tcPr>
            <w:tcW w:w="1134" w:type="dxa"/>
          </w:tcPr>
          <w:p w:rsidR="00E34A13" w:rsidRDefault="00E34A13" w:rsidP="00C970BE">
            <w:pPr>
              <w:pStyle w:val="TAH"/>
              <w:rPr>
                <w:sz w:val="16"/>
                <w:szCs w:val="16"/>
              </w:rPr>
            </w:pPr>
            <w:r w:rsidRPr="000C1898">
              <w:rPr>
                <w:sz w:val="16"/>
                <w:szCs w:val="16"/>
              </w:rPr>
              <w:t>Payload</w:t>
            </w:r>
          </w:p>
          <w:p w:rsidR="00E34A13" w:rsidRDefault="00E34A13" w:rsidP="00C970BE">
            <w:pPr>
              <w:pStyle w:val="TAH"/>
              <w:rPr>
                <w:sz w:val="16"/>
                <w:szCs w:val="16"/>
              </w:rPr>
            </w:pPr>
            <w:r>
              <w:rPr>
                <w:sz w:val="16"/>
                <w:szCs w:val="16"/>
              </w:rPr>
              <w:t>size</w:t>
            </w:r>
          </w:p>
          <w:p w:rsidR="00E34A13" w:rsidRPr="000C1898" w:rsidRDefault="00E34A13" w:rsidP="00C970BE">
            <w:pPr>
              <w:pStyle w:val="TAH"/>
              <w:rPr>
                <w:sz w:val="16"/>
                <w:szCs w:val="16"/>
              </w:rPr>
            </w:pPr>
            <w:r>
              <w:rPr>
                <w:sz w:val="16"/>
                <w:szCs w:val="16"/>
              </w:rPr>
              <w:t>(note 3)</w:t>
            </w:r>
          </w:p>
        </w:tc>
        <w:tc>
          <w:tcPr>
            <w:tcW w:w="1276" w:type="dxa"/>
            <w:shd w:val="clear" w:color="auto" w:fill="auto"/>
          </w:tcPr>
          <w:p w:rsidR="00E34A13" w:rsidRPr="000C1898" w:rsidRDefault="00E34A13" w:rsidP="00C970BE">
            <w:pPr>
              <w:pStyle w:val="TAH"/>
              <w:rPr>
                <w:sz w:val="16"/>
                <w:szCs w:val="16"/>
              </w:rPr>
            </w:pPr>
            <w:r w:rsidRPr="000C1898">
              <w:rPr>
                <w:sz w:val="16"/>
                <w:szCs w:val="16"/>
              </w:rPr>
              <w:t>Traffic density</w:t>
            </w:r>
            <w:r>
              <w:rPr>
                <w:sz w:val="16"/>
                <w:szCs w:val="16"/>
              </w:rPr>
              <w:br/>
              <w:t>(note 4)</w:t>
            </w:r>
          </w:p>
        </w:tc>
        <w:tc>
          <w:tcPr>
            <w:tcW w:w="1276" w:type="dxa"/>
            <w:shd w:val="clear" w:color="auto" w:fill="auto"/>
          </w:tcPr>
          <w:p w:rsidR="00E34A13" w:rsidRPr="000C1898" w:rsidRDefault="00E34A13" w:rsidP="00C970BE">
            <w:pPr>
              <w:pStyle w:val="TAH"/>
              <w:rPr>
                <w:sz w:val="16"/>
                <w:szCs w:val="16"/>
              </w:rPr>
            </w:pPr>
            <w:r w:rsidRPr="000C1898">
              <w:rPr>
                <w:sz w:val="16"/>
                <w:szCs w:val="16"/>
              </w:rPr>
              <w:t>Connection density</w:t>
            </w:r>
            <w:r>
              <w:rPr>
                <w:sz w:val="16"/>
                <w:szCs w:val="16"/>
              </w:rPr>
              <w:br/>
              <w:t>(note 5)</w:t>
            </w:r>
          </w:p>
        </w:tc>
        <w:tc>
          <w:tcPr>
            <w:tcW w:w="1701" w:type="dxa"/>
            <w:shd w:val="clear" w:color="auto" w:fill="auto"/>
          </w:tcPr>
          <w:p w:rsidR="00E34A13" w:rsidRPr="000C1898" w:rsidRDefault="00E34A13" w:rsidP="00C970BE">
            <w:pPr>
              <w:pStyle w:val="TAH"/>
              <w:rPr>
                <w:sz w:val="16"/>
                <w:szCs w:val="16"/>
              </w:rPr>
            </w:pPr>
            <w:r w:rsidRPr="000C1898">
              <w:rPr>
                <w:sz w:val="16"/>
                <w:szCs w:val="16"/>
              </w:rPr>
              <w:t>Service area dimension</w:t>
            </w:r>
            <w:r w:rsidRPr="000C1898">
              <w:rPr>
                <w:sz w:val="16"/>
                <w:szCs w:val="16"/>
              </w:rPr>
              <w:br/>
              <w:t xml:space="preserve">(note </w:t>
            </w:r>
            <w:r>
              <w:rPr>
                <w:sz w:val="16"/>
                <w:szCs w:val="16"/>
              </w:rPr>
              <w:t>6</w:t>
            </w:r>
            <w:r w:rsidRPr="000C1898">
              <w:rPr>
                <w:sz w:val="16"/>
                <w:szCs w:val="16"/>
              </w:rPr>
              <w:t>)</w:t>
            </w:r>
          </w:p>
        </w:tc>
      </w:tr>
      <w:tr w:rsidR="00E34A13" w:rsidRPr="00E91541" w:rsidTr="00C970BE">
        <w:tc>
          <w:tcPr>
            <w:tcW w:w="1951" w:type="dxa"/>
            <w:shd w:val="clear" w:color="auto" w:fill="auto"/>
          </w:tcPr>
          <w:p w:rsidR="00E34A13" w:rsidRPr="001B393D" w:rsidRDefault="00E34A13" w:rsidP="00C970BE">
            <w:pPr>
              <w:pStyle w:val="TAL"/>
              <w:rPr>
                <w:sz w:val="16"/>
                <w:szCs w:val="16"/>
              </w:rPr>
            </w:pPr>
            <w:r>
              <w:rPr>
                <w:sz w:val="16"/>
                <w:szCs w:val="16"/>
              </w:rPr>
              <w:t xml:space="preserve">wireless road-side </w:t>
            </w:r>
            <w:r w:rsidRPr="001B393D">
              <w:rPr>
                <w:sz w:val="16"/>
                <w:szCs w:val="16"/>
              </w:rPr>
              <w:t>infrastructure backhaul</w:t>
            </w:r>
          </w:p>
        </w:tc>
        <w:tc>
          <w:tcPr>
            <w:tcW w:w="992" w:type="dxa"/>
            <w:shd w:val="clear" w:color="auto" w:fill="auto"/>
          </w:tcPr>
          <w:p w:rsidR="00E34A13" w:rsidRPr="001B393D" w:rsidRDefault="00E34A13" w:rsidP="00C970BE">
            <w:pPr>
              <w:pStyle w:val="TAC"/>
              <w:rPr>
                <w:sz w:val="16"/>
                <w:szCs w:val="16"/>
              </w:rPr>
            </w:pPr>
            <w:r>
              <w:rPr>
                <w:sz w:val="16"/>
                <w:szCs w:val="16"/>
              </w:rPr>
              <w:t>3</w:t>
            </w:r>
            <w:r w:rsidRPr="001B393D">
              <w:rPr>
                <w:sz w:val="16"/>
                <w:szCs w:val="16"/>
              </w:rPr>
              <w:t>0 ms</w:t>
            </w:r>
          </w:p>
        </w:tc>
        <w:tc>
          <w:tcPr>
            <w:tcW w:w="992" w:type="dxa"/>
          </w:tcPr>
          <w:p w:rsidR="00E34A13" w:rsidRPr="001B393D" w:rsidRDefault="00E34A13" w:rsidP="00C970BE">
            <w:pPr>
              <w:pStyle w:val="TAC"/>
              <w:rPr>
                <w:sz w:val="16"/>
                <w:szCs w:val="16"/>
              </w:rPr>
            </w:pPr>
            <w:r w:rsidRPr="001B393D">
              <w:rPr>
                <w:sz w:val="16"/>
                <w:szCs w:val="16"/>
              </w:rPr>
              <w:t>100 ms</w:t>
            </w:r>
          </w:p>
        </w:tc>
        <w:tc>
          <w:tcPr>
            <w:tcW w:w="1560" w:type="dxa"/>
          </w:tcPr>
          <w:p w:rsidR="00E34A13" w:rsidRPr="001B393D" w:rsidRDefault="00E34A13" w:rsidP="00C970BE">
            <w:pPr>
              <w:pStyle w:val="TAC"/>
              <w:rPr>
                <w:sz w:val="16"/>
                <w:szCs w:val="16"/>
              </w:rPr>
            </w:pPr>
            <w:r w:rsidRPr="001B393D">
              <w:rPr>
                <w:sz w:val="16"/>
                <w:szCs w:val="16"/>
              </w:rPr>
              <w:t>99,9999%</w:t>
            </w:r>
          </w:p>
        </w:tc>
        <w:tc>
          <w:tcPr>
            <w:tcW w:w="1275" w:type="dxa"/>
            <w:shd w:val="clear" w:color="auto" w:fill="auto"/>
          </w:tcPr>
          <w:p w:rsidR="00E34A13" w:rsidRPr="001B393D" w:rsidRDefault="00E34A13" w:rsidP="00C970BE">
            <w:pPr>
              <w:pStyle w:val="TAC"/>
              <w:rPr>
                <w:sz w:val="16"/>
                <w:szCs w:val="16"/>
              </w:rPr>
            </w:pPr>
            <w:r w:rsidRPr="001B393D">
              <w:rPr>
                <w:sz w:val="16"/>
                <w:szCs w:val="16"/>
              </w:rPr>
              <w:t>99,999%</w:t>
            </w:r>
          </w:p>
        </w:tc>
        <w:tc>
          <w:tcPr>
            <w:tcW w:w="1276" w:type="dxa"/>
            <w:shd w:val="clear" w:color="auto" w:fill="auto"/>
          </w:tcPr>
          <w:p w:rsidR="00E34A13" w:rsidRPr="001B393D" w:rsidRDefault="00E34A13" w:rsidP="00C970BE">
            <w:pPr>
              <w:pStyle w:val="TAC"/>
              <w:rPr>
                <w:sz w:val="16"/>
                <w:szCs w:val="16"/>
              </w:rPr>
            </w:pPr>
            <w:r w:rsidRPr="001B393D">
              <w:rPr>
                <w:sz w:val="16"/>
                <w:szCs w:val="16"/>
              </w:rPr>
              <w:t>10 M</w:t>
            </w:r>
            <w:r w:rsidR="009F0C58">
              <w:rPr>
                <w:sz w:val="16"/>
                <w:szCs w:val="16"/>
              </w:rPr>
              <w:t>bit/s</w:t>
            </w:r>
          </w:p>
        </w:tc>
        <w:tc>
          <w:tcPr>
            <w:tcW w:w="1134" w:type="dxa"/>
          </w:tcPr>
          <w:p w:rsidR="00E34A13" w:rsidRPr="001B393D" w:rsidRDefault="00E34A13" w:rsidP="00C970BE">
            <w:pPr>
              <w:pStyle w:val="TAC"/>
              <w:rPr>
                <w:sz w:val="16"/>
                <w:szCs w:val="16"/>
              </w:rPr>
            </w:pPr>
            <w:r w:rsidRPr="001B393D">
              <w:rPr>
                <w:sz w:val="16"/>
                <w:szCs w:val="16"/>
              </w:rPr>
              <w:t>Small to big</w:t>
            </w:r>
          </w:p>
        </w:tc>
        <w:tc>
          <w:tcPr>
            <w:tcW w:w="1276" w:type="dxa"/>
            <w:shd w:val="clear" w:color="auto" w:fill="auto"/>
          </w:tcPr>
          <w:p w:rsidR="00E34A13" w:rsidRPr="001B393D" w:rsidRDefault="00E34A13" w:rsidP="00C970BE">
            <w:pPr>
              <w:pStyle w:val="TAC"/>
              <w:rPr>
                <w:sz w:val="16"/>
                <w:szCs w:val="16"/>
              </w:rPr>
            </w:pPr>
            <w:r w:rsidRPr="001B393D">
              <w:rPr>
                <w:sz w:val="16"/>
                <w:szCs w:val="16"/>
              </w:rPr>
              <w:t>10 G</w:t>
            </w:r>
            <w:r w:rsidR="009F0C58">
              <w:rPr>
                <w:sz w:val="16"/>
                <w:szCs w:val="16"/>
              </w:rPr>
              <w:t>bit/s</w:t>
            </w:r>
            <w:r w:rsidRPr="001B393D">
              <w:rPr>
                <w:sz w:val="16"/>
                <w:szCs w:val="16"/>
              </w:rPr>
              <w:t>/km</w:t>
            </w:r>
            <w:r w:rsidRPr="001B393D">
              <w:rPr>
                <w:sz w:val="16"/>
                <w:szCs w:val="16"/>
                <w:vertAlign w:val="superscript"/>
              </w:rPr>
              <w:t>2</w:t>
            </w:r>
          </w:p>
        </w:tc>
        <w:tc>
          <w:tcPr>
            <w:tcW w:w="1276" w:type="dxa"/>
            <w:shd w:val="clear" w:color="auto" w:fill="auto"/>
          </w:tcPr>
          <w:p w:rsidR="00E34A13" w:rsidRPr="001B393D" w:rsidRDefault="00E34A13" w:rsidP="00C970BE">
            <w:pPr>
              <w:pStyle w:val="TAC"/>
              <w:rPr>
                <w:sz w:val="16"/>
                <w:szCs w:val="16"/>
              </w:rPr>
            </w:pPr>
            <w:r w:rsidRPr="001B393D">
              <w:rPr>
                <w:sz w:val="16"/>
                <w:szCs w:val="16"/>
              </w:rPr>
              <w:t>1 000/km</w:t>
            </w:r>
            <w:r w:rsidRPr="001B393D">
              <w:rPr>
                <w:sz w:val="16"/>
                <w:szCs w:val="16"/>
                <w:vertAlign w:val="superscript"/>
              </w:rPr>
              <w:t>2</w:t>
            </w:r>
          </w:p>
        </w:tc>
        <w:tc>
          <w:tcPr>
            <w:tcW w:w="1701" w:type="dxa"/>
            <w:shd w:val="clear" w:color="auto" w:fill="auto"/>
          </w:tcPr>
          <w:p w:rsidR="00E34A13" w:rsidRPr="001B393D" w:rsidDel="00D53E4B" w:rsidRDefault="00E34A13" w:rsidP="00C970BE">
            <w:pPr>
              <w:pStyle w:val="TAC"/>
              <w:rPr>
                <w:sz w:val="16"/>
                <w:szCs w:val="16"/>
              </w:rPr>
            </w:pPr>
            <w:r w:rsidRPr="001B393D">
              <w:rPr>
                <w:sz w:val="16"/>
                <w:szCs w:val="16"/>
              </w:rPr>
              <w:t>2 km along a road</w:t>
            </w:r>
          </w:p>
        </w:tc>
      </w:tr>
      <w:tr w:rsidR="00E34A13" w:rsidRPr="000C1898" w:rsidTr="00C970BE">
        <w:tc>
          <w:tcPr>
            <w:tcW w:w="13433" w:type="dxa"/>
            <w:gridSpan w:val="10"/>
          </w:tcPr>
          <w:p w:rsidR="00E34A13" w:rsidRPr="000C7DDE" w:rsidRDefault="00E34A13" w:rsidP="00C970BE">
            <w:pPr>
              <w:pStyle w:val="TAN"/>
              <w:rPr>
                <w:sz w:val="16"/>
                <w:szCs w:val="16"/>
              </w:rPr>
            </w:pPr>
            <w:r>
              <w:rPr>
                <w:sz w:val="16"/>
                <w:szCs w:val="16"/>
              </w:rPr>
              <w:t>NOTE 1</w:t>
            </w:r>
            <w:r w:rsidRPr="002C2D51">
              <w:rPr>
                <w:sz w:val="16"/>
                <w:szCs w:val="16"/>
              </w:rPr>
              <w:t xml:space="preserve">: </w:t>
            </w:r>
            <w:r w:rsidRPr="002C2D51">
              <w:rPr>
                <w:sz w:val="16"/>
                <w:szCs w:val="16"/>
              </w:rPr>
              <w:tab/>
              <w:t xml:space="preserve">This is the </w:t>
            </w:r>
            <w:r>
              <w:rPr>
                <w:sz w:val="16"/>
                <w:szCs w:val="16"/>
              </w:rPr>
              <w:t xml:space="preserve">maximum </w:t>
            </w:r>
            <w:r w:rsidRPr="002C2D51">
              <w:rPr>
                <w:sz w:val="16"/>
                <w:szCs w:val="16"/>
              </w:rPr>
              <w:t xml:space="preserve">end-to-end latency </w:t>
            </w:r>
            <w:r>
              <w:rPr>
                <w:sz w:val="16"/>
                <w:szCs w:val="16"/>
              </w:rPr>
              <w:t xml:space="preserve">allowed for the 5G system to deliver </w:t>
            </w:r>
            <w:r w:rsidRPr="002C2D51">
              <w:rPr>
                <w:sz w:val="16"/>
                <w:szCs w:val="16"/>
              </w:rPr>
              <w:t>the service</w:t>
            </w:r>
            <w:r>
              <w:rPr>
                <w:sz w:val="16"/>
                <w:szCs w:val="16"/>
              </w:rPr>
              <w:t xml:space="preserve"> in the case t</w:t>
            </w:r>
            <w:r w:rsidRPr="002C2D51">
              <w:rPr>
                <w:sz w:val="16"/>
                <w:szCs w:val="16"/>
              </w:rPr>
              <w:t>he end-to-end latency is completely allocated to the 5G system</w:t>
            </w:r>
            <w:r>
              <w:rPr>
                <w:sz w:val="16"/>
                <w:szCs w:val="16"/>
              </w:rPr>
              <w:t xml:space="preserve"> from the UE to the Interface to Data Network</w:t>
            </w:r>
            <w:r w:rsidRPr="002C2D51">
              <w:rPr>
                <w:sz w:val="16"/>
                <w:szCs w:val="16"/>
              </w:rPr>
              <w:t>.</w:t>
            </w:r>
          </w:p>
          <w:p w:rsidR="00E34A13" w:rsidRPr="000C7DDE" w:rsidRDefault="00E34A13" w:rsidP="00C970BE">
            <w:pPr>
              <w:pStyle w:val="TAN"/>
              <w:rPr>
                <w:sz w:val="16"/>
                <w:szCs w:val="16"/>
              </w:rPr>
            </w:pPr>
            <w:r w:rsidRPr="000C7DDE">
              <w:rPr>
                <w:sz w:val="16"/>
                <w:szCs w:val="16"/>
              </w:rPr>
              <w:t xml:space="preserve">NOTE </w:t>
            </w:r>
            <w:r>
              <w:rPr>
                <w:sz w:val="16"/>
                <w:szCs w:val="16"/>
              </w:rPr>
              <w:t>2</w:t>
            </w:r>
            <w:r w:rsidRPr="000C7DDE">
              <w:rPr>
                <w:sz w:val="16"/>
                <w:szCs w:val="16"/>
              </w:rPr>
              <w:t>:</w:t>
            </w:r>
            <w:r w:rsidRPr="00D93F51">
              <w:rPr>
                <w:sz w:val="16"/>
                <w:szCs w:val="16"/>
              </w:rPr>
              <w:t xml:space="preserve"> </w:t>
            </w:r>
            <w:r w:rsidRPr="00D93F51">
              <w:rPr>
                <w:sz w:val="16"/>
                <w:szCs w:val="16"/>
              </w:rPr>
              <w:tab/>
            </w:r>
            <w:r w:rsidRPr="0087610A">
              <w:rPr>
                <w:sz w:val="16"/>
                <w:szCs w:val="16"/>
              </w:rPr>
              <w:t xml:space="preserve">Communication service availability relates to the service interfaces, </w:t>
            </w:r>
            <w:r>
              <w:rPr>
                <w:sz w:val="16"/>
                <w:szCs w:val="16"/>
              </w:rPr>
              <w:t xml:space="preserve">and </w:t>
            </w:r>
            <w:r w:rsidRPr="0087610A">
              <w:rPr>
                <w:sz w:val="16"/>
                <w:szCs w:val="16"/>
              </w:rPr>
              <w:t xml:space="preserve">reliability relates to a given </w:t>
            </w:r>
            <w:r>
              <w:rPr>
                <w:sz w:val="16"/>
                <w:szCs w:val="16"/>
              </w:rPr>
              <w:t>system entity</w:t>
            </w:r>
            <w:r w:rsidRPr="0087610A">
              <w:rPr>
                <w:sz w:val="16"/>
                <w:szCs w:val="16"/>
              </w:rPr>
              <w:t>.</w:t>
            </w:r>
            <w:r>
              <w:rPr>
                <w:sz w:val="16"/>
                <w:szCs w:val="16"/>
              </w:rPr>
              <w:t xml:space="preserve"> One or more retransmissions of network layer packets </w:t>
            </w:r>
            <w:r w:rsidR="00C37554">
              <w:rPr>
                <w:sz w:val="16"/>
                <w:szCs w:val="16"/>
              </w:rPr>
              <w:t xml:space="preserve">can </w:t>
            </w:r>
            <w:r>
              <w:rPr>
                <w:sz w:val="16"/>
                <w:szCs w:val="16"/>
              </w:rPr>
              <w:t>take place in order to satisfy the reliability requirement.</w:t>
            </w:r>
          </w:p>
          <w:p w:rsidR="00E34A13" w:rsidRPr="000C7DDE" w:rsidRDefault="00E34A13" w:rsidP="00C970BE">
            <w:pPr>
              <w:pStyle w:val="TAN"/>
              <w:rPr>
                <w:sz w:val="16"/>
                <w:szCs w:val="16"/>
              </w:rPr>
            </w:pPr>
            <w:r w:rsidRPr="000C7DDE">
              <w:rPr>
                <w:sz w:val="16"/>
                <w:szCs w:val="16"/>
              </w:rPr>
              <w:t xml:space="preserve">NOTE </w:t>
            </w:r>
            <w:r>
              <w:rPr>
                <w:sz w:val="16"/>
                <w:szCs w:val="16"/>
              </w:rPr>
              <w:t>3</w:t>
            </w:r>
            <w:r w:rsidRPr="000C7DDE">
              <w:rPr>
                <w:sz w:val="16"/>
                <w:szCs w:val="16"/>
              </w:rPr>
              <w:t>:</w:t>
            </w:r>
            <w:r w:rsidRPr="00D93F51">
              <w:rPr>
                <w:sz w:val="16"/>
                <w:szCs w:val="16"/>
              </w:rPr>
              <w:t xml:space="preserve"> </w:t>
            </w:r>
            <w:r w:rsidRPr="00D93F51">
              <w:rPr>
                <w:sz w:val="16"/>
                <w:szCs w:val="16"/>
              </w:rPr>
              <w:tab/>
            </w:r>
            <w:r w:rsidRPr="0087610A">
              <w:rPr>
                <w:sz w:val="16"/>
                <w:szCs w:val="16"/>
              </w:rPr>
              <w:t xml:space="preserve">Small: payload typically ≤ 256 bytes </w:t>
            </w:r>
          </w:p>
          <w:p w:rsidR="00E34A13" w:rsidRPr="000C7DDE" w:rsidRDefault="00E34A13" w:rsidP="00C970BE">
            <w:pPr>
              <w:pStyle w:val="TAN"/>
              <w:rPr>
                <w:sz w:val="16"/>
                <w:szCs w:val="16"/>
              </w:rPr>
            </w:pPr>
            <w:r w:rsidRPr="000C7DDE">
              <w:rPr>
                <w:sz w:val="16"/>
                <w:szCs w:val="16"/>
              </w:rPr>
              <w:t xml:space="preserve">NOTE </w:t>
            </w:r>
            <w:r>
              <w:rPr>
                <w:sz w:val="16"/>
                <w:szCs w:val="16"/>
              </w:rPr>
              <w:t>4</w:t>
            </w:r>
            <w:r w:rsidRPr="000C7DDE">
              <w:rPr>
                <w:sz w:val="16"/>
                <w:szCs w:val="16"/>
              </w:rPr>
              <w:t>:</w:t>
            </w:r>
            <w:r w:rsidRPr="00D93F51">
              <w:rPr>
                <w:sz w:val="16"/>
                <w:szCs w:val="16"/>
              </w:rPr>
              <w:t xml:space="preserve"> </w:t>
            </w:r>
            <w:r w:rsidRPr="00D93F51">
              <w:rPr>
                <w:sz w:val="16"/>
                <w:szCs w:val="16"/>
              </w:rPr>
              <w:tab/>
            </w:r>
            <w:r w:rsidRPr="000C7DDE">
              <w:rPr>
                <w:sz w:val="16"/>
                <w:szCs w:val="16"/>
              </w:rPr>
              <w:t>Based on the assumption that all connected applications within the service volume require the user experienced data rate.</w:t>
            </w:r>
            <w:r>
              <w:rPr>
                <w:sz w:val="16"/>
                <w:szCs w:val="16"/>
              </w:rPr>
              <w:t xml:space="preserve"> </w:t>
            </w:r>
          </w:p>
          <w:p w:rsidR="00E34A13" w:rsidRDefault="00E34A13" w:rsidP="00C970BE">
            <w:pPr>
              <w:pStyle w:val="TAN"/>
              <w:rPr>
                <w:sz w:val="16"/>
                <w:szCs w:val="16"/>
              </w:rPr>
            </w:pPr>
            <w:r w:rsidRPr="000C7DDE">
              <w:rPr>
                <w:sz w:val="16"/>
                <w:szCs w:val="16"/>
              </w:rPr>
              <w:t xml:space="preserve">NOTE </w:t>
            </w:r>
            <w:r>
              <w:rPr>
                <w:sz w:val="16"/>
                <w:szCs w:val="16"/>
              </w:rPr>
              <w:t>5</w:t>
            </w:r>
            <w:r w:rsidRPr="000C7DDE">
              <w:rPr>
                <w:sz w:val="16"/>
                <w:szCs w:val="16"/>
              </w:rPr>
              <w:t>:</w:t>
            </w:r>
            <w:r w:rsidRPr="00D93F51">
              <w:rPr>
                <w:sz w:val="16"/>
                <w:szCs w:val="16"/>
              </w:rPr>
              <w:t xml:space="preserve"> </w:t>
            </w:r>
            <w:r w:rsidRPr="00D93F51">
              <w:rPr>
                <w:sz w:val="16"/>
                <w:szCs w:val="16"/>
              </w:rPr>
              <w:tab/>
            </w:r>
            <w:r w:rsidRPr="000C7DDE">
              <w:rPr>
                <w:sz w:val="16"/>
                <w:szCs w:val="16"/>
              </w:rPr>
              <w:t>Under the assumption of 100% 5G penetration.</w:t>
            </w:r>
          </w:p>
          <w:p w:rsidR="00E34A13" w:rsidRPr="002C2D51" w:rsidRDefault="00E34A13" w:rsidP="00C970BE">
            <w:pPr>
              <w:pStyle w:val="TAN"/>
              <w:rPr>
                <w:sz w:val="16"/>
                <w:szCs w:val="16"/>
              </w:rPr>
            </w:pPr>
            <w:r w:rsidRPr="002C2D51">
              <w:rPr>
                <w:sz w:val="16"/>
                <w:szCs w:val="16"/>
              </w:rPr>
              <w:t xml:space="preserve">NOTE </w:t>
            </w:r>
            <w:r>
              <w:rPr>
                <w:sz w:val="16"/>
                <w:szCs w:val="16"/>
              </w:rPr>
              <w:t>6:</w:t>
            </w:r>
            <w:r w:rsidR="00FD2343">
              <w:rPr>
                <w:sz w:val="16"/>
                <w:szCs w:val="16"/>
              </w:rPr>
              <w:t xml:space="preserve"> </w:t>
            </w:r>
            <w:r>
              <w:rPr>
                <w:sz w:val="16"/>
                <w:szCs w:val="16"/>
              </w:rPr>
              <w:tab/>
            </w:r>
            <w:r w:rsidRPr="000C7DDE">
              <w:rPr>
                <w:sz w:val="16"/>
                <w:szCs w:val="16"/>
              </w:rPr>
              <w:t>Estimates of maximum dimensions; the last figure is the vertical dimension.</w:t>
            </w:r>
          </w:p>
          <w:p w:rsidR="00E34A13" w:rsidRPr="000C1898" w:rsidRDefault="00E34A13" w:rsidP="00C970BE">
            <w:pPr>
              <w:pStyle w:val="TAN"/>
              <w:rPr>
                <w:sz w:val="16"/>
                <w:szCs w:val="16"/>
              </w:rPr>
            </w:pPr>
            <w:r>
              <w:rPr>
                <w:sz w:val="16"/>
                <w:szCs w:val="16"/>
              </w:rPr>
              <w:t>NOTE</w:t>
            </w:r>
            <w:r w:rsidRPr="000C1898">
              <w:rPr>
                <w:sz w:val="16"/>
                <w:szCs w:val="16"/>
              </w:rPr>
              <w:t xml:space="preserve"> </w:t>
            </w:r>
            <w:r>
              <w:rPr>
                <w:sz w:val="16"/>
                <w:szCs w:val="16"/>
              </w:rPr>
              <w:t>7</w:t>
            </w:r>
            <w:r w:rsidRPr="000C1898">
              <w:rPr>
                <w:sz w:val="16"/>
                <w:szCs w:val="16"/>
              </w:rPr>
              <w:t xml:space="preserve">: </w:t>
            </w:r>
            <w:r w:rsidRPr="000C1898">
              <w:rPr>
                <w:sz w:val="16"/>
                <w:szCs w:val="16"/>
              </w:rPr>
              <w:tab/>
              <w:t xml:space="preserve">All the values in this table are </w:t>
            </w:r>
            <w:r>
              <w:rPr>
                <w:sz w:val="16"/>
                <w:szCs w:val="16"/>
              </w:rPr>
              <w:t>example</w:t>
            </w:r>
            <w:r w:rsidRPr="000C1898">
              <w:rPr>
                <w:sz w:val="16"/>
                <w:szCs w:val="16"/>
              </w:rPr>
              <w:t xml:space="preserve"> values and not strict requirements.</w:t>
            </w:r>
            <w:r>
              <w:rPr>
                <w:sz w:val="16"/>
                <w:szCs w:val="16"/>
              </w:rPr>
              <w:t xml:space="preserve"> Deployment configurations should be taken into account when considering service offerings that meet the targets.</w:t>
            </w:r>
            <w:r w:rsidRPr="000C1898">
              <w:rPr>
                <w:sz w:val="16"/>
                <w:szCs w:val="16"/>
              </w:rPr>
              <w:t xml:space="preserve"> </w:t>
            </w:r>
          </w:p>
        </w:tc>
      </w:tr>
    </w:tbl>
    <w:p w:rsidR="00E34A13" w:rsidRDefault="00E34A13" w:rsidP="007A18A4"/>
    <w:p w:rsidR="00261DF7" w:rsidRDefault="00261DF7" w:rsidP="00261DF7">
      <w:pPr>
        <w:tabs>
          <w:tab w:val="center" w:leader="hyphen" w:pos="4820"/>
          <w:tab w:val="right" w:leader="hyphen" w:pos="9639"/>
        </w:tabs>
        <w:sectPr w:rsidR="00261DF7" w:rsidSect="00261DF7">
          <w:headerReference w:type="even" r:id="rId22"/>
          <w:headerReference w:type="default" r:id="rId23"/>
          <w:headerReference w:type="first" r:id="rId24"/>
          <w:footnotePr>
            <w:numRestart w:val="eachSect"/>
          </w:footnotePr>
          <w:pgSz w:w="16840" w:h="11907" w:orient="landscape" w:code="9"/>
          <w:pgMar w:top="1134" w:right="1418" w:bottom="1134" w:left="1134" w:header="680" w:footer="567" w:gutter="0"/>
          <w:cols w:space="720"/>
          <w:docGrid w:linePitch="272"/>
        </w:sectPr>
      </w:pPr>
    </w:p>
    <w:p w:rsidR="003860AF" w:rsidRDefault="003860AF" w:rsidP="00212EE0">
      <w:pPr>
        <w:pStyle w:val="Heading2"/>
      </w:pPr>
      <w:bookmarkStart w:id="859" w:name="_Toc45387761"/>
      <w:bookmarkStart w:id="860" w:name="_Toc52638806"/>
      <w:bookmarkStart w:id="861" w:name="_Toc59116891"/>
      <w:bookmarkStart w:id="862" w:name="_Toc61885724"/>
      <w:bookmarkStart w:id="863" w:name="_Toc154153575"/>
      <w:r w:rsidRPr="00D60570">
        <w:t>7.</w:t>
      </w:r>
      <w:r w:rsidR="002C37F8">
        <w:t>3</w:t>
      </w:r>
      <w:r w:rsidRPr="00D60570">
        <w:tab/>
        <w:t>High</w:t>
      </w:r>
      <w:r w:rsidR="001B3485" w:rsidRPr="00952D61">
        <w:t>-</w:t>
      </w:r>
      <w:r w:rsidRPr="00D60570">
        <w:t>accuracy positioning</w:t>
      </w:r>
      <w:bookmarkEnd w:id="859"/>
      <w:bookmarkEnd w:id="860"/>
      <w:bookmarkEnd w:id="861"/>
      <w:bookmarkEnd w:id="862"/>
      <w:bookmarkEnd w:id="863"/>
    </w:p>
    <w:p w:rsidR="001A27E2" w:rsidRPr="001A27E2" w:rsidRDefault="001A27E2" w:rsidP="00212EE0">
      <w:pPr>
        <w:pStyle w:val="Heading3"/>
      </w:pPr>
      <w:bookmarkStart w:id="864" w:name="_Toc45387762"/>
      <w:bookmarkStart w:id="865" w:name="_Toc52638807"/>
      <w:bookmarkStart w:id="866" w:name="_Toc59116892"/>
      <w:bookmarkStart w:id="867" w:name="_Toc61885725"/>
      <w:bookmarkStart w:id="868" w:name="_Toc154153576"/>
      <w:r w:rsidRPr="001A27E2">
        <w:t>7.3.1</w:t>
      </w:r>
      <w:r>
        <w:tab/>
      </w:r>
      <w:r w:rsidRPr="001A27E2">
        <w:t>Description</w:t>
      </w:r>
      <w:bookmarkEnd w:id="864"/>
      <w:bookmarkEnd w:id="865"/>
      <w:bookmarkEnd w:id="866"/>
      <w:bookmarkEnd w:id="867"/>
      <w:bookmarkEnd w:id="868"/>
    </w:p>
    <w:p w:rsidR="003860AF" w:rsidRDefault="002B6616" w:rsidP="002B6616">
      <w:r w:rsidRPr="004B3706">
        <w:rPr>
          <w:noProof/>
        </w:rPr>
        <w:t>Adaptability and flexibility are among the key features of the 5G system to serve a wide diversity of verticals and services, in different environments (e.g. rural, urban, indoor). This applies to high</w:t>
      </w:r>
      <w:r w:rsidR="001B3485">
        <w:rPr>
          <w:noProof/>
        </w:rPr>
        <w:t>-</w:t>
      </w:r>
      <w:r w:rsidRPr="004B3706">
        <w:rPr>
          <w:noProof/>
        </w:rPr>
        <w:t xml:space="preserve">accuracy positioning and translates into the ability to satisfy different levels of services and requirements, for instance on performance (e.g. accuracy, </w:t>
      </w:r>
      <w:r w:rsidR="00B17562">
        <w:rPr>
          <w:noProof/>
        </w:rPr>
        <w:t xml:space="preserve">positioning service </w:t>
      </w:r>
      <w:r w:rsidRPr="004B3706">
        <w:rPr>
          <w:noProof/>
        </w:rPr>
        <w:t xml:space="preserve">availability, </w:t>
      </w:r>
      <w:r w:rsidR="00B17562">
        <w:rPr>
          <w:noProof/>
        </w:rPr>
        <w:t xml:space="preserve">positioning service </w:t>
      </w:r>
      <w:r w:rsidRPr="004B3706">
        <w:rPr>
          <w:noProof/>
        </w:rPr>
        <w:t>latency) and on functionality (e.g. security).</w:t>
      </w:r>
    </w:p>
    <w:p w:rsidR="001A27E2" w:rsidRDefault="001A27E2" w:rsidP="00212EE0">
      <w:pPr>
        <w:pStyle w:val="Heading3"/>
      </w:pPr>
      <w:bookmarkStart w:id="869" w:name="_Toc45387763"/>
      <w:bookmarkStart w:id="870" w:name="_Toc52638808"/>
      <w:bookmarkStart w:id="871" w:name="_Toc59116893"/>
      <w:bookmarkStart w:id="872" w:name="_Toc61885726"/>
      <w:bookmarkStart w:id="873" w:name="_Toc154153577"/>
      <w:r w:rsidRPr="001A27E2">
        <w:t>7.3.2</w:t>
      </w:r>
      <w:r>
        <w:tab/>
      </w:r>
      <w:r w:rsidRPr="001A27E2">
        <w:t>Requirements</w:t>
      </w:r>
      <w:bookmarkEnd w:id="869"/>
      <w:bookmarkEnd w:id="870"/>
      <w:bookmarkEnd w:id="871"/>
      <w:bookmarkEnd w:id="872"/>
      <w:bookmarkEnd w:id="873"/>
    </w:p>
    <w:p w:rsidR="001B6428" w:rsidRDefault="001B6428" w:rsidP="00212EE0">
      <w:pPr>
        <w:pStyle w:val="Heading4"/>
        <w:rPr>
          <w:noProof/>
        </w:rPr>
      </w:pPr>
      <w:bookmarkStart w:id="874" w:name="_Toc45387764"/>
      <w:bookmarkStart w:id="875" w:name="_Toc52638809"/>
      <w:bookmarkStart w:id="876" w:name="_Toc59116894"/>
      <w:bookmarkStart w:id="877" w:name="_Toc61885727"/>
      <w:bookmarkStart w:id="878" w:name="_Toc154153578"/>
      <w:r>
        <w:rPr>
          <w:noProof/>
        </w:rPr>
        <w:t>7.3.2.1</w:t>
      </w:r>
      <w:r>
        <w:rPr>
          <w:noProof/>
        </w:rPr>
        <w:tab/>
        <w:t>General</w:t>
      </w:r>
      <w:bookmarkEnd w:id="874"/>
      <w:bookmarkEnd w:id="875"/>
      <w:bookmarkEnd w:id="876"/>
      <w:bookmarkEnd w:id="877"/>
      <w:bookmarkEnd w:id="878"/>
    </w:p>
    <w:p w:rsidR="001B6428" w:rsidRDefault="001B6428" w:rsidP="001B6428">
      <w:pPr>
        <w:rPr>
          <w:noProof/>
        </w:rPr>
      </w:pPr>
      <w:r w:rsidRPr="00A362F2">
        <w:rPr>
          <w:noProof/>
        </w:rPr>
        <w:t xml:space="preserve">The 5G System shall provide different 5G positioning services with configurable performances working points (e.g. accuracy, </w:t>
      </w:r>
      <w:r w:rsidR="00297D77" w:rsidRPr="003A7313">
        <w:rPr>
          <w:noProof/>
        </w:rPr>
        <w:t>position</w:t>
      </w:r>
      <w:r w:rsidR="00B17562">
        <w:rPr>
          <w:noProof/>
        </w:rPr>
        <w:t>ing</w:t>
      </w:r>
      <w:r w:rsidR="00297D77" w:rsidRPr="003A7313">
        <w:rPr>
          <w:noProof/>
        </w:rPr>
        <w:t xml:space="preserve"> service</w:t>
      </w:r>
      <w:r w:rsidR="00297D77" w:rsidRPr="00A362F2">
        <w:rPr>
          <w:noProof/>
        </w:rPr>
        <w:t xml:space="preserve"> </w:t>
      </w:r>
      <w:r w:rsidRPr="00A362F2">
        <w:rPr>
          <w:noProof/>
        </w:rPr>
        <w:t xml:space="preserve">availability, </w:t>
      </w:r>
      <w:r w:rsidR="00B17562">
        <w:rPr>
          <w:noProof/>
        </w:rPr>
        <w:t xml:space="preserve">positioning service </w:t>
      </w:r>
      <w:r>
        <w:rPr>
          <w:noProof/>
        </w:rPr>
        <w:t xml:space="preserve">latency, </w:t>
      </w:r>
      <w:r w:rsidRPr="00A362F2">
        <w:rPr>
          <w:noProof/>
        </w:rPr>
        <w:t xml:space="preserve">energy consumption, update rate, TTFF) according to the needs of users, operators and </w:t>
      </w:r>
      <w:r w:rsidR="009F0C58">
        <w:rPr>
          <w:noProof/>
        </w:rPr>
        <w:t>third</w:t>
      </w:r>
      <w:r w:rsidR="009F0C58" w:rsidRPr="00C431F4">
        <w:rPr>
          <w:noProof/>
        </w:rPr>
        <w:t xml:space="preserve"> </w:t>
      </w:r>
      <w:r w:rsidRPr="00A362F2">
        <w:rPr>
          <w:noProof/>
        </w:rPr>
        <w:t>parties.</w:t>
      </w:r>
    </w:p>
    <w:p w:rsidR="001B6428" w:rsidRDefault="001A27E2" w:rsidP="001B6428">
      <w:pPr>
        <w:rPr>
          <w:noProof/>
        </w:rPr>
      </w:pPr>
      <w:r>
        <w:t>T</w:t>
      </w:r>
      <w:r w:rsidR="002C37F8">
        <w:t xml:space="preserve">he 5G system shall support the </w:t>
      </w:r>
      <w:r w:rsidR="001B6428">
        <w:rPr>
          <w:noProof/>
        </w:rPr>
        <w:t xml:space="preserve">combination </w:t>
      </w:r>
      <w:r w:rsidR="002C37F8">
        <w:t xml:space="preserve">of 3GPP and non-3GPP </w:t>
      </w:r>
      <w:r w:rsidR="001B6428">
        <w:rPr>
          <w:noProof/>
        </w:rPr>
        <w:t xml:space="preserve">positioning </w:t>
      </w:r>
      <w:r w:rsidR="002C37F8">
        <w:t xml:space="preserve">technologies to achieve </w:t>
      </w:r>
      <w:r w:rsidR="001B6428" w:rsidRPr="00A362F2">
        <w:rPr>
          <w:noProof/>
        </w:rPr>
        <w:t>performances of the 5G positioning services better than those achieved using only 3GPP positioning technologies</w:t>
      </w:r>
      <w:r w:rsidR="002C37F8">
        <w:t>.</w:t>
      </w:r>
      <w:r w:rsidR="001B6428" w:rsidRPr="001B6428">
        <w:rPr>
          <w:noProof/>
        </w:rPr>
        <w:t xml:space="preserve"> </w:t>
      </w:r>
    </w:p>
    <w:p w:rsidR="001B6428" w:rsidRDefault="001B6428" w:rsidP="001B6428">
      <w:pPr>
        <w:pStyle w:val="NO"/>
        <w:rPr>
          <w:noProof/>
        </w:rPr>
      </w:pPr>
      <w:r w:rsidRPr="00A362F2">
        <w:rPr>
          <w:noProof/>
        </w:rPr>
        <w:t>NOTE</w:t>
      </w:r>
      <w:r>
        <w:rPr>
          <w:noProof/>
        </w:rPr>
        <w:t xml:space="preserve"> </w:t>
      </w:r>
      <w:r w:rsidR="00B76BC4">
        <w:rPr>
          <w:noProof/>
        </w:rPr>
        <w:t>1</w:t>
      </w:r>
      <w:r w:rsidRPr="00A362F2">
        <w:rPr>
          <w:noProof/>
        </w:rPr>
        <w:t>:</w:t>
      </w:r>
      <w:r>
        <w:rPr>
          <w:noProof/>
        </w:rPr>
        <w:tab/>
      </w:r>
      <w:r w:rsidR="00B17562">
        <w:rPr>
          <w:noProof/>
        </w:rPr>
        <w:t>F</w:t>
      </w:r>
      <w:r w:rsidRPr="00A362F2">
        <w:rPr>
          <w:noProof/>
        </w:rPr>
        <w:t>or instance, the combin</w:t>
      </w:r>
      <w:r>
        <w:rPr>
          <w:noProof/>
        </w:rPr>
        <w:t xml:space="preserve">ation </w:t>
      </w:r>
      <w:r w:rsidRPr="00A362F2">
        <w:rPr>
          <w:noProof/>
        </w:rPr>
        <w:t xml:space="preserve">of 3GPP positioning technologies with non-3GPP positioning technologies such as GNSS (e.g. Beidou, Galileo, GLONASS, and GPS), Terrestrial Beacon Systems (TBS), sensors (e.g. barometer, IMU), WLAN/Bluetooth-based positioning, can support the improvement of accuracy, </w:t>
      </w:r>
      <w:r w:rsidR="00B17562">
        <w:rPr>
          <w:noProof/>
        </w:rPr>
        <w:t xml:space="preserve">positioning service </w:t>
      </w:r>
      <w:r w:rsidRPr="00A362F2">
        <w:rPr>
          <w:noProof/>
        </w:rPr>
        <w:t>availability, reliability and/or confidence level</w:t>
      </w:r>
      <w:r>
        <w:rPr>
          <w:noProof/>
        </w:rPr>
        <w:t xml:space="preserve">, the reduction of </w:t>
      </w:r>
      <w:r w:rsidR="00B76BC4">
        <w:rPr>
          <w:noProof/>
        </w:rPr>
        <w:t xml:space="preserve">positioning service </w:t>
      </w:r>
      <w:r>
        <w:rPr>
          <w:noProof/>
        </w:rPr>
        <w:t xml:space="preserve">latency, the increase of the update rate </w:t>
      </w:r>
      <w:r w:rsidRPr="00A362F2">
        <w:rPr>
          <w:noProof/>
        </w:rPr>
        <w:t>of the position-related data</w:t>
      </w:r>
      <w:r>
        <w:rPr>
          <w:noProof/>
        </w:rPr>
        <w:t>, increase the coverage (service area)</w:t>
      </w:r>
      <w:r w:rsidRPr="00A362F2">
        <w:rPr>
          <w:noProof/>
        </w:rPr>
        <w:t>.</w:t>
      </w:r>
    </w:p>
    <w:p w:rsidR="002C37F8" w:rsidRDefault="001B6428" w:rsidP="00554E9D">
      <w:pPr>
        <w:pStyle w:val="NO"/>
      </w:pPr>
      <w:r w:rsidRPr="00781373">
        <w:t xml:space="preserve">NOTE </w:t>
      </w:r>
      <w:r w:rsidR="00B76BC4">
        <w:t>2</w:t>
      </w:r>
      <w:r w:rsidRPr="00781373">
        <w:t>:</w:t>
      </w:r>
      <w:r w:rsidRPr="00781373">
        <w:tab/>
      </w:r>
      <w:r w:rsidR="00B17562">
        <w:t>T</w:t>
      </w:r>
      <w:r w:rsidRPr="00781373">
        <w:t xml:space="preserve">he combination </w:t>
      </w:r>
      <w:r>
        <w:t>can</w:t>
      </w:r>
      <w:r w:rsidRPr="00781373">
        <w:t xml:space="preserve"> vary over time to optimise the performances, and </w:t>
      </w:r>
      <w:r>
        <w:t>can</w:t>
      </w:r>
      <w:r w:rsidRPr="00781373">
        <w:t xml:space="preserve"> be the combination of multiple positioning technologies </w:t>
      </w:r>
      <w:r>
        <w:t xml:space="preserve">at the same epoch </w:t>
      </w:r>
      <w:r w:rsidRPr="00781373">
        <w:t xml:space="preserve">and/or the combination of multiple positioning </w:t>
      </w:r>
      <w:r>
        <w:t xml:space="preserve">technologies </w:t>
      </w:r>
      <w:r w:rsidRPr="00781373">
        <w:t>at different epoch</w:t>
      </w:r>
      <w:r>
        <w:t>s</w:t>
      </w:r>
      <w:r w:rsidRPr="00781373">
        <w:t>.</w:t>
      </w:r>
    </w:p>
    <w:p w:rsidR="002C37F8" w:rsidRDefault="002C37F8" w:rsidP="002C37F8">
      <w:r>
        <w:t>The corresponding positioning information shall be acquired in a timely fashion, be reliable, and be available (</w:t>
      </w:r>
      <w:r w:rsidR="00EE6F10">
        <w:t>e.g.</w:t>
      </w:r>
      <w:r>
        <w:t xml:space="preserve"> it is possible to determine the position).</w:t>
      </w:r>
    </w:p>
    <w:p w:rsidR="001B6428" w:rsidRDefault="002C37F8" w:rsidP="001B6428">
      <w:pPr>
        <w:rPr>
          <w:noProof/>
        </w:rPr>
      </w:pPr>
      <w:r>
        <w:t xml:space="preserve">UEs shall be able to share positioning information between each other </w:t>
      </w:r>
      <w:r w:rsidR="00EE6F10">
        <w:t>e.g.</w:t>
      </w:r>
      <w:r>
        <w:t xml:space="preserve"> to a controller if the location information cannot be processed or used locally.</w:t>
      </w:r>
      <w:r w:rsidR="001B6428" w:rsidRPr="001B6428">
        <w:rPr>
          <w:noProof/>
        </w:rPr>
        <w:t xml:space="preserve"> </w:t>
      </w:r>
    </w:p>
    <w:p w:rsidR="001B6428" w:rsidRDefault="001B6428" w:rsidP="00212EE0">
      <w:pPr>
        <w:pStyle w:val="Heading4"/>
        <w:rPr>
          <w:noProof/>
        </w:rPr>
      </w:pPr>
      <w:bookmarkStart w:id="879" w:name="_Toc45387765"/>
      <w:bookmarkStart w:id="880" w:name="_Toc52638810"/>
      <w:bookmarkStart w:id="881" w:name="_Toc59116895"/>
      <w:bookmarkStart w:id="882" w:name="_Toc61885728"/>
      <w:bookmarkStart w:id="883" w:name="_Toc154153579"/>
      <w:r>
        <w:rPr>
          <w:noProof/>
        </w:rPr>
        <w:t>7.3.2.2</w:t>
      </w:r>
      <w:r>
        <w:rPr>
          <w:noProof/>
        </w:rPr>
        <w:tab/>
        <w:t xml:space="preserve">Requirements for </w:t>
      </w:r>
      <w:r w:rsidR="001B3485" w:rsidRPr="00952D61">
        <w:rPr>
          <w:noProof/>
        </w:rPr>
        <w:t>h</w:t>
      </w:r>
      <w:r>
        <w:rPr>
          <w:noProof/>
        </w:rPr>
        <w:t xml:space="preserve">orizontal and </w:t>
      </w:r>
      <w:r w:rsidR="001B3485" w:rsidRPr="00952D61">
        <w:rPr>
          <w:noProof/>
        </w:rPr>
        <w:t>v</w:t>
      </w:r>
      <w:r>
        <w:rPr>
          <w:noProof/>
        </w:rPr>
        <w:t>ertical positioning service levels</w:t>
      </w:r>
      <w:bookmarkEnd w:id="879"/>
      <w:bookmarkEnd w:id="880"/>
      <w:bookmarkEnd w:id="881"/>
      <w:bookmarkEnd w:id="882"/>
      <w:bookmarkEnd w:id="883"/>
    </w:p>
    <w:p w:rsidR="001B6428" w:rsidRDefault="001B6428" w:rsidP="001B6428">
      <w:pPr>
        <w:rPr>
          <w:noProof/>
        </w:rPr>
      </w:pPr>
      <w:r w:rsidRPr="00A342B7">
        <w:rPr>
          <w:noProof/>
        </w:rPr>
        <w:t xml:space="preserve">The 5G </w:t>
      </w:r>
      <w:r>
        <w:rPr>
          <w:noProof/>
        </w:rPr>
        <w:t>s</w:t>
      </w:r>
      <w:r w:rsidRPr="00A342B7">
        <w:rPr>
          <w:noProof/>
        </w:rPr>
        <w:t xml:space="preserve">ystem shall be able to provide positioning services </w:t>
      </w:r>
      <w:r>
        <w:rPr>
          <w:noProof/>
        </w:rPr>
        <w:t xml:space="preserve">with the performances requirements reported </w:t>
      </w:r>
      <w:r w:rsidRPr="00A342B7">
        <w:rPr>
          <w:noProof/>
        </w:rPr>
        <w:t>in Table</w:t>
      </w:r>
      <w:r>
        <w:rPr>
          <w:noProof/>
        </w:rPr>
        <w:t xml:space="preserve"> 7.3.2.2-1.</w:t>
      </w:r>
    </w:p>
    <w:p w:rsidR="001B6428" w:rsidRDefault="001B6428" w:rsidP="001B6428">
      <w:pPr>
        <w:pStyle w:val="NO"/>
        <w:rPr>
          <w:noProof/>
        </w:rPr>
      </w:pPr>
      <w:r>
        <w:rPr>
          <w:noProof/>
        </w:rPr>
        <w:t xml:space="preserve">NOTE: </w:t>
      </w:r>
      <w:r>
        <w:rPr>
          <w:noProof/>
        </w:rPr>
        <w:tab/>
      </w:r>
      <w:r w:rsidRPr="00781373">
        <w:rPr>
          <w:noProof/>
        </w:rPr>
        <w:t>The requirements do not preclude any type of UE, including specific UE such as for example V2X, MTC.</w:t>
      </w:r>
    </w:p>
    <w:p w:rsidR="001B6428" w:rsidRDefault="001B6428" w:rsidP="001B6428">
      <w:pPr>
        <w:pStyle w:val="TH"/>
        <w:rPr>
          <w:noProof/>
        </w:rPr>
      </w:pPr>
      <w:r w:rsidRPr="00855B58">
        <w:rPr>
          <w:noProof/>
        </w:rPr>
        <w:t xml:space="preserve">Table 7.3.2.2-1 Performance requirements for Horizontal and Vertical positioning </w:t>
      </w:r>
      <w:r>
        <w:rPr>
          <w:noProof/>
        </w:rPr>
        <w:t>service levels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8"/>
        <w:gridCol w:w="709"/>
        <w:gridCol w:w="1134"/>
        <w:gridCol w:w="851"/>
        <w:gridCol w:w="1710"/>
        <w:gridCol w:w="1711"/>
        <w:gridCol w:w="1711"/>
      </w:tblGrid>
      <w:tr w:rsidR="001B6428" w:rsidRPr="00D81B6A" w:rsidTr="008C2F50">
        <w:trPr>
          <w:cantSplit/>
          <w:trHeight w:val="981"/>
        </w:trPr>
        <w:tc>
          <w:tcPr>
            <w:tcW w:w="392" w:type="dxa"/>
            <w:vMerge w:val="restart"/>
            <w:shd w:val="clear" w:color="auto" w:fill="D9D9D9"/>
            <w:textDirection w:val="btLr"/>
            <w:vAlign w:val="center"/>
          </w:tcPr>
          <w:p w:rsidR="001B6428" w:rsidRPr="00241DBB" w:rsidRDefault="001B6428" w:rsidP="008C2F50">
            <w:pPr>
              <w:pStyle w:val="TAH"/>
              <w:rPr>
                <w:rFonts w:eastAsia="Calibri"/>
                <w:bCs/>
                <w:sz w:val="16"/>
              </w:rPr>
            </w:pPr>
            <w:r>
              <w:rPr>
                <w:rFonts w:eastAsia="Calibri"/>
                <w:bCs/>
                <w:sz w:val="16"/>
              </w:rPr>
              <w:t>Positioning s</w:t>
            </w:r>
            <w:r w:rsidRPr="00241DBB">
              <w:rPr>
                <w:rFonts w:eastAsia="Calibri"/>
                <w:bCs/>
                <w:sz w:val="16"/>
              </w:rPr>
              <w:t>ervice level</w:t>
            </w:r>
          </w:p>
        </w:tc>
        <w:tc>
          <w:tcPr>
            <w:tcW w:w="567" w:type="dxa"/>
            <w:vMerge w:val="restart"/>
            <w:shd w:val="clear" w:color="auto" w:fill="D9D9D9"/>
            <w:textDirection w:val="btLr"/>
            <w:vAlign w:val="center"/>
          </w:tcPr>
          <w:p w:rsidR="001B6428" w:rsidRPr="00241DBB" w:rsidRDefault="001B6428" w:rsidP="008C2F50">
            <w:pPr>
              <w:pStyle w:val="TAH"/>
              <w:rPr>
                <w:rFonts w:eastAsia="Calibri"/>
                <w:bCs/>
                <w:sz w:val="16"/>
              </w:rPr>
            </w:pPr>
            <w:r w:rsidRPr="00241DBB">
              <w:rPr>
                <w:rFonts w:eastAsia="Calibri"/>
                <w:bCs/>
                <w:sz w:val="16"/>
              </w:rPr>
              <w:t>Absolute(A) or Relative(R) positioning</w:t>
            </w:r>
          </w:p>
        </w:tc>
        <w:tc>
          <w:tcPr>
            <w:tcW w:w="1417" w:type="dxa"/>
            <w:gridSpan w:val="2"/>
            <w:shd w:val="clear" w:color="auto" w:fill="D9D9D9"/>
            <w:vAlign w:val="center"/>
          </w:tcPr>
          <w:p w:rsidR="001B6428" w:rsidRPr="00241DBB" w:rsidRDefault="001B6428" w:rsidP="008C2F50">
            <w:pPr>
              <w:pStyle w:val="TAH"/>
              <w:rPr>
                <w:rFonts w:eastAsia="Calibri"/>
                <w:bCs/>
                <w:sz w:val="16"/>
              </w:rPr>
            </w:pPr>
            <w:r w:rsidRPr="00241DBB">
              <w:rPr>
                <w:rFonts w:eastAsia="Calibri"/>
                <w:bCs/>
                <w:sz w:val="16"/>
              </w:rPr>
              <w:t xml:space="preserve">Accuracy </w:t>
            </w:r>
          </w:p>
          <w:p w:rsidR="001B6428" w:rsidRPr="00241DBB" w:rsidRDefault="001B6428" w:rsidP="008C2F50">
            <w:pPr>
              <w:pStyle w:val="TAH"/>
              <w:rPr>
                <w:rFonts w:eastAsia="Calibri"/>
                <w:bCs/>
                <w:sz w:val="16"/>
              </w:rPr>
            </w:pPr>
            <w:r w:rsidRPr="00241DBB">
              <w:rPr>
                <w:rFonts w:eastAsia="Calibri"/>
                <w:bCs/>
                <w:sz w:val="16"/>
              </w:rPr>
              <w:t>(95 % confidence level)</w:t>
            </w:r>
          </w:p>
        </w:tc>
        <w:tc>
          <w:tcPr>
            <w:tcW w:w="1134" w:type="dxa"/>
            <w:vMerge w:val="restart"/>
            <w:shd w:val="clear" w:color="auto" w:fill="D9D9D9"/>
            <w:vAlign w:val="center"/>
          </w:tcPr>
          <w:p w:rsidR="001B6428" w:rsidRPr="00241DBB" w:rsidRDefault="00B17562" w:rsidP="008C2F50">
            <w:pPr>
              <w:pStyle w:val="TAH"/>
              <w:rPr>
                <w:rFonts w:eastAsia="Calibri"/>
                <w:bCs/>
                <w:sz w:val="16"/>
              </w:rPr>
            </w:pPr>
            <w:r>
              <w:rPr>
                <w:rFonts w:eastAsia="Calibri"/>
                <w:bCs/>
                <w:sz w:val="16"/>
              </w:rPr>
              <w:t>Positioning service availability</w:t>
            </w:r>
          </w:p>
        </w:tc>
        <w:tc>
          <w:tcPr>
            <w:tcW w:w="851" w:type="dxa"/>
            <w:vMerge w:val="restart"/>
            <w:shd w:val="clear" w:color="auto" w:fill="D9D9D9"/>
            <w:vAlign w:val="center"/>
          </w:tcPr>
          <w:p w:rsidR="001B6428" w:rsidRPr="00241DBB" w:rsidRDefault="00B76BC4" w:rsidP="008C2F50">
            <w:pPr>
              <w:pStyle w:val="TAH"/>
              <w:rPr>
                <w:rFonts w:eastAsia="Calibri"/>
                <w:bCs/>
                <w:sz w:val="16"/>
              </w:rPr>
            </w:pPr>
            <w:r w:rsidRPr="00D60570">
              <w:rPr>
                <w:sz w:val="16"/>
              </w:rPr>
              <w:t>Position</w:t>
            </w:r>
            <w:r>
              <w:rPr>
                <w:sz w:val="16"/>
              </w:rPr>
              <w:t xml:space="preserve">ing service </w:t>
            </w:r>
            <w:r>
              <w:rPr>
                <w:rFonts w:eastAsia="Calibri"/>
                <w:bCs/>
                <w:sz w:val="16"/>
              </w:rPr>
              <w:t>l</w:t>
            </w:r>
            <w:r w:rsidRPr="00241DBB">
              <w:rPr>
                <w:rFonts w:eastAsia="Calibri"/>
                <w:bCs/>
                <w:sz w:val="16"/>
              </w:rPr>
              <w:t>atency</w:t>
            </w:r>
            <w:r w:rsidRPr="00D60570">
              <w:rPr>
                <w:sz w:val="16"/>
              </w:rPr>
              <w:t xml:space="preserve"> </w:t>
            </w:r>
          </w:p>
        </w:tc>
        <w:tc>
          <w:tcPr>
            <w:tcW w:w="5132" w:type="dxa"/>
            <w:gridSpan w:val="3"/>
            <w:shd w:val="clear" w:color="auto" w:fill="D9D9D9"/>
            <w:vAlign w:val="center"/>
          </w:tcPr>
          <w:p w:rsidR="001B6428" w:rsidRPr="00241DBB" w:rsidRDefault="001B6428" w:rsidP="008C2F50">
            <w:pPr>
              <w:pStyle w:val="TAH"/>
              <w:rPr>
                <w:rFonts w:eastAsia="Calibri"/>
                <w:bCs/>
                <w:sz w:val="16"/>
              </w:rPr>
            </w:pPr>
            <w:r w:rsidRPr="00241DBB">
              <w:rPr>
                <w:rFonts w:eastAsia="Calibri"/>
                <w:bCs/>
                <w:sz w:val="16"/>
              </w:rPr>
              <w:t xml:space="preserve">Coverage, environment of use and UE velocity </w:t>
            </w:r>
          </w:p>
        </w:tc>
      </w:tr>
      <w:tr w:rsidR="001B6428" w:rsidRPr="00D81B6A" w:rsidTr="008C2F50">
        <w:trPr>
          <w:cantSplit/>
          <w:trHeight w:val="645"/>
        </w:trPr>
        <w:tc>
          <w:tcPr>
            <w:tcW w:w="392" w:type="dxa"/>
            <w:vMerge/>
            <w:shd w:val="clear" w:color="auto" w:fill="D9D9D9"/>
            <w:vAlign w:val="center"/>
          </w:tcPr>
          <w:p w:rsidR="001B6428" w:rsidRPr="00241DBB" w:rsidRDefault="001B6428" w:rsidP="008C2F50">
            <w:pPr>
              <w:pStyle w:val="TAH"/>
              <w:rPr>
                <w:rFonts w:eastAsia="Calibri"/>
                <w:bCs/>
                <w:sz w:val="16"/>
              </w:rPr>
            </w:pPr>
          </w:p>
        </w:tc>
        <w:tc>
          <w:tcPr>
            <w:tcW w:w="567" w:type="dxa"/>
            <w:vMerge/>
            <w:shd w:val="clear" w:color="auto" w:fill="D9D9D9"/>
            <w:vAlign w:val="center"/>
          </w:tcPr>
          <w:p w:rsidR="001B6428" w:rsidRPr="00241DBB" w:rsidRDefault="001B6428" w:rsidP="008C2F50">
            <w:pPr>
              <w:pStyle w:val="TAH"/>
              <w:rPr>
                <w:rFonts w:eastAsia="Calibri"/>
                <w:bCs/>
                <w:sz w:val="16"/>
              </w:rPr>
            </w:pPr>
          </w:p>
        </w:tc>
        <w:tc>
          <w:tcPr>
            <w:tcW w:w="708" w:type="dxa"/>
            <w:vMerge w:val="restart"/>
            <w:shd w:val="clear" w:color="auto" w:fill="D9D9D9"/>
            <w:textDirection w:val="btLr"/>
            <w:vAlign w:val="center"/>
          </w:tcPr>
          <w:p w:rsidR="001B6428" w:rsidRPr="00241DBB" w:rsidRDefault="001B6428" w:rsidP="008C2F50">
            <w:pPr>
              <w:pStyle w:val="TAH"/>
              <w:rPr>
                <w:rFonts w:eastAsia="Calibri"/>
                <w:bCs/>
                <w:sz w:val="16"/>
              </w:rPr>
            </w:pPr>
            <w:r w:rsidRPr="00241DBB">
              <w:rPr>
                <w:rFonts w:eastAsia="Calibri"/>
                <w:bCs/>
                <w:sz w:val="16"/>
              </w:rPr>
              <w:t xml:space="preserve">Horizontal Accuracy </w:t>
            </w:r>
          </w:p>
          <w:p w:rsidR="001B6428" w:rsidRPr="00241DBB" w:rsidRDefault="001B6428" w:rsidP="008C2F50">
            <w:pPr>
              <w:pStyle w:val="TAH"/>
              <w:rPr>
                <w:rFonts w:eastAsia="Calibri"/>
                <w:bCs/>
                <w:sz w:val="16"/>
              </w:rPr>
            </w:pPr>
          </w:p>
        </w:tc>
        <w:tc>
          <w:tcPr>
            <w:tcW w:w="709" w:type="dxa"/>
            <w:vMerge w:val="restart"/>
            <w:shd w:val="clear" w:color="auto" w:fill="D9D9D9"/>
            <w:textDirection w:val="btLr"/>
            <w:vAlign w:val="center"/>
          </w:tcPr>
          <w:p w:rsidR="001B6428" w:rsidRPr="00241DBB" w:rsidRDefault="001B6428" w:rsidP="008C2F50">
            <w:pPr>
              <w:pStyle w:val="TAH"/>
              <w:rPr>
                <w:rFonts w:eastAsia="Calibri"/>
                <w:bCs/>
                <w:sz w:val="16"/>
              </w:rPr>
            </w:pPr>
            <w:r w:rsidRPr="00241DBB">
              <w:rPr>
                <w:rFonts w:eastAsia="Calibri"/>
                <w:bCs/>
                <w:sz w:val="16"/>
              </w:rPr>
              <w:t>Vertical</w:t>
            </w:r>
            <w:r w:rsidR="00950840">
              <w:rPr>
                <w:rFonts w:eastAsia="Calibri"/>
                <w:bCs/>
                <w:sz w:val="16"/>
              </w:rPr>
              <w:t xml:space="preserve"> </w:t>
            </w:r>
            <w:r w:rsidRPr="00241DBB">
              <w:rPr>
                <w:rFonts w:eastAsia="Calibri"/>
                <w:bCs/>
                <w:sz w:val="16"/>
              </w:rPr>
              <w:t>Accuracy</w:t>
            </w:r>
          </w:p>
          <w:p w:rsidR="001B6428" w:rsidRPr="00241DBB" w:rsidRDefault="001B6428" w:rsidP="008C2F50">
            <w:pPr>
              <w:pStyle w:val="TAH"/>
              <w:rPr>
                <w:rFonts w:eastAsia="Calibri"/>
                <w:bCs/>
                <w:sz w:val="16"/>
              </w:rPr>
            </w:pPr>
            <w:r w:rsidRPr="00241DBB">
              <w:rPr>
                <w:rFonts w:eastAsia="Calibri"/>
                <w:bCs/>
                <w:sz w:val="16"/>
              </w:rPr>
              <w:t>(note 1)</w:t>
            </w:r>
          </w:p>
        </w:tc>
        <w:tc>
          <w:tcPr>
            <w:tcW w:w="1134" w:type="dxa"/>
            <w:vMerge/>
            <w:shd w:val="clear" w:color="auto" w:fill="D9D9D9"/>
            <w:vAlign w:val="center"/>
          </w:tcPr>
          <w:p w:rsidR="001B6428" w:rsidRPr="00241DBB" w:rsidRDefault="001B6428" w:rsidP="008C2F50">
            <w:pPr>
              <w:pStyle w:val="TAH"/>
              <w:rPr>
                <w:rFonts w:eastAsia="Calibri"/>
                <w:bCs/>
                <w:sz w:val="16"/>
              </w:rPr>
            </w:pPr>
          </w:p>
        </w:tc>
        <w:tc>
          <w:tcPr>
            <w:tcW w:w="851" w:type="dxa"/>
            <w:vMerge/>
            <w:shd w:val="clear" w:color="auto" w:fill="D9D9D9"/>
            <w:vAlign w:val="center"/>
          </w:tcPr>
          <w:p w:rsidR="001B6428" w:rsidRPr="00241DBB" w:rsidRDefault="001B6428" w:rsidP="008C2F50">
            <w:pPr>
              <w:pStyle w:val="TAH"/>
              <w:rPr>
                <w:rFonts w:eastAsia="Calibri"/>
                <w:bCs/>
                <w:sz w:val="16"/>
              </w:rPr>
            </w:pPr>
          </w:p>
        </w:tc>
        <w:tc>
          <w:tcPr>
            <w:tcW w:w="1710" w:type="dxa"/>
            <w:vMerge w:val="restart"/>
            <w:shd w:val="clear" w:color="auto" w:fill="D9D9D9"/>
            <w:vAlign w:val="center"/>
          </w:tcPr>
          <w:p w:rsidR="001B6428" w:rsidRPr="00241DBB" w:rsidRDefault="001B6428" w:rsidP="008C2F50">
            <w:pPr>
              <w:pStyle w:val="TAH"/>
              <w:rPr>
                <w:rFonts w:eastAsia="Calibri"/>
                <w:bCs/>
                <w:sz w:val="16"/>
              </w:rPr>
            </w:pPr>
            <w:r w:rsidRPr="00241DBB">
              <w:rPr>
                <w:rFonts w:eastAsia="Calibri"/>
                <w:bCs/>
                <w:sz w:val="16"/>
              </w:rPr>
              <w:t>5G positioning</w:t>
            </w:r>
            <w:r w:rsidR="00B426AA">
              <w:rPr>
                <w:rFonts w:eastAsia="Calibri"/>
                <w:bCs/>
                <w:sz w:val="16"/>
              </w:rPr>
              <w:t xml:space="preserve"> </w:t>
            </w:r>
            <w:r w:rsidRPr="00241DBB">
              <w:rPr>
                <w:rFonts w:eastAsia="Calibri"/>
                <w:bCs/>
                <w:sz w:val="16"/>
              </w:rPr>
              <w:t>service area</w:t>
            </w:r>
          </w:p>
        </w:tc>
        <w:tc>
          <w:tcPr>
            <w:tcW w:w="3422" w:type="dxa"/>
            <w:gridSpan w:val="2"/>
            <w:shd w:val="clear" w:color="auto" w:fill="D9D9D9"/>
            <w:vAlign w:val="center"/>
          </w:tcPr>
          <w:p w:rsidR="001B6428" w:rsidRDefault="001B6428" w:rsidP="008C2F50">
            <w:pPr>
              <w:pStyle w:val="TAH"/>
              <w:rPr>
                <w:rFonts w:eastAsia="Calibri"/>
                <w:bCs/>
                <w:sz w:val="16"/>
              </w:rPr>
            </w:pPr>
            <w:r>
              <w:rPr>
                <w:rFonts w:eastAsia="Calibri"/>
                <w:bCs/>
                <w:sz w:val="16"/>
              </w:rPr>
              <w:t>5G e</w:t>
            </w:r>
            <w:r w:rsidRPr="00241DBB">
              <w:rPr>
                <w:rFonts w:eastAsia="Calibri"/>
                <w:bCs/>
                <w:sz w:val="16"/>
              </w:rPr>
              <w:t>nhanced positioning service area</w:t>
            </w:r>
          </w:p>
          <w:p w:rsidR="001B6428" w:rsidRPr="00241DBB" w:rsidRDefault="001B6428" w:rsidP="008C2F50">
            <w:pPr>
              <w:pStyle w:val="TAH"/>
              <w:rPr>
                <w:rFonts w:eastAsia="Calibri"/>
                <w:bCs/>
                <w:sz w:val="16"/>
              </w:rPr>
            </w:pPr>
            <w:r>
              <w:rPr>
                <w:rFonts w:eastAsia="Calibri"/>
                <w:bCs/>
                <w:sz w:val="16"/>
              </w:rPr>
              <w:t>(note 2</w:t>
            </w:r>
            <w:r w:rsidRPr="00241DBB">
              <w:rPr>
                <w:rFonts w:eastAsia="Calibri"/>
                <w:bCs/>
                <w:sz w:val="16"/>
              </w:rPr>
              <w:t>)</w:t>
            </w:r>
          </w:p>
        </w:tc>
      </w:tr>
      <w:tr w:rsidR="001B6428" w:rsidRPr="00D81B6A" w:rsidTr="008C2F50">
        <w:trPr>
          <w:cantSplit/>
          <w:trHeight w:val="645"/>
        </w:trPr>
        <w:tc>
          <w:tcPr>
            <w:tcW w:w="392" w:type="dxa"/>
            <w:vMerge/>
            <w:shd w:val="clear" w:color="auto" w:fill="D9D9D9"/>
            <w:vAlign w:val="center"/>
          </w:tcPr>
          <w:p w:rsidR="001B6428" w:rsidRPr="00241DBB" w:rsidRDefault="001B6428" w:rsidP="008C2F50">
            <w:pPr>
              <w:pStyle w:val="TAH"/>
              <w:rPr>
                <w:rFonts w:eastAsia="Calibri"/>
                <w:bCs/>
                <w:sz w:val="16"/>
              </w:rPr>
            </w:pPr>
          </w:p>
        </w:tc>
        <w:tc>
          <w:tcPr>
            <w:tcW w:w="567" w:type="dxa"/>
            <w:vMerge/>
            <w:shd w:val="clear" w:color="auto" w:fill="D9D9D9"/>
            <w:vAlign w:val="center"/>
          </w:tcPr>
          <w:p w:rsidR="001B6428" w:rsidRPr="00241DBB" w:rsidRDefault="001B6428" w:rsidP="008C2F50">
            <w:pPr>
              <w:pStyle w:val="TAH"/>
              <w:rPr>
                <w:rFonts w:eastAsia="Calibri"/>
                <w:bCs/>
                <w:sz w:val="16"/>
              </w:rPr>
            </w:pPr>
          </w:p>
        </w:tc>
        <w:tc>
          <w:tcPr>
            <w:tcW w:w="708" w:type="dxa"/>
            <w:vMerge/>
            <w:shd w:val="clear" w:color="auto" w:fill="D9D9D9"/>
            <w:textDirection w:val="btLr"/>
            <w:vAlign w:val="center"/>
          </w:tcPr>
          <w:p w:rsidR="001B6428" w:rsidRPr="00241DBB" w:rsidRDefault="001B6428" w:rsidP="008C2F50">
            <w:pPr>
              <w:pStyle w:val="TAH"/>
              <w:rPr>
                <w:rFonts w:eastAsia="Calibri"/>
                <w:bCs/>
                <w:sz w:val="16"/>
              </w:rPr>
            </w:pPr>
          </w:p>
        </w:tc>
        <w:tc>
          <w:tcPr>
            <w:tcW w:w="709" w:type="dxa"/>
            <w:vMerge/>
            <w:shd w:val="clear" w:color="auto" w:fill="D9D9D9"/>
            <w:textDirection w:val="btLr"/>
            <w:vAlign w:val="center"/>
          </w:tcPr>
          <w:p w:rsidR="001B6428" w:rsidRPr="00241DBB" w:rsidRDefault="001B6428" w:rsidP="008C2F50">
            <w:pPr>
              <w:pStyle w:val="TAH"/>
              <w:rPr>
                <w:rFonts w:eastAsia="Calibri"/>
                <w:bCs/>
                <w:sz w:val="16"/>
              </w:rPr>
            </w:pPr>
          </w:p>
        </w:tc>
        <w:tc>
          <w:tcPr>
            <w:tcW w:w="1134" w:type="dxa"/>
            <w:vMerge/>
            <w:shd w:val="clear" w:color="auto" w:fill="D9D9D9"/>
            <w:vAlign w:val="center"/>
          </w:tcPr>
          <w:p w:rsidR="001B6428" w:rsidRPr="00241DBB" w:rsidRDefault="001B6428" w:rsidP="008C2F50">
            <w:pPr>
              <w:pStyle w:val="TAH"/>
              <w:rPr>
                <w:rFonts w:eastAsia="Calibri"/>
                <w:bCs/>
                <w:sz w:val="16"/>
              </w:rPr>
            </w:pPr>
          </w:p>
        </w:tc>
        <w:tc>
          <w:tcPr>
            <w:tcW w:w="851" w:type="dxa"/>
            <w:vMerge/>
            <w:shd w:val="clear" w:color="auto" w:fill="D9D9D9"/>
            <w:vAlign w:val="center"/>
          </w:tcPr>
          <w:p w:rsidR="001B6428" w:rsidRPr="00241DBB" w:rsidRDefault="001B6428" w:rsidP="008C2F50">
            <w:pPr>
              <w:pStyle w:val="TAH"/>
              <w:rPr>
                <w:rFonts w:eastAsia="Calibri"/>
                <w:bCs/>
                <w:sz w:val="16"/>
              </w:rPr>
            </w:pPr>
          </w:p>
        </w:tc>
        <w:tc>
          <w:tcPr>
            <w:tcW w:w="1710" w:type="dxa"/>
            <w:vMerge/>
            <w:shd w:val="clear" w:color="auto" w:fill="D9D9D9"/>
            <w:vAlign w:val="center"/>
          </w:tcPr>
          <w:p w:rsidR="001B6428" w:rsidRPr="00241DBB" w:rsidRDefault="001B6428" w:rsidP="008C2F50">
            <w:pPr>
              <w:pStyle w:val="TAH"/>
              <w:rPr>
                <w:rFonts w:eastAsia="Calibri"/>
                <w:bCs/>
                <w:sz w:val="16"/>
              </w:rPr>
            </w:pPr>
          </w:p>
        </w:tc>
        <w:tc>
          <w:tcPr>
            <w:tcW w:w="1711" w:type="dxa"/>
            <w:shd w:val="clear" w:color="auto" w:fill="D9D9D9"/>
            <w:vAlign w:val="center"/>
          </w:tcPr>
          <w:p w:rsidR="001B6428" w:rsidRPr="00241DBB" w:rsidRDefault="001B6428" w:rsidP="008C2F50">
            <w:pPr>
              <w:pStyle w:val="TAH"/>
              <w:rPr>
                <w:rFonts w:eastAsia="Calibri"/>
                <w:bCs/>
                <w:sz w:val="16"/>
              </w:rPr>
            </w:pPr>
            <w:r>
              <w:rPr>
                <w:rFonts w:eastAsia="Calibri"/>
                <w:bCs/>
                <w:sz w:val="16"/>
              </w:rPr>
              <w:t>Outdoor and tunnels</w:t>
            </w:r>
          </w:p>
        </w:tc>
        <w:tc>
          <w:tcPr>
            <w:tcW w:w="1711" w:type="dxa"/>
            <w:shd w:val="clear" w:color="auto" w:fill="D9D9D9"/>
            <w:vAlign w:val="center"/>
          </w:tcPr>
          <w:p w:rsidR="001B6428" w:rsidRPr="00241DBB" w:rsidRDefault="001B6428" w:rsidP="008C2F50">
            <w:pPr>
              <w:pStyle w:val="TAH"/>
              <w:rPr>
                <w:rFonts w:eastAsia="Calibri"/>
                <w:bCs/>
                <w:sz w:val="16"/>
              </w:rPr>
            </w:pPr>
            <w:r>
              <w:rPr>
                <w:rFonts w:eastAsia="Calibri"/>
                <w:bCs/>
                <w:sz w:val="16"/>
              </w:rPr>
              <w:t>Indoor</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sidRPr="00216718">
              <w:rPr>
                <w:rFonts w:eastAsia="Calibri"/>
                <w:szCs w:val="16"/>
              </w:rPr>
              <w:t>1</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10 m</w:t>
            </w:r>
          </w:p>
        </w:tc>
        <w:tc>
          <w:tcPr>
            <w:tcW w:w="709" w:type="dxa"/>
            <w:vAlign w:val="center"/>
          </w:tcPr>
          <w:p w:rsidR="001B6428" w:rsidRPr="00216718" w:rsidRDefault="001B6428" w:rsidP="008C2F50">
            <w:pPr>
              <w:pStyle w:val="TAC"/>
              <w:rPr>
                <w:rFonts w:eastAsia="Calibri"/>
                <w:szCs w:val="16"/>
              </w:rPr>
            </w:pPr>
            <w:r w:rsidRPr="00216718">
              <w:rPr>
                <w:rFonts w:eastAsia="Calibri"/>
                <w:szCs w:val="16"/>
              </w:rPr>
              <w:t>3 m</w:t>
            </w:r>
          </w:p>
        </w:tc>
        <w:tc>
          <w:tcPr>
            <w:tcW w:w="1134" w:type="dxa"/>
            <w:vAlign w:val="center"/>
          </w:tcPr>
          <w:p w:rsidR="001B6428" w:rsidRPr="00216718" w:rsidRDefault="001B6428" w:rsidP="008C2F50">
            <w:pPr>
              <w:pStyle w:val="TAC"/>
              <w:rPr>
                <w:rFonts w:eastAsia="Calibri"/>
                <w:szCs w:val="16"/>
              </w:rPr>
            </w:pPr>
            <w:r w:rsidRPr="00216718">
              <w:rPr>
                <w:rFonts w:eastAsia="Calibri"/>
                <w:szCs w:val="16"/>
              </w:rPr>
              <w:t>95 %</w:t>
            </w:r>
          </w:p>
        </w:tc>
        <w:tc>
          <w:tcPr>
            <w:tcW w:w="851" w:type="dxa"/>
            <w:vAlign w:val="center"/>
          </w:tcPr>
          <w:p w:rsidR="001B6428" w:rsidRPr="00216718" w:rsidRDefault="001B6428" w:rsidP="008C2F50">
            <w:pPr>
              <w:pStyle w:val="TAC"/>
              <w:rPr>
                <w:rFonts w:eastAsia="Calibri"/>
                <w:szCs w:val="16"/>
              </w:rPr>
            </w:pPr>
            <w:r w:rsidRPr="00216718">
              <w:rPr>
                <w:rFonts w:eastAsia="Calibri"/>
                <w:szCs w:val="16"/>
              </w:rPr>
              <w:t>1 s</w:t>
            </w:r>
          </w:p>
        </w:tc>
        <w:tc>
          <w:tcPr>
            <w:tcW w:w="1710" w:type="dxa"/>
            <w:vAlign w:val="center"/>
          </w:tcPr>
          <w:p w:rsidR="001B6428" w:rsidRDefault="001B6428" w:rsidP="008C2F50">
            <w:pPr>
              <w:pStyle w:val="TAC"/>
              <w:rPr>
                <w:rFonts w:eastAsia="Calibri"/>
                <w:szCs w:val="16"/>
              </w:rPr>
            </w:pPr>
            <w:r w:rsidRPr="00781373">
              <w:rPr>
                <w:rFonts w:eastAsia="Calibri"/>
                <w:szCs w:val="16"/>
              </w:rPr>
              <w:t>Indoor - up to 30 km/h</w:t>
            </w:r>
          </w:p>
          <w:p w:rsidR="001B6428" w:rsidRPr="00216718" w:rsidRDefault="001B6428" w:rsidP="008C2F50">
            <w:pPr>
              <w:pStyle w:val="TAC"/>
              <w:rPr>
                <w:rFonts w:eastAsia="Calibri"/>
                <w:szCs w:val="16"/>
              </w:rPr>
            </w:pPr>
          </w:p>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Default="001B6428" w:rsidP="008C2F50">
            <w:pPr>
              <w:pStyle w:val="TAC"/>
              <w:rPr>
                <w:rFonts w:eastAsia="Calibri"/>
                <w:szCs w:val="16"/>
              </w:rPr>
            </w:pPr>
            <w:r>
              <w:rPr>
                <w:rFonts w:eastAsia="Calibri"/>
                <w:szCs w:val="16"/>
              </w:rPr>
              <w:t>(</w:t>
            </w:r>
            <w:r w:rsidRPr="00216718">
              <w:rPr>
                <w:rFonts w:eastAsia="Calibri"/>
                <w:szCs w:val="16"/>
              </w:rPr>
              <w:t>rural and urban</w:t>
            </w:r>
            <w:r>
              <w:rPr>
                <w:rFonts w:eastAsia="Calibri"/>
                <w:szCs w:val="16"/>
              </w:rPr>
              <w:t>) up to 250 km/h</w:t>
            </w:r>
          </w:p>
          <w:p w:rsidR="001B6428" w:rsidRPr="00216718" w:rsidRDefault="001B6428" w:rsidP="008C2F50">
            <w:pPr>
              <w:pStyle w:val="TAC"/>
              <w:rPr>
                <w:rFonts w:eastAsia="Calibri"/>
                <w:szCs w:val="16"/>
              </w:rPr>
            </w:pP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NA</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sidRPr="00216718">
              <w:rPr>
                <w:rFonts w:eastAsia="Calibri"/>
                <w:szCs w:val="16"/>
              </w:rPr>
              <w:t>2</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3 m</w:t>
            </w:r>
          </w:p>
        </w:tc>
        <w:tc>
          <w:tcPr>
            <w:tcW w:w="709" w:type="dxa"/>
            <w:vAlign w:val="center"/>
          </w:tcPr>
          <w:p w:rsidR="001B6428" w:rsidRPr="00216718" w:rsidRDefault="001B6428" w:rsidP="008C2F50">
            <w:pPr>
              <w:pStyle w:val="TAC"/>
              <w:rPr>
                <w:rFonts w:eastAsia="Calibri"/>
                <w:szCs w:val="16"/>
              </w:rPr>
            </w:pPr>
            <w:r w:rsidRPr="00216718">
              <w:rPr>
                <w:rFonts w:eastAsia="Calibri"/>
                <w:szCs w:val="16"/>
              </w:rPr>
              <w:t>3 m</w:t>
            </w:r>
          </w:p>
        </w:tc>
        <w:tc>
          <w:tcPr>
            <w:tcW w:w="1134" w:type="dxa"/>
            <w:vAlign w:val="center"/>
          </w:tcPr>
          <w:p w:rsidR="001B6428" w:rsidRPr="00216718" w:rsidRDefault="001B6428" w:rsidP="008C2F50">
            <w:pPr>
              <w:pStyle w:val="TAC"/>
              <w:rPr>
                <w:rFonts w:eastAsia="Calibri"/>
                <w:szCs w:val="16"/>
              </w:rPr>
            </w:pPr>
            <w:r w:rsidRPr="00216718">
              <w:rPr>
                <w:rFonts w:eastAsia="Calibri"/>
                <w:szCs w:val="16"/>
              </w:rPr>
              <w:t>99 %</w:t>
            </w:r>
          </w:p>
        </w:tc>
        <w:tc>
          <w:tcPr>
            <w:tcW w:w="851" w:type="dxa"/>
            <w:vAlign w:val="center"/>
          </w:tcPr>
          <w:p w:rsidR="001B6428" w:rsidRPr="00216718" w:rsidRDefault="001B6428" w:rsidP="008C2F50">
            <w:pPr>
              <w:pStyle w:val="TAC"/>
              <w:rPr>
                <w:rFonts w:eastAsia="Calibri"/>
                <w:szCs w:val="16"/>
              </w:rPr>
            </w:pPr>
            <w:r w:rsidRPr="00216718">
              <w:rPr>
                <w:rFonts w:eastAsia="Calibri"/>
                <w:szCs w:val="16"/>
              </w:rPr>
              <w:t>1 s</w:t>
            </w:r>
          </w:p>
        </w:tc>
        <w:tc>
          <w:tcPr>
            <w:tcW w:w="1710" w:type="dxa"/>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Pr="00216718" w:rsidRDefault="001B6428" w:rsidP="008C2F50">
            <w:pPr>
              <w:pStyle w:val="TAC"/>
              <w:rPr>
                <w:rFonts w:eastAsia="Calibri"/>
                <w:szCs w:val="16"/>
              </w:rPr>
            </w:pPr>
            <w:r>
              <w:rPr>
                <w:rFonts w:eastAsia="Calibri"/>
                <w:szCs w:val="16"/>
              </w:rPr>
              <w:t>(</w:t>
            </w:r>
            <w:r w:rsidRPr="00216718">
              <w:rPr>
                <w:rFonts w:eastAsia="Calibri"/>
                <w:szCs w:val="16"/>
              </w:rPr>
              <w:t>rural and urban</w:t>
            </w:r>
            <w:r>
              <w:rPr>
                <w:rFonts w:eastAsia="Calibri"/>
                <w:szCs w:val="16"/>
              </w:rPr>
              <w:t>) up to 500 km/h for trains and up to 250 km/h for other vehicles</w:t>
            </w:r>
          </w:p>
        </w:tc>
        <w:tc>
          <w:tcPr>
            <w:tcW w:w="1711" w:type="dxa"/>
            <w:shd w:val="clear" w:color="auto" w:fill="auto"/>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Default="001B6428" w:rsidP="008C2F50">
            <w:pPr>
              <w:pStyle w:val="TAC"/>
              <w:rPr>
                <w:rFonts w:eastAsia="Calibri"/>
                <w:szCs w:val="16"/>
              </w:rPr>
            </w:pPr>
            <w:r>
              <w:rPr>
                <w:rFonts w:eastAsia="Calibri"/>
                <w:szCs w:val="16"/>
              </w:rPr>
              <w:t>(</w:t>
            </w:r>
            <w:r w:rsidRPr="00216718">
              <w:rPr>
                <w:rFonts w:eastAsia="Calibri"/>
                <w:szCs w:val="16"/>
              </w:rPr>
              <w:t>dense urban</w:t>
            </w:r>
            <w:r>
              <w:rPr>
                <w:rFonts w:eastAsia="Calibri"/>
                <w:szCs w:val="16"/>
              </w:rPr>
              <w:t>) up to 60 km/h</w:t>
            </w:r>
          </w:p>
          <w:p w:rsidR="001B6428" w:rsidRDefault="001B6428" w:rsidP="008C2F50">
            <w:pPr>
              <w:pStyle w:val="TAC"/>
              <w:jc w:val="left"/>
              <w:rPr>
                <w:rFonts w:eastAsia="Calibri"/>
                <w:szCs w:val="16"/>
              </w:rPr>
            </w:pPr>
          </w:p>
          <w:p w:rsidR="001B6428" w:rsidRPr="00216718" w:rsidRDefault="001B6428" w:rsidP="008C2F50">
            <w:pPr>
              <w:pStyle w:val="TAC"/>
              <w:rPr>
                <w:rFonts w:eastAsia="Calibri"/>
                <w:szCs w:val="16"/>
              </w:rPr>
            </w:pPr>
            <w:r>
              <w:rPr>
                <w:rFonts w:eastAsia="Calibri"/>
                <w:szCs w:val="16"/>
              </w:rPr>
              <w:t>Along roads up to 250 km/h and along railways up to 500 km/h</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sidRPr="00216718">
              <w:rPr>
                <w:rFonts w:eastAsia="Calibri"/>
                <w:szCs w:val="16"/>
              </w:rPr>
              <w:t>3</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1 m</w:t>
            </w:r>
          </w:p>
        </w:tc>
        <w:tc>
          <w:tcPr>
            <w:tcW w:w="709" w:type="dxa"/>
            <w:vAlign w:val="center"/>
          </w:tcPr>
          <w:p w:rsidR="001B6428" w:rsidRPr="00216718" w:rsidRDefault="001B6428" w:rsidP="008C2F50">
            <w:pPr>
              <w:pStyle w:val="TAC"/>
              <w:rPr>
                <w:rFonts w:eastAsia="Calibri"/>
                <w:szCs w:val="16"/>
              </w:rPr>
            </w:pPr>
            <w:r>
              <w:rPr>
                <w:rFonts w:eastAsia="Calibri"/>
                <w:szCs w:val="16"/>
              </w:rPr>
              <w:t>2</w:t>
            </w:r>
            <w:r w:rsidRPr="00216718">
              <w:rPr>
                <w:rFonts w:eastAsia="Calibri"/>
                <w:szCs w:val="16"/>
              </w:rPr>
              <w:t xml:space="preserve"> m</w:t>
            </w:r>
          </w:p>
        </w:tc>
        <w:tc>
          <w:tcPr>
            <w:tcW w:w="1134" w:type="dxa"/>
            <w:vAlign w:val="center"/>
          </w:tcPr>
          <w:p w:rsidR="001B6428" w:rsidRPr="00216718" w:rsidRDefault="001B6428" w:rsidP="008C2F50">
            <w:pPr>
              <w:pStyle w:val="TAC"/>
              <w:rPr>
                <w:rFonts w:eastAsia="Calibri"/>
                <w:szCs w:val="16"/>
              </w:rPr>
            </w:pPr>
            <w:r w:rsidRPr="00216718">
              <w:rPr>
                <w:rFonts w:eastAsia="Calibri"/>
                <w:szCs w:val="16"/>
              </w:rPr>
              <w:t>99 %</w:t>
            </w:r>
          </w:p>
        </w:tc>
        <w:tc>
          <w:tcPr>
            <w:tcW w:w="851" w:type="dxa"/>
            <w:vAlign w:val="center"/>
          </w:tcPr>
          <w:p w:rsidR="001B6428" w:rsidRPr="00216718" w:rsidRDefault="001B6428" w:rsidP="008C2F50">
            <w:pPr>
              <w:pStyle w:val="TAC"/>
              <w:rPr>
                <w:rFonts w:eastAsia="Calibri"/>
                <w:szCs w:val="16"/>
              </w:rPr>
            </w:pPr>
            <w:r w:rsidRPr="00216718">
              <w:rPr>
                <w:rFonts w:eastAsia="Calibri"/>
                <w:szCs w:val="16"/>
              </w:rPr>
              <w:t>1 s</w:t>
            </w:r>
          </w:p>
        </w:tc>
        <w:tc>
          <w:tcPr>
            <w:tcW w:w="1710" w:type="dxa"/>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Pr="00216718" w:rsidRDefault="001B6428" w:rsidP="008C2F50">
            <w:pPr>
              <w:pStyle w:val="TAC"/>
              <w:rPr>
                <w:rFonts w:eastAsia="Calibri"/>
                <w:szCs w:val="16"/>
              </w:rPr>
            </w:pPr>
            <w:r>
              <w:rPr>
                <w:rFonts w:eastAsia="Calibri"/>
                <w:szCs w:val="16"/>
              </w:rPr>
              <w:t>(</w:t>
            </w:r>
            <w:r w:rsidRPr="00216718">
              <w:rPr>
                <w:rFonts w:eastAsia="Calibri"/>
                <w:szCs w:val="16"/>
              </w:rPr>
              <w:t>rural and urban</w:t>
            </w:r>
            <w:r>
              <w:rPr>
                <w:rFonts w:eastAsia="Calibri"/>
                <w:szCs w:val="16"/>
              </w:rPr>
              <w:t>) up to 500 km/h for trains and up to 250 km/h for other vehicles</w:t>
            </w:r>
          </w:p>
        </w:tc>
        <w:tc>
          <w:tcPr>
            <w:tcW w:w="1711" w:type="dxa"/>
            <w:shd w:val="clear" w:color="auto" w:fill="auto"/>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Default="001B6428" w:rsidP="008C2F50">
            <w:pPr>
              <w:pStyle w:val="TAC"/>
              <w:rPr>
                <w:rFonts w:eastAsia="Calibri"/>
                <w:szCs w:val="16"/>
              </w:rPr>
            </w:pPr>
            <w:r>
              <w:rPr>
                <w:rFonts w:eastAsia="Calibri"/>
                <w:szCs w:val="16"/>
              </w:rPr>
              <w:t>(</w:t>
            </w:r>
            <w:r w:rsidRPr="00216718">
              <w:rPr>
                <w:rFonts w:eastAsia="Calibri"/>
                <w:szCs w:val="16"/>
              </w:rPr>
              <w:t>dense urban</w:t>
            </w:r>
            <w:r>
              <w:rPr>
                <w:rFonts w:eastAsia="Calibri"/>
                <w:szCs w:val="16"/>
              </w:rPr>
              <w:t>) up to 60 km/h</w:t>
            </w:r>
          </w:p>
          <w:p w:rsidR="001B6428" w:rsidRDefault="001B6428" w:rsidP="008C2F50">
            <w:pPr>
              <w:pStyle w:val="TAC"/>
              <w:jc w:val="left"/>
              <w:rPr>
                <w:rFonts w:eastAsia="Calibri"/>
                <w:szCs w:val="16"/>
              </w:rPr>
            </w:pPr>
          </w:p>
          <w:p w:rsidR="001B6428" w:rsidRPr="00216718" w:rsidRDefault="001B6428" w:rsidP="008C2F50">
            <w:pPr>
              <w:pStyle w:val="TAC"/>
              <w:rPr>
                <w:rFonts w:eastAsia="Calibri"/>
                <w:szCs w:val="16"/>
              </w:rPr>
            </w:pPr>
            <w:r>
              <w:rPr>
                <w:rFonts w:eastAsia="Calibri"/>
                <w:szCs w:val="16"/>
              </w:rPr>
              <w:t>Along roads up to 250 km/h and along railways up to 500 km/h</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Pr>
                <w:rFonts w:eastAsia="Calibri"/>
                <w:szCs w:val="16"/>
              </w:rPr>
              <w:t>4</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1 m</w:t>
            </w:r>
          </w:p>
        </w:tc>
        <w:tc>
          <w:tcPr>
            <w:tcW w:w="709" w:type="dxa"/>
            <w:vAlign w:val="center"/>
          </w:tcPr>
          <w:p w:rsidR="001B6428" w:rsidRPr="00216718" w:rsidRDefault="001B6428" w:rsidP="008C2F50">
            <w:pPr>
              <w:pStyle w:val="TAC"/>
              <w:rPr>
                <w:rFonts w:eastAsia="Calibri"/>
                <w:szCs w:val="16"/>
              </w:rPr>
            </w:pPr>
            <w:r>
              <w:rPr>
                <w:rFonts w:eastAsia="Calibri"/>
                <w:szCs w:val="16"/>
              </w:rPr>
              <w:t>2</w:t>
            </w:r>
            <w:r w:rsidRPr="00216718">
              <w:rPr>
                <w:rFonts w:eastAsia="Calibri"/>
                <w:szCs w:val="16"/>
              </w:rPr>
              <w:t xml:space="preserve"> m</w:t>
            </w:r>
          </w:p>
        </w:tc>
        <w:tc>
          <w:tcPr>
            <w:tcW w:w="1134" w:type="dxa"/>
            <w:vAlign w:val="center"/>
          </w:tcPr>
          <w:p w:rsidR="001B6428" w:rsidRPr="00216718" w:rsidRDefault="001B6428" w:rsidP="008C2F50">
            <w:pPr>
              <w:pStyle w:val="TAC"/>
              <w:rPr>
                <w:rFonts w:eastAsia="Calibri"/>
                <w:szCs w:val="16"/>
              </w:rPr>
            </w:pPr>
            <w:r w:rsidRPr="00216718">
              <w:rPr>
                <w:rFonts w:eastAsia="Calibri"/>
                <w:szCs w:val="16"/>
              </w:rPr>
              <w:t>99</w:t>
            </w:r>
            <w:r w:rsidR="009F0C58">
              <w:rPr>
                <w:rFonts w:eastAsia="Calibri"/>
                <w:szCs w:val="16"/>
              </w:rPr>
              <w:t>,</w:t>
            </w:r>
            <w:r>
              <w:rPr>
                <w:rFonts w:eastAsia="Calibri"/>
                <w:szCs w:val="16"/>
              </w:rPr>
              <w:t>9</w:t>
            </w:r>
            <w:r w:rsidRPr="00216718">
              <w:rPr>
                <w:rFonts w:eastAsia="Calibri"/>
                <w:szCs w:val="16"/>
              </w:rPr>
              <w:t xml:space="preserve"> %</w:t>
            </w:r>
          </w:p>
        </w:tc>
        <w:tc>
          <w:tcPr>
            <w:tcW w:w="851" w:type="dxa"/>
            <w:vAlign w:val="center"/>
          </w:tcPr>
          <w:p w:rsidR="001B6428" w:rsidRPr="00216718" w:rsidRDefault="001B6428" w:rsidP="008C2F50">
            <w:pPr>
              <w:pStyle w:val="TAC"/>
              <w:rPr>
                <w:rFonts w:eastAsia="Calibri"/>
                <w:szCs w:val="16"/>
              </w:rPr>
            </w:pPr>
            <w:r w:rsidRPr="00216718">
              <w:rPr>
                <w:rFonts w:eastAsia="Calibri"/>
                <w:szCs w:val="16"/>
              </w:rPr>
              <w:t>1</w:t>
            </w:r>
            <w:r>
              <w:rPr>
                <w:rFonts w:eastAsia="Calibri"/>
                <w:szCs w:val="16"/>
              </w:rPr>
              <w:t>5</w:t>
            </w:r>
            <w:r w:rsidRPr="00216718">
              <w:rPr>
                <w:rFonts w:eastAsia="Calibri"/>
                <w:szCs w:val="16"/>
              </w:rPr>
              <w:t xml:space="preserve"> </w:t>
            </w:r>
            <w:r>
              <w:rPr>
                <w:rFonts w:eastAsia="Calibri"/>
                <w:szCs w:val="16"/>
              </w:rPr>
              <w:t>m</w:t>
            </w:r>
            <w:r w:rsidRPr="00216718">
              <w:rPr>
                <w:rFonts w:eastAsia="Calibri"/>
                <w:szCs w:val="16"/>
              </w:rPr>
              <w:t>s</w:t>
            </w:r>
          </w:p>
        </w:tc>
        <w:tc>
          <w:tcPr>
            <w:tcW w:w="1710" w:type="dxa"/>
            <w:vAlign w:val="center"/>
          </w:tcPr>
          <w:p w:rsidR="001B6428" w:rsidRPr="00216718" w:rsidRDefault="001B6428" w:rsidP="008C2F50">
            <w:pPr>
              <w:pStyle w:val="TAC"/>
              <w:rPr>
                <w:rFonts w:eastAsia="Calibri"/>
                <w:szCs w:val="16"/>
              </w:rPr>
            </w:pPr>
            <w:r>
              <w:rPr>
                <w:rFonts w:eastAsia="Calibri"/>
                <w:szCs w:val="16"/>
              </w:rPr>
              <w:t>NA</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NA</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Pr>
                <w:rFonts w:eastAsia="Calibri"/>
                <w:szCs w:val="16"/>
              </w:rPr>
              <w:t>5</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0</w:t>
            </w:r>
            <w:r w:rsidR="009F0C58">
              <w:rPr>
                <w:rFonts w:eastAsia="Calibri"/>
                <w:szCs w:val="16"/>
              </w:rPr>
              <w:t>,</w:t>
            </w:r>
            <w:r w:rsidRPr="00216718">
              <w:rPr>
                <w:rFonts w:eastAsia="Calibri"/>
                <w:szCs w:val="16"/>
              </w:rPr>
              <w:t>3 m</w:t>
            </w:r>
          </w:p>
        </w:tc>
        <w:tc>
          <w:tcPr>
            <w:tcW w:w="709" w:type="dxa"/>
            <w:vAlign w:val="center"/>
          </w:tcPr>
          <w:p w:rsidR="001B6428" w:rsidRPr="00216718" w:rsidRDefault="001B6428" w:rsidP="008C2F50">
            <w:pPr>
              <w:pStyle w:val="TAC"/>
              <w:rPr>
                <w:rFonts w:eastAsia="Calibri"/>
                <w:szCs w:val="16"/>
              </w:rPr>
            </w:pPr>
            <w:r>
              <w:rPr>
                <w:rFonts w:eastAsia="Calibri"/>
                <w:szCs w:val="16"/>
              </w:rPr>
              <w:t>2</w:t>
            </w:r>
            <w:r w:rsidRPr="00216718">
              <w:rPr>
                <w:rFonts w:eastAsia="Calibri"/>
                <w:szCs w:val="16"/>
              </w:rPr>
              <w:t xml:space="preserve"> m</w:t>
            </w:r>
          </w:p>
        </w:tc>
        <w:tc>
          <w:tcPr>
            <w:tcW w:w="1134" w:type="dxa"/>
            <w:vAlign w:val="center"/>
          </w:tcPr>
          <w:p w:rsidR="001B6428" w:rsidRPr="00216718" w:rsidRDefault="001B6428" w:rsidP="008C2F50">
            <w:pPr>
              <w:pStyle w:val="TAC"/>
              <w:rPr>
                <w:rFonts w:eastAsia="Calibri"/>
                <w:szCs w:val="16"/>
              </w:rPr>
            </w:pPr>
            <w:r w:rsidRPr="00216718">
              <w:rPr>
                <w:rFonts w:eastAsia="Calibri"/>
                <w:szCs w:val="16"/>
              </w:rPr>
              <w:t>99 %</w:t>
            </w:r>
          </w:p>
        </w:tc>
        <w:tc>
          <w:tcPr>
            <w:tcW w:w="851" w:type="dxa"/>
            <w:vAlign w:val="center"/>
          </w:tcPr>
          <w:p w:rsidR="001B6428" w:rsidRPr="00216718" w:rsidRDefault="001B6428" w:rsidP="008C2F50">
            <w:pPr>
              <w:pStyle w:val="TAC"/>
              <w:rPr>
                <w:rFonts w:eastAsia="Calibri"/>
                <w:szCs w:val="16"/>
              </w:rPr>
            </w:pPr>
            <w:r w:rsidRPr="00216718">
              <w:rPr>
                <w:rFonts w:eastAsia="Calibri"/>
                <w:szCs w:val="16"/>
              </w:rPr>
              <w:t>1 s</w:t>
            </w:r>
          </w:p>
        </w:tc>
        <w:tc>
          <w:tcPr>
            <w:tcW w:w="1710" w:type="dxa"/>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Pr="00216718" w:rsidRDefault="001B6428" w:rsidP="008C2F50">
            <w:pPr>
              <w:pStyle w:val="TAC"/>
              <w:rPr>
                <w:rFonts w:eastAsia="Calibri"/>
                <w:szCs w:val="16"/>
              </w:rPr>
            </w:pPr>
            <w:r>
              <w:rPr>
                <w:rFonts w:eastAsia="Calibri"/>
                <w:szCs w:val="16"/>
              </w:rPr>
              <w:t>(</w:t>
            </w:r>
            <w:r w:rsidRPr="00216718">
              <w:rPr>
                <w:rFonts w:eastAsia="Calibri"/>
                <w:szCs w:val="16"/>
              </w:rPr>
              <w:t>rural</w:t>
            </w:r>
            <w:r>
              <w:rPr>
                <w:rFonts w:eastAsia="Calibri"/>
                <w:szCs w:val="16"/>
              </w:rPr>
              <w:t>) up to 250 km/h</w:t>
            </w:r>
          </w:p>
        </w:tc>
        <w:tc>
          <w:tcPr>
            <w:tcW w:w="1711" w:type="dxa"/>
            <w:shd w:val="clear" w:color="auto" w:fill="auto"/>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Default="001B6428" w:rsidP="008C2F50">
            <w:pPr>
              <w:pStyle w:val="TAC"/>
              <w:rPr>
                <w:rFonts w:eastAsia="Calibri"/>
                <w:szCs w:val="16"/>
              </w:rPr>
            </w:pPr>
            <w:r>
              <w:rPr>
                <w:rFonts w:eastAsia="Calibri"/>
                <w:szCs w:val="16"/>
              </w:rPr>
              <w:t>(</w:t>
            </w:r>
            <w:r w:rsidRPr="00216718">
              <w:rPr>
                <w:rFonts w:eastAsia="Calibri"/>
                <w:szCs w:val="16"/>
              </w:rPr>
              <w:t>dense urban</w:t>
            </w:r>
            <w:r>
              <w:rPr>
                <w:rFonts w:eastAsia="Calibri"/>
                <w:szCs w:val="16"/>
              </w:rPr>
              <w:t>) up to 60 km/h</w:t>
            </w:r>
          </w:p>
          <w:p w:rsidR="001B6428" w:rsidRDefault="001B6428" w:rsidP="008C2F50">
            <w:pPr>
              <w:pStyle w:val="TAC"/>
              <w:jc w:val="left"/>
              <w:rPr>
                <w:rFonts w:eastAsia="Calibri"/>
                <w:szCs w:val="16"/>
              </w:rPr>
            </w:pPr>
          </w:p>
          <w:p w:rsidR="001B6428" w:rsidRPr="00216718" w:rsidRDefault="001B6428" w:rsidP="008C2F50">
            <w:pPr>
              <w:pStyle w:val="TAC"/>
              <w:rPr>
                <w:rFonts w:eastAsia="Calibri"/>
                <w:szCs w:val="16"/>
              </w:rPr>
            </w:pPr>
            <w:r>
              <w:rPr>
                <w:rFonts w:eastAsia="Calibri"/>
                <w:szCs w:val="16"/>
              </w:rPr>
              <w:t>Along roads and along railways up to 250 km/h</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736"/>
        </w:trPr>
        <w:tc>
          <w:tcPr>
            <w:tcW w:w="392" w:type="dxa"/>
            <w:vAlign w:val="center"/>
          </w:tcPr>
          <w:p w:rsidR="001B6428" w:rsidRPr="00216718" w:rsidRDefault="001B6428" w:rsidP="008C2F50">
            <w:pPr>
              <w:pStyle w:val="TAC"/>
              <w:rPr>
                <w:rFonts w:eastAsia="Calibri"/>
                <w:szCs w:val="16"/>
              </w:rPr>
            </w:pPr>
            <w:r>
              <w:rPr>
                <w:rFonts w:eastAsia="Calibri"/>
                <w:szCs w:val="16"/>
              </w:rPr>
              <w:t>6</w:t>
            </w:r>
          </w:p>
        </w:tc>
        <w:tc>
          <w:tcPr>
            <w:tcW w:w="567" w:type="dxa"/>
            <w:vAlign w:val="center"/>
          </w:tcPr>
          <w:p w:rsidR="001B6428" w:rsidRPr="00216718" w:rsidRDefault="001B6428" w:rsidP="008C2F50">
            <w:pPr>
              <w:pStyle w:val="TAC"/>
              <w:rPr>
                <w:rFonts w:eastAsia="Calibri"/>
                <w:szCs w:val="16"/>
              </w:rPr>
            </w:pPr>
            <w:r w:rsidRPr="00216718">
              <w:rPr>
                <w:rFonts w:eastAsia="Calibri"/>
                <w:szCs w:val="16"/>
              </w:rPr>
              <w:t>A</w:t>
            </w:r>
          </w:p>
        </w:tc>
        <w:tc>
          <w:tcPr>
            <w:tcW w:w="708" w:type="dxa"/>
            <w:vAlign w:val="center"/>
          </w:tcPr>
          <w:p w:rsidR="001B6428" w:rsidRPr="00216718" w:rsidRDefault="001B6428" w:rsidP="008C2F50">
            <w:pPr>
              <w:pStyle w:val="TAC"/>
              <w:rPr>
                <w:rFonts w:eastAsia="Calibri"/>
                <w:szCs w:val="16"/>
              </w:rPr>
            </w:pPr>
            <w:r w:rsidRPr="00216718">
              <w:rPr>
                <w:rFonts w:eastAsia="Calibri"/>
                <w:szCs w:val="16"/>
              </w:rPr>
              <w:t>0</w:t>
            </w:r>
            <w:r w:rsidR="009F0C58">
              <w:rPr>
                <w:rFonts w:eastAsia="Calibri"/>
                <w:szCs w:val="16"/>
              </w:rPr>
              <w:t>,</w:t>
            </w:r>
            <w:r w:rsidRPr="00216718">
              <w:rPr>
                <w:rFonts w:eastAsia="Calibri"/>
                <w:szCs w:val="16"/>
              </w:rPr>
              <w:t>3 m</w:t>
            </w:r>
          </w:p>
        </w:tc>
        <w:tc>
          <w:tcPr>
            <w:tcW w:w="709" w:type="dxa"/>
            <w:vAlign w:val="center"/>
          </w:tcPr>
          <w:p w:rsidR="001B6428" w:rsidRPr="00216718" w:rsidRDefault="001B6428" w:rsidP="008C2F50">
            <w:pPr>
              <w:pStyle w:val="TAC"/>
              <w:rPr>
                <w:rFonts w:eastAsia="Calibri"/>
                <w:szCs w:val="16"/>
              </w:rPr>
            </w:pPr>
            <w:r>
              <w:rPr>
                <w:rFonts w:eastAsia="Calibri"/>
                <w:szCs w:val="16"/>
              </w:rPr>
              <w:t>2</w:t>
            </w:r>
            <w:r w:rsidRPr="00216718">
              <w:rPr>
                <w:rFonts w:eastAsia="Calibri"/>
                <w:szCs w:val="16"/>
              </w:rPr>
              <w:t xml:space="preserve"> m</w:t>
            </w:r>
          </w:p>
        </w:tc>
        <w:tc>
          <w:tcPr>
            <w:tcW w:w="1134" w:type="dxa"/>
            <w:vAlign w:val="center"/>
          </w:tcPr>
          <w:p w:rsidR="001B6428" w:rsidRPr="00216718" w:rsidRDefault="001B6428" w:rsidP="008C2F50">
            <w:pPr>
              <w:pStyle w:val="TAC"/>
              <w:rPr>
                <w:rFonts w:eastAsia="Calibri"/>
                <w:szCs w:val="16"/>
              </w:rPr>
            </w:pPr>
            <w:r>
              <w:rPr>
                <w:rFonts w:eastAsia="Calibri"/>
                <w:szCs w:val="16"/>
              </w:rPr>
              <w:t>99</w:t>
            </w:r>
            <w:r w:rsidR="009F0C58">
              <w:rPr>
                <w:rFonts w:eastAsia="Calibri"/>
                <w:szCs w:val="16"/>
              </w:rPr>
              <w:t>,</w:t>
            </w:r>
            <w:r>
              <w:rPr>
                <w:rFonts w:eastAsia="Calibri"/>
                <w:szCs w:val="16"/>
              </w:rPr>
              <w:t>9</w:t>
            </w:r>
            <w:r w:rsidRPr="00216718">
              <w:rPr>
                <w:rFonts w:eastAsia="Calibri"/>
                <w:szCs w:val="16"/>
              </w:rPr>
              <w:t xml:space="preserve"> %</w:t>
            </w:r>
          </w:p>
        </w:tc>
        <w:tc>
          <w:tcPr>
            <w:tcW w:w="851" w:type="dxa"/>
            <w:vAlign w:val="center"/>
          </w:tcPr>
          <w:p w:rsidR="001B6428" w:rsidRPr="00216718" w:rsidRDefault="001B6428" w:rsidP="008C2F50">
            <w:pPr>
              <w:pStyle w:val="TAC"/>
              <w:rPr>
                <w:rFonts w:eastAsia="Calibri"/>
                <w:szCs w:val="16"/>
              </w:rPr>
            </w:pPr>
            <w:r>
              <w:rPr>
                <w:rFonts w:eastAsia="Calibri"/>
                <w:szCs w:val="16"/>
              </w:rPr>
              <w:t>1</w:t>
            </w:r>
            <w:r w:rsidRPr="00216718">
              <w:rPr>
                <w:rFonts w:eastAsia="Calibri"/>
                <w:szCs w:val="16"/>
              </w:rPr>
              <w:t>0 ms</w:t>
            </w:r>
          </w:p>
        </w:tc>
        <w:tc>
          <w:tcPr>
            <w:tcW w:w="1710" w:type="dxa"/>
            <w:vAlign w:val="center"/>
          </w:tcPr>
          <w:p w:rsidR="001B6428" w:rsidRPr="00216718" w:rsidRDefault="001B6428" w:rsidP="008C2F50">
            <w:pPr>
              <w:pStyle w:val="TAC"/>
              <w:rPr>
                <w:rFonts w:eastAsia="Calibri"/>
                <w:szCs w:val="16"/>
              </w:rPr>
            </w:pPr>
            <w:r>
              <w:rPr>
                <w:rFonts w:eastAsia="Calibri"/>
                <w:szCs w:val="16"/>
              </w:rPr>
              <w:t>NA</w:t>
            </w:r>
          </w:p>
        </w:tc>
        <w:tc>
          <w:tcPr>
            <w:tcW w:w="1711" w:type="dxa"/>
            <w:shd w:val="clear" w:color="auto" w:fill="auto"/>
            <w:vAlign w:val="center"/>
          </w:tcPr>
          <w:p w:rsidR="001B6428" w:rsidRDefault="001B6428" w:rsidP="008C2F50">
            <w:pPr>
              <w:pStyle w:val="TAC"/>
              <w:rPr>
                <w:rFonts w:eastAsia="Calibri"/>
                <w:szCs w:val="16"/>
              </w:rPr>
            </w:pPr>
            <w:r w:rsidRPr="00216718">
              <w:rPr>
                <w:rFonts w:eastAsia="Calibri"/>
                <w:szCs w:val="16"/>
              </w:rPr>
              <w:t>Outdoor</w:t>
            </w:r>
            <w:r>
              <w:rPr>
                <w:rFonts w:eastAsia="Calibri"/>
                <w:szCs w:val="16"/>
              </w:rPr>
              <w:t xml:space="preserve"> </w:t>
            </w:r>
          </w:p>
          <w:p w:rsidR="001B6428" w:rsidRPr="00216718" w:rsidRDefault="001B6428" w:rsidP="008C2F50">
            <w:pPr>
              <w:pStyle w:val="TAC"/>
              <w:rPr>
                <w:rFonts w:eastAsia="Calibri"/>
                <w:szCs w:val="16"/>
              </w:rPr>
            </w:pPr>
            <w:r>
              <w:rPr>
                <w:rFonts w:eastAsia="Calibri"/>
                <w:szCs w:val="16"/>
              </w:rPr>
              <w:t>(</w:t>
            </w:r>
            <w:r w:rsidRPr="00216718">
              <w:rPr>
                <w:rFonts w:eastAsia="Calibri"/>
                <w:szCs w:val="16"/>
              </w:rPr>
              <w:t>dense urban</w:t>
            </w:r>
            <w:r>
              <w:rPr>
                <w:rFonts w:eastAsia="Calibri"/>
                <w:szCs w:val="16"/>
              </w:rPr>
              <w:t>) up to 60 km/h</w:t>
            </w:r>
          </w:p>
        </w:tc>
        <w:tc>
          <w:tcPr>
            <w:tcW w:w="1711" w:type="dxa"/>
            <w:shd w:val="clear" w:color="auto" w:fill="auto"/>
            <w:vAlign w:val="center"/>
          </w:tcPr>
          <w:p w:rsidR="001B6428" w:rsidRPr="00216718" w:rsidRDefault="001B6428" w:rsidP="008C2F50">
            <w:pPr>
              <w:pStyle w:val="TAC"/>
              <w:rPr>
                <w:rFonts w:eastAsia="Calibri"/>
                <w:szCs w:val="16"/>
              </w:rPr>
            </w:pPr>
            <w:r>
              <w:rPr>
                <w:rFonts w:eastAsia="Calibri"/>
                <w:szCs w:val="16"/>
              </w:rPr>
              <w:t>Indoor - up to 30 km/h</w:t>
            </w:r>
          </w:p>
        </w:tc>
      </w:tr>
      <w:tr w:rsidR="001B6428" w:rsidRPr="00D81B6A" w:rsidTr="008C2F50">
        <w:trPr>
          <w:trHeight w:val="896"/>
        </w:trPr>
        <w:tc>
          <w:tcPr>
            <w:tcW w:w="392" w:type="dxa"/>
            <w:shd w:val="clear" w:color="auto" w:fill="auto"/>
            <w:vAlign w:val="center"/>
          </w:tcPr>
          <w:p w:rsidR="001B6428" w:rsidRPr="00216718" w:rsidRDefault="001B6428" w:rsidP="008C2F50">
            <w:pPr>
              <w:pStyle w:val="TAC"/>
              <w:rPr>
                <w:rFonts w:eastAsia="Calibri"/>
                <w:szCs w:val="16"/>
              </w:rPr>
            </w:pPr>
            <w:r>
              <w:rPr>
                <w:rFonts w:eastAsia="Calibri"/>
                <w:szCs w:val="16"/>
              </w:rPr>
              <w:t>7</w:t>
            </w:r>
          </w:p>
        </w:tc>
        <w:tc>
          <w:tcPr>
            <w:tcW w:w="567" w:type="dxa"/>
            <w:shd w:val="clear" w:color="auto" w:fill="auto"/>
            <w:vAlign w:val="center"/>
          </w:tcPr>
          <w:p w:rsidR="001B6428" w:rsidRPr="00216718" w:rsidRDefault="001B6428" w:rsidP="008C2F50">
            <w:pPr>
              <w:pStyle w:val="TAC"/>
              <w:rPr>
                <w:rFonts w:eastAsia="Calibri"/>
                <w:szCs w:val="16"/>
              </w:rPr>
            </w:pPr>
            <w:r w:rsidRPr="00216718">
              <w:rPr>
                <w:rFonts w:eastAsia="Calibri"/>
                <w:szCs w:val="16"/>
              </w:rPr>
              <w:t>R</w:t>
            </w:r>
          </w:p>
        </w:tc>
        <w:tc>
          <w:tcPr>
            <w:tcW w:w="708" w:type="dxa"/>
            <w:shd w:val="clear" w:color="auto" w:fill="auto"/>
            <w:vAlign w:val="center"/>
          </w:tcPr>
          <w:p w:rsidR="001B6428" w:rsidRPr="00216718" w:rsidRDefault="001B6428" w:rsidP="008C2F50">
            <w:pPr>
              <w:pStyle w:val="TAC"/>
              <w:rPr>
                <w:rFonts w:eastAsia="Calibri"/>
                <w:szCs w:val="16"/>
              </w:rPr>
            </w:pPr>
            <w:r w:rsidRPr="00216718">
              <w:rPr>
                <w:rFonts w:eastAsia="Calibri"/>
                <w:szCs w:val="16"/>
              </w:rPr>
              <w:t>0</w:t>
            </w:r>
            <w:r w:rsidR="009F0C58">
              <w:rPr>
                <w:rFonts w:eastAsia="Calibri"/>
                <w:szCs w:val="16"/>
              </w:rPr>
              <w:t>,</w:t>
            </w:r>
            <w:r w:rsidRPr="00216718">
              <w:rPr>
                <w:rFonts w:eastAsia="Calibri"/>
                <w:szCs w:val="16"/>
              </w:rPr>
              <w:t>2 m</w:t>
            </w:r>
          </w:p>
        </w:tc>
        <w:tc>
          <w:tcPr>
            <w:tcW w:w="709" w:type="dxa"/>
            <w:shd w:val="clear" w:color="auto" w:fill="auto"/>
            <w:vAlign w:val="center"/>
          </w:tcPr>
          <w:p w:rsidR="001B6428" w:rsidRPr="00216718" w:rsidRDefault="001B6428" w:rsidP="008C2F50">
            <w:pPr>
              <w:pStyle w:val="TAC"/>
              <w:rPr>
                <w:rFonts w:eastAsia="Calibri"/>
                <w:szCs w:val="16"/>
              </w:rPr>
            </w:pPr>
            <w:r w:rsidRPr="00216718">
              <w:rPr>
                <w:rFonts w:eastAsia="Calibri"/>
                <w:szCs w:val="16"/>
              </w:rPr>
              <w:t>0</w:t>
            </w:r>
            <w:r w:rsidR="009F0C58">
              <w:rPr>
                <w:rFonts w:eastAsia="Calibri"/>
                <w:szCs w:val="16"/>
              </w:rPr>
              <w:t>,</w:t>
            </w:r>
            <w:r w:rsidRPr="00216718">
              <w:rPr>
                <w:rFonts w:eastAsia="Calibri"/>
                <w:szCs w:val="16"/>
              </w:rPr>
              <w:t>2 m</w:t>
            </w:r>
          </w:p>
        </w:tc>
        <w:tc>
          <w:tcPr>
            <w:tcW w:w="1134" w:type="dxa"/>
            <w:shd w:val="clear" w:color="auto" w:fill="auto"/>
            <w:vAlign w:val="center"/>
          </w:tcPr>
          <w:p w:rsidR="001B6428" w:rsidRPr="00216718" w:rsidRDefault="001B6428" w:rsidP="008C2F50">
            <w:pPr>
              <w:pStyle w:val="TAC"/>
              <w:rPr>
                <w:rFonts w:eastAsia="Calibri"/>
                <w:szCs w:val="16"/>
              </w:rPr>
            </w:pPr>
            <w:r w:rsidRPr="00216718">
              <w:rPr>
                <w:rFonts w:eastAsia="Calibri"/>
                <w:szCs w:val="16"/>
              </w:rPr>
              <w:t>99 %</w:t>
            </w:r>
          </w:p>
        </w:tc>
        <w:tc>
          <w:tcPr>
            <w:tcW w:w="851" w:type="dxa"/>
            <w:shd w:val="clear" w:color="auto" w:fill="auto"/>
            <w:vAlign w:val="center"/>
          </w:tcPr>
          <w:p w:rsidR="001B6428" w:rsidRPr="00216718" w:rsidRDefault="001B6428" w:rsidP="008C2F50">
            <w:pPr>
              <w:pStyle w:val="TAC"/>
              <w:rPr>
                <w:rFonts w:eastAsia="Calibri"/>
                <w:szCs w:val="16"/>
              </w:rPr>
            </w:pPr>
            <w:r w:rsidRPr="00216718">
              <w:rPr>
                <w:rFonts w:eastAsia="Calibri"/>
                <w:szCs w:val="16"/>
              </w:rPr>
              <w:t>1 s</w:t>
            </w:r>
          </w:p>
        </w:tc>
        <w:tc>
          <w:tcPr>
            <w:tcW w:w="5132" w:type="dxa"/>
            <w:gridSpan w:val="3"/>
            <w:shd w:val="clear" w:color="auto" w:fill="auto"/>
            <w:vAlign w:val="center"/>
          </w:tcPr>
          <w:p w:rsidR="001B6428" w:rsidRPr="00216718" w:rsidRDefault="001B6428" w:rsidP="008C2F50">
            <w:pPr>
              <w:pStyle w:val="TAC"/>
              <w:rPr>
                <w:rFonts w:eastAsia="Calibri"/>
                <w:szCs w:val="16"/>
              </w:rPr>
            </w:pPr>
            <w:r w:rsidRPr="00216718">
              <w:rPr>
                <w:rFonts w:eastAsia="Calibri"/>
                <w:szCs w:val="16"/>
              </w:rPr>
              <w:t xml:space="preserve">Indoor and outdoor (rural, urban, dense urban) up to </w:t>
            </w:r>
            <w:r>
              <w:rPr>
                <w:rFonts w:eastAsia="Calibri"/>
                <w:szCs w:val="16"/>
              </w:rPr>
              <w:t>3</w:t>
            </w:r>
            <w:r w:rsidRPr="00216718">
              <w:rPr>
                <w:rFonts w:eastAsia="Calibri"/>
                <w:szCs w:val="16"/>
              </w:rPr>
              <w:t>0 km/h</w:t>
            </w:r>
          </w:p>
          <w:p w:rsidR="001B6428" w:rsidRPr="00216718" w:rsidRDefault="001B6428" w:rsidP="008C2F50">
            <w:pPr>
              <w:pStyle w:val="TAC"/>
              <w:rPr>
                <w:rFonts w:eastAsia="Calibri"/>
                <w:szCs w:val="16"/>
              </w:rPr>
            </w:pPr>
            <w:r>
              <w:rPr>
                <w:rFonts w:eastAsia="Calibri"/>
                <w:szCs w:val="16"/>
              </w:rPr>
              <w:t>Relative positioning is</w:t>
            </w:r>
            <w:r w:rsidRPr="00216718">
              <w:rPr>
                <w:rFonts w:eastAsia="Calibri"/>
                <w:szCs w:val="16"/>
              </w:rPr>
              <w:t xml:space="preserve"> between two UEs within 10 m of each other or between one UE and 5G positioning nodes within 10 m of each other (note </w:t>
            </w:r>
            <w:r>
              <w:rPr>
                <w:rFonts w:eastAsia="Calibri"/>
                <w:szCs w:val="16"/>
              </w:rPr>
              <w:t>3</w:t>
            </w:r>
            <w:r w:rsidRPr="00216718">
              <w:rPr>
                <w:rFonts w:eastAsia="Calibri"/>
                <w:szCs w:val="16"/>
              </w:rPr>
              <w:t>)</w:t>
            </w:r>
          </w:p>
        </w:tc>
      </w:tr>
      <w:tr w:rsidR="001B6428" w:rsidRPr="00216718" w:rsidTr="008C2F50">
        <w:tc>
          <w:tcPr>
            <w:tcW w:w="9493" w:type="dxa"/>
            <w:gridSpan w:val="9"/>
            <w:shd w:val="clear" w:color="auto" w:fill="auto"/>
            <w:vAlign w:val="center"/>
          </w:tcPr>
          <w:p w:rsidR="001B6428" w:rsidRDefault="001B6428" w:rsidP="008C2F50">
            <w:pPr>
              <w:pStyle w:val="TAN"/>
              <w:rPr>
                <w:rFonts w:eastAsia="Calibri"/>
                <w:szCs w:val="16"/>
              </w:rPr>
            </w:pPr>
            <w:r w:rsidRPr="00216718">
              <w:rPr>
                <w:rFonts w:eastAsia="Calibri"/>
                <w:szCs w:val="16"/>
              </w:rPr>
              <w:t>NOTE 1:</w:t>
            </w:r>
            <w:r w:rsidRPr="00216718">
              <w:rPr>
                <w:rFonts w:eastAsia="Calibri"/>
                <w:szCs w:val="16"/>
              </w:rPr>
              <w:tab/>
              <w:t xml:space="preserve">The </w:t>
            </w:r>
            <w:r>
              <w:rPr>
                <w:rFonts w:eastAsia="Calibri"/>
                <w:szCs w:val="16"/>
              </w:rPr>
              <w:t>objective</w:t>
            </w:r>
            <w:r w:rsidRPr="00216718">
              <w:rPr>
                <w:rFonts w:eastAsia="Calibri"/>
                <w:szCs w:val="16"/>
              </w:rPr>
              <w:t xml:space="preserve"> for the vertical positioning requirement is to determine the floor for indoor use cases and to distinguish between superposed tracks for road and rail use cases (e.g. bridges).</w:t>
            </w:r>
          </w:p>
          <w:p w:rsidR="001B6428" w:rsidRPr="00216718" w:rsidRDefault="001B6428" w:rsidP="008C2F50">
            <w:pPr>
              <w:pStyle w:val="TAN"/>
              <w:rPr>
                <w:rFonts w:eastAsia="Calibri"/>
                <w:szCs w:val="16"/>
              </w:rPr>
            </w:pPr>
          </w:p>
          <w:p w:rsidR="001B6428" w:rsidRDefault="001B6428" w:rsidP="008C2F50">
            <w:pPr>
              <w:pStyle w:val="TAN"/>
              <w:rPr>
                <w:rFonts w:eastAsia="Calibri"/>
                <w:szCs w:val="16"/>
              </w:rPr>
            </w:pPr>
            <w:r w:rsidRPr="00216718">
              <w:rPr>
                <w:rFonts w:eastAsia="Calibri"/>
                <w:szCs w:val="16"/>
              </w:rPr>
              <w:t xml:space="preserve">NOTE </w:t>
            </w:r>
            <w:r>
              <w:rPr>
                <w:rFonts w:eastAsia="Calibri"/>
                <w:szCs w:val="16"/>
              </w:rPr>
              <w:t>2</w:t>
            </w:r>
            <w:r w:rsidRPr="00216718">
              <w:rPr>
                <w:rFonts w:eastAsia="Calibri"/>
                <w:szCs w:val="16"/>
              </w:rPr>
              <w:t xml:space="preserve">: </w:t>
            </w:r>
            <w:r w:rsidRPr="00216718">
              <w:rPr>
                <w:rFonts w:eastAsia="Calibri"/>
                <w:szCs w:val="16"/>
              </w:rPr>
              <w:tab/>
              <w:t xml:space="preserve">Indoor includes location inside buildings such as offices, hospital, industrial buildings. </w:t>
            </w:r>
          </w:p>
          <w:p w:rsidR="001B6428" w:rsidRDefault="001B6428" w:rsidP="008C2F50">
            <w:pPr>
              <w:pStyle w:val="TAN"/>
              <w:rPr>
                <w:rFonts w:eastAsia="Calibri"/>
                <w:szCs w:val="16"/>
              </w:rPr>
            </w:pPr>
          </w:p>
          <w:p w:rsidR="001B6428" w:rsidRDefault="001B6428" w:rsidP="008C2F50">
            <w:pPr>
              <w:pStyle w:val="TAN"/>
              <w:rPr>
                <w:rFonts w:eastAsia="Calibri"/>
                <w:szCs w:val="16"/>
              </w:rPr>
            </w:pPr>
            <w:r w:rsidRPr="00216718">
              <w:rPr>
                <w:rFonts w:eastAsia="Calibri"/>
                <w:szCs w:val="16"/>
              </w:rPr>
              <w:t xml:space="preserve">NOTE </w:t>
            </w:r>
            <w:r>
              <w:rPr>
                <w:rFonts w:eastAsia="Calibri"/>
                <w:szCs w:val="16"/>
              </w:rPr>
              <w:t>3</w:t>
            </w:r>
            <w:r w:rsidRPr="00216718">
              <w:rPr>
                <w:rFonts w:eastAsia="Calibri"/>
                <w:szCs w:val="16"/>
              </w:rPr>
              <w:t>:</w:t>
            </w:r>
            <w:r w:rsidRPr="00216718">
              <w:rPr>
                <w:rFonts w:eastAsia="Calibri"/>
                <w:szCs w:val="16"/>
              </w:rPr>
              <w:tab/>
              <w:t>5G positioning nodes are infrastructure equipment deployed in the service area to enhance positioning capabilities (e.g. beacons deployed on the perimeter of a rendezvous area or on the side of a warehouse).</w:t>
            </w:r>
          </w:p>
          <w:p w:rsidR="001B6428" w:rsidRPr="00216718" w:rsidRDefault="001B6428" w:rsidP="008C2F50">
            <w:pPr>
              <w:pStyle w:val="TAN"/>
              <w:rPr>
                <w:rFonts w:eastAsia="Calibri"/>
                <w:szCs w:val="16"/>
              </w:rPr>
            </w:pPr>
          </w:p>
        </w:tc>
      </w:tr>
    </w:tbl>
    <w:p w:rsidR="002C37F8" w:rsidRPr="00D60570" w:rsidRDefault="002C37F8" w:rsidP="002C37F8"/>
    <w:p w:rsidR="00C23CAF" w:rsidRDefault="00C23CAF" w:rsidP="00C23CAF"/>
    <w:p w:rsidR="008E6EB1" w:rsidRDefault="008E6EB1" w:rsidP="00212EE0">
      <w:pPr>
        <w:pStyle w:val="Heading4"/>
        <w:rPr>
          <w:noProof/>
        </w:rPr>
      </w:pPr>
      <w:bookmarkStart w:id="884" w:name="_Toc45387766"/>
      <w:bookmarkStart w:id="885" w:name="_Toc52638811"/>
      <w:bookmarkStart w:id="886" w:name="_Toc59116896"/>
      <w:bookmarkStart w:id="887" w:name="_Toc61885729"/>
      <w:bookmarkStart w:id="888" w:name="_Toc154153580"/>
      <w:r w:rsidRPr="004503B5">
        <w:rPr>
          <w:noProof/>
        </w:rPr>
        <w:t>7.3.2.3</w:t>
      </w:r>
      <w:r w:rsidR="00B76BC4">
        <w:rPr>
          <w:noProof/>
        </w:rPr>
        <w:tab/>
      </w:r>
      <w:r w:rsidRPr="004503B5">
        <w:rPr>
          <w:noProof/>
        </w:rPr>
        <w:t>Other performance requirements</w:t>
      </w:r>
      <w:bookmarkEnd w:id="884"/>
      <w:bookmarkEnd w:id="885"/>
      <w:bookmarkEnd w:id="886"/>
      <w:bookmarkEnd w:id="887"/>
      <w:bookmarkEnd w:id="888"/>
    </w:p>
    <w:p w:rsidR="008E6EB1" w:rsidRDefault="008E6EB1" w:rsidP="008E6EB1">
      <w:pPr>
        <w:rPr>
          <w:noProof/>
        </w:rPr>
      </w:pPr>
      <w:r w:rsidRPr="008D2F81">
        <w:rPr>
          <w:noProof/>
        </w:rPr>
        <w:t>The 5G system shall be able to provide the 5G positioning services with a TTFF less than 30 s and, for some 5G positioning services, shall support mechanisms to provide a TTFF less than 10</w:t>
      </w:r>
      <w:r w:rsidR="009F0C58">
        <w:rPr>
          <w:noProof/>
        </w:rPr>
        <w:t xml:space="preserve"> </w:t>
      </w:r>
      <w:r w:rsidRPr="008D2F81">
        <w:rPr>
          <w:noProof/>
        </w:rPr>
        <w:t>s.</w:t>
      </w:r>
    </w:p>
    <w:p w:rsidR="008E6EB1" w:rsidRDefault="008E6EB1" w:rsidP="008E6EB1">
      <w:pPr>
        <w:pStyle w:val="NO"/>
        <w:rPr>
          <w:noProof/>
        </w:rPr>
      </w:pPr>
      <w:r>
        <w:rPr>
          <w:noProof/>
        </w:rPr>
        <w:t>NOTE</w:t>
      </w:r>
      <w:r w:rsidR="00B76BC4">
        <w:rPr>
          <w:noProof/>
        </w:rPr>
        <w:t xml:space="preserve"> 1</w:t>
      </w:r>
      <w:r>
        <w:rPr>
          <w:noProof/>
        </w:rPr>
        <w:t xml:space="preserve">: </w:t>
      </w:r>
      <w:r>
        <w:rPr>
          <w:noProof/>
        </w:rPr>
        <w:tab/>
        <w:t>In some services, a</w:t>
      </w:r>
      <w:r w:rsidRPr="008D2F81">
        <w:rPr>
          <w:noProof/>
        </w:rPr>
        <w:t xml:space="preserve"> TTFF of less than 10s </w:t>
      </w:r>
      <w:r w:rsidR="00C37554">
        <w:rPr>
          <w:noProof/>
        </w:rPr>
        <w:t>can</w:t>
      </w:r>
      <w:r w:rsidR="00C37554" w:rsidRPr="008D2F81">
        <w:rPr>
          <w:noProof/>
        </w:rPr>
        <w:t xml:space="preserve"> </w:t>
      </w:r>
      <w:r w:rsidRPr="008D2F81">
        <w:rPr>
          <w:noProof/>
        </w:rPr>
        <w:t>only be achievable at the expense of a relaxation of some other performances</w:t>
      </w:r>
      <w:r>
        <w:rPr>
          <w:noProof/>
        </w:rPr>
        <w:t xml:space="preserve"> (e.g. </w:t>
      </w:r>
      <w:r w:rsidRPr="008D2F81">
        <w:rPr>
          <w:noProof/>
        </w:rPr>
        <w:t xml:space="preserve">horizontal accuracy </w:t>
      </w:r>
      <w:r w:rsidR="00C37554">
        <w:rPr>
          <w:noProof/>
        </w:rPr>
        <w:t>can</w:t>
      </w:r>
      <w:r w:rsidR="00C37554" w:rsidRPr="008D2F81">
        <w:rPr>
          <w:noProof/>
        </w:rPr>
        <w:t xml:space="preserve"> </w:t>
      </w:r>
      <w:r w:rsidRPr="008D2F81">
        <w:rPr>
          <w:noProof/>
        </w:rPr>
        <w:t>be 1</w:t>
      </w:r>
      <w:r>
        <w:rPr>
          <w:noProof/>
        </w:rPr>
        <w:t xml:space="preserve"> m</w:t>
      </w:r>
      <w:r w:rsidRPr="008D2F81">
        <w:rPr>
          <w:noProof/>
        </w:rPr>
        <w:t xml:space="preserve"> </w:t>
      </w:r>
      <w:r>
        <w:rPr>
          <w:noProof/>
        </w:rPr>
        <w:t xml:space="preserve">or 3 </w:t>
      </w:r>
      <w:r w:rsidRPr="008D2F81">
        <w:rPr>
          <w:noProof/>
        </w:rPr>
        <w:t xml:space="preserve">m after 10 s TTFF, and reach a steady state accuracy of </w:t>
      </w:r>
      <w:r>
        <w:rPr>
          <w:noProof/>
        </w:rPr>
        <w:t>0</w:t>
      </w:r>
      <w:r w:rsidR="009F0C58">
        <w:rPr>
          <w:noProof/>
        </w:rPr>
        <w:t>,</w:t>
      </w:r>
      <w:r>
        <w:rPr>
          <w:noProof/>
        </w:rPr>
        <w:t>3</w:t>
      </w:r>
      <w:r w:rsidRPr="008D2F81">
        <w:rPr>
          <w:noProof/>
        </w:rPr>
        <w:t xml:space="preserve"> m after 30</w:t>
      </w:r>
      <w:r w:rsidR="009F0C58">
        <w:rPr>
          <w:noProof/>
        </w:rPr>
        <w:t xml:space="preserve"> </w:t>
      </w:r>
      <w:r w:rsidRPr="008D2F81">
        <w:rPr>
          <w:noProof/>
        </w:rPr>
        <w:t>s</w:t>
      </w:r>
      <w:r>
        <w:rPr>
          <w:noProof/>
        </w:rPr>
        <w:t>).</w:t>
      </w:r>
    </w:p>
    <w:p w:rsidR="008E6EB1" w:rsidRDefault="008E6EB1" w:rsidP="008E6EB1">
      <w:pPr>
        <w:rPr>
          <w:noProof/>
        </w:rPr>
      </w:pPr>
      <w:r>
        <w:rPr>
          <w:noProof/>
        </w:rPr>
        <w:t>The 5G system shall support a mechanism to determine the UE's velocity with a</w:t>
      </w:r>
      <w:r w:rsidR="00B17562" w:rsidRPr="00B17562">
        <w:rPr>
          <w:noProof/>
        </w:rPr>
        <w:t xml:space="preserve"> </w:t>
      </w:r>
      <w:r w:rsidR="00B17562">
        <w:rPr>
          <w:noProof/>
        </w:rPr>
        <w:t>positioning service</w:t>
      </w:r>
      <w:r>
        <w:rPr>
          <w:noProof/>
        </w:rPr>
        <w:t xml:space="preserve"> availability of 99%, an accuracy better than 0</w:t>
      </w:r>
      <w:r w:rsidR="009F0C58">
        <w:rPr>
          <w:noProof/>
        </w:rPr>
        <w:t>,</w:t>
      </w:r>
      <w:r>
        <w:rPr>
          <w:noProof/>
        </w:rPr>
        <w:t xml:space="preserve">5 m/s for the speed and an accuracy better than 5 degree for the 3-Dimension direction of travel. </w:t>
      </w:r>
    </w:p>
    <w:p w:rsidR="008E6EB1" w:rsidRDefault="008E6EB1" w:rsidP="008E6EB1">
      <w:pPr>
        <w:rPr>
          <w:noProof/>
        </w:rPr>
      </w:pPr>
      <w:r w:rsidRPr="0089579D">
        <w:rPr>
          <w:noProof/>
        </w:rPr>
        <w:t>The 5G system shall support a mechanism to determine the UE's heading with an accuracy better than 30 degrees (0</w:t>
      </w:r>
      <w:r w:rsidR="009F0C58">
        <w:rPr>
          <w:noProof/>
        </w:rPr>
        <w:t>,</w:t>
      </w:r>
      <w:r w:rsidRPr="0089579D">
        <w:rPr>
          <w:noProof/>
        </w:rPr>
        <w:t>54 rad) and a</w:t>
      </w:r>
      <w:r w:rsidR="00B17562" w:rsidRPr="00B17562">
        <w:rPr>
          <w:noProof/>
        </w:rPr>
        <w:t xml:space="preserve"> </w:t>
      </w:r>
      <w:r w:rsidR="00B17562">
        <w:rPr>
          <w:noProof/>
        </w:rPr>
        <w:t>positioning service</w:t>
      </w:r>
      <w:r w:rsidRPr="0089579D">
        <w:rPr>
          <w:noProof/>
        </w:rPr>
        <w:t xml:space="preserve"> availability of 99</w:t>
      </w:r>
      <w:r w:rsidR="009F0C58">
        <w:rPr>
          <w:noProof/>
        </w:rPr>
        <w:t>,</w:t>
      </w:r>
      <w:r w:rsidRPr="0089579D">
        <w:rPr>
          <w:noProof/>
        </w:rPr>
        <w:t>9 % for static users and with an accuracy better than 10 degrees (0</w:t>
      </w:r>
      <w:r w:rsidR="009F0C58">
        <w:rPr>
          <w:noProof/>
        </w:rPr>
        <w:t>,</w:t>
      </w:r>
      <w:r w:rsidRPr="0089579D">
        <w:rPr>
          <w:noProof/>
        </w:rPr>
        <w:t>17 rad) and a</w:t>
      </w:r>
      <w:r w:rsidR="00B17562" w:rsidRPr="00B17562">
        <w:rPr>
          <w:noProof/>
        </w:rPr>
        <w:t xml:space="preserve"> </w:t>
      </w:r>
      <w:r w:rsidR="00B17562">
        <w:rPr>
          <w:noProof/>
        </w:rPr>
        <w:t>positioning service</w:t>
      </w:r>
      <w:r w:rsidRPr="0089579D">
        <w:rPr>
          <w:noProof/>
        </w:rPr>
        <w:t xml:space="preserve"> availability of 99 % for users up to 10 km/h.</w:t>
      </w:r>
    </w:p>
    <w:p w:rsidR="00B27E60" w:rsidRDefault="00B27E60" w:rsidP="00B76BC4">
      <w:pPr>
        <w:rPr>
          <w:noProof/>
        </w:rPr>
      </w:pPr>
      <w:r>
        <w:rPr>
          <w:noProof/>
        </w:rPr>
        <w:t xml:space="preserve">For power consumption aspects for various usage scenarios see </w:t>
      </w:r>
      <w:r w:rsidRPr="00402E64">
        <w:rPr>
          <w:noProof/>
        </w:rPr>
        <w:t>TS 22.104 [21]</w:t>
      </w:r>
    </w:p>
    <w:p w:rsidR="00505EAE" w:rsidRDefault="00505EAE" w:rsidP="009F25B5">
      <w:pPr>
        <w:rPr>
          <w:noProof/>
        </w:rPr>
      </w:pPr>
      <w:r w:rsidRPr="00505EAE">
        <w:rPr>
          <w:noProof/>
        </w:rPr>
        <w:t>Low power high accuary positioning use cases and example scenarios for Industrial IoT devices can be found in 3GPP TS 22.104 [21].</w:t>
      </w:r>
    </w:p>
    <w:p w:rsidR="00C23CAF" w:rsidRDefault="00C23CAF" w:rsidP="00212EE0">
      <w:pPr>
        <w:pStyle w:val="Heading2"/>
      </w:pPr>
      <w:bookmarkStart w:id="889" w:name="_Toc45387767"/>
      <w:bookmarkStart w:id="890" w:name="_Toc52638812"/>
      <w:bookmarkStart w:id="891" w:name="_Toc59116897"/>
      <w:bookmarkStart w:id="892" w:name="_Toc61885730"/>
      <w:bookmarkStart w:id="893" w:name="_Toc154153581"/>
      <w:r>
        <w:t>7.4</w:t>
      </w:r>
      <w:r>
        <w:tab/>
        <w:t>KPIs for a 5G system with satellite access</w:t>
      </w:r>
      <w:bookmarkEnd w:id="889"/>
      <w:bookmarkEnd w:id="890"/>
      <w:bookmarkEnd w:id="891"/>
      <w:bookmarkEnd w:id="892"/>
      <w:bookmarkEnd w:id="893"/>
    </w:p>
    <w:p w:rsidR="00C23CAF" w:rsidRDefault="00C23CAF" w:rsidP="00212EE0">
      <w:pPr>
        <w:pStyle w:val="Heading3"/>
      </w:pPr>
      <w:bookmarkStart w:id="894" w:name="_Toc45387768"/>
      <w:bookmarkStart w:id="895" w:name="_Toc52638813"/>
      <w:bookmarkStart w:id="896" w:name="_Toc59116898"/>
      <w:bookmarkStart w:id="897" w:name="_Toc61885731"/>
      <w:bookmarkStart w:id="898" w:name="_Toc154153582"/>
      <w:r>
        <w:t>7.4.1</w:t>
      </w:r>
      <w:r>
        <w:tab/>
        <w:t>Description</w:t>
      </w:r>
      <w:bookmarkEnd w:id="894"/>
      <w:bookmarkEnd w:id="895"/>
      <w:bookmarkEnd w:id="896"/>
      <w:bookmarkEnd w:id="897"/>
      <w:bookmarkEnd w:id="898"/>
    </w:p>
    <w:p w:rsidR="00C23CAF" w:rsidRDefault="00C23CAF" w:rsidP="00C23CAF">
      <w:pPr>
        <w:rPr>
          <w:lang w:val="en-US"/>
        </w:rPr>
      </w:pPr>
      <w:r>
        <w:rPr>
          <w:lang w:val="en-US"/>
        </w:rPr>
        <w:t>Satellite access networks are based on infrastructures integrated on a minimum of satellites that can be placed in either GEO, MEO or LEO.</w:t>
      </w:r>
    </w:p>
    <w:p w:rsidR="00C23CAF" w:rsidRDefault="00C23CAF" w:rsidP="00C23CAF">
      <w:pPr>
        <w:rPr>
          <w:lang w:val="en-US"/>
        </w:rPr>
      </w:pPr>
      <w:r>
        <w:rPr>
          <w:lang w:val="en-US"/>
        </w:rPr>
        <w:t xml:space="preserve">The propagation delay </w:t>
      </w:r>
      <w:r w:rsidR="002712FF">
        <w:rPr>
          <w:lang w:val="en-US"/>
        </w:rPr>
        <w:t xml:space="preserve">via satellite </w:t>
      </w:r>
      <w:r>
        <w:rPr>
          <w:lang w:val="en-US"/>
        </w:rPr>
        <w:t xml:space="preserve">associated with these orbit ranges can be summarized in </w:t>
      </w:r>
      <w:r w:rsidR="00A9132B">
        <w:rPr>
          <w:rFonts w:eastAsia="SimSun" w:hint="eastAsia"/>
          <w:lang w:eastAsia="zh-CN"/>
        </w:rPr>
        <w:t>Table 7.4.1-1</w:t>
      </w:r>
      <w:r>
        <w:rPr>
          <w:lang w:val="en-US"/>
        </w:rPr>
        <w:t>:</w:t>
      </w:r>
    </w:p>
    <w:p w:rsidR="00C23CAF" w:rsidRPr="002712FF" w:rsidRDefault="00C23CAF" w:rsidP="00C23CAF">
      <w:pPr>
        <w:pStyle w:val="TH"/>
        <w:rPr>
          <w:lang w:val="fr-FR"/>
        </w:rPr>
      </w:pPr>
      <w:r w:rsidRPr="00212EE0">
        <w:rPr>
          <w:lang w:val="fr-FR"/>
        </w:rPr>
        <w:t>Table 7.4</w:t>
      </w:r>
      <w:r w:rsidR="00696E7C" w:rsidRPr="00212EE0">
        <w:rPr>
          <w:lang w:val="fr-FR"/>
        </w:rPr>
        <w:t>.1</w:t>
      </w:r>
      <w:r w:rsidRPr="00212EE0">
        <w:rPr>
          <w:lang w:val="fr-FR"/>
        </w:rPr>
        <w:t xml:space="preserve">-1: </w:t>
      </w:r>
      <w:r w:rsidR="00212EE0" w:rsidRPr="00212EE0">
        <w:rPr>
          <w:lang w:val="fr-FR"/>
        </w:rPr>
        <w:t>Propagation</w:t>
      </w:r>
      <w:r w:rsidRPr="00212EE0">
        <w:rPr>
          <w:lang w:val="fr-FR"/>
        </w:rPr>
        <w:t xml:space="preserve"> delay</w:t>
      </w:r>
      <w:r w:rsidR="002712FF" w:rsidRPr="002712FF">
        <w:rPr>
          <w:lang w:val="fr-FR"/>
        </w:rPr>
        <w:t xml:space="preserve"> via satellite</w:t>
      </w:r>
    </w:p>
    <w:tbl>
      <w:tblPr>
        <w:tblW w:w="0" w:type="auto"/>
        <w:jc w:val="center"/>
        <w:tblLayout w:type="fixed"/>
        <w:tblCellMar>
          <w:left w:w="70" w:type="dxa"/>
          <w:right w:w="70" w:type="dxa"/>
        </w:tblCellMar>
        <w:tblLook w:val="04A0" w:firstRow="1" w:lastRow="0" w:firstColumn="1" w:lastColumn="0" w:noHBand="0" w:noVBand="1"/>
      </w:tblPr>
      <w:tblGrid>
        <w:gridCol w:w="1346"/>
        <w:gridCol w:w="1347"/>
        <w:gridCol w:w="1346"/>
        <w:gridCol w:w="2636"/>
      </w:tblGrid>
      <w:tr w:rsidR="00C23CAF" w:rsidRPr="003D18B4" w:rsidTr="008C2F50">
        <w:trPr>
          <w:trHeight w:val="274"/>
          <w:jc w:val="center"/>
        </w:trPr>
        <w:tc>
          <w:tcPr>
            <w:tcW w:w="1346" w:type="dxa"/>
          </w:tcPr>
          <w:p w:rsidR="00C23CAF" w:rsidRPr="002712FF" w:rsidRDefault="00C23CAF" w:rsidP="008C2F50">
            <w:pPr>
              <w:pStyle w:val="TAL"/>
              <w:rPr>
                <w:lang w:val="fr-FR" w:eastAsia="fr-FR"/>
              </w:rPr>
            </w:pPr>
          </w:p>
        </w:tc>
        <w:tc>
          <w:tcPr>
            <w:tcW w:w="2693" w:type="dxa"/>
            <w:gridSpan w:val="2"/>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 xml:space="preserve">UE to </w:t>
            </w:r>
            <w:r w:rsidR="002712FF">
              <w:rPr>
                <w:lang w:val="en-US" w:eastAsia="fr-FR"/>
              </w:rPr>
              <w:t xml:space="preserve">serving </w:t>
            </w:r>
            <w:r>
              <w:rPr>
                <w:lang w:val="en-US" w:eastAsia="fr-FR"/>
              </w:rPr>
              <w:t xml:space="preserve">satellite </w:t>
            </w:r>
            <w:r w:rsidR="002712FF">
              <w:rPr>
                <w:lang w:val="en-US" w:eastAsia="fr-FR"/>
              </w:rPr>
              <w:t>propagation d</w:t>
            </w:r>
            <w:r>
              <w:rPr>
                <w:lang w:val="en-US" w:eastAsia="fr-FR"/>
              </w:rPr>
              <w:t>elay [ms]</w:t>
            </w:r>
            <w:r w:rsidR="002712FF">
              <w:rPr>
                <w:lang w:val="en-US" w:eastAsia="fr-FR"/>
              </w:rPr>
              <w:t xml:space="preserve"> [NOTE 1]</w:t>
            </w:r>
          </w:p>
        </w:tc>
        <w:tc>
          <w:tcPr>
            <w:tcW w:w="2636" w:type="dxa"/>
            <w:vMerge w:val="restart"/>
            <w:tcBorders>
              <w:top w:val="single" w:sz="6" w:space="0" w:color="auto"/>
              <w:left w:val="single" w:sz="6" w:space="0" w:color="auto"/>
              <w:bottom w:val="single" w:sz="6" w:space="0" w:color="auto"/>
              <w:right w:val="single" w:sz="6" w:space="0" w:color="auto"/>
            </w:tcBorders>
            <w:hideMark/>
          </w:tcPr>
          <w:p w:rsidR="00C23CAF" w:rsidRDefault="002712FF" w:rsidP="008C2F50">
            <w:pPr>
              <w:pStyle w:val="TAL"/>
              <w:jc w:val="center"/>
              <w:rPr>
                <w:lang w:val="en-US" w:eastAsia="fr-FR"/>
              </w:rPr>
            </w:pPr>
            <w:r>
              <w:rPr>
                <w:lang w:val="en-US" w:eastAsia="fr-FR"/>
              </w:rPr>
              <w:t>UE to ground m</w:t>
            </w:r>
            <w:r w:rsidR="00C23CAF">
              <w:rPr>
                <w:lang w:val="en-US" w:eastAsia="fr-FR"/>
              </w:rPr>
              <w:t>ax propagation delay [ms]</w:t>
            </w:r>
            <w:r>
              <w:rPr>
                <w:lang w:val="en-US" w:eastAsia="fr-FR"/>
              </w:rPr>
              <w:t xml:space="preserve"> [NOTE 2]</w:t>
            </w:r>
          </w:p>
        </w:tc>
      </w:tr>
      <w:tr w:rsidR="00C23CAF" w:rsidTr="008C2F50">
        <w:trPr>
          <w:trHeight w:val="274"/>
          <w:jc w:val="center"/>
        </w:trPr>
        <w:tc>
          <w:tcPr>
            <w:tcW w:w="1346" w:type="dxa"/>
          </w:tcPr>
          <w:p w:rsidR="00C23CAF" w:rsidRDefault="00C23CAF" w:rsidP="008C2F50">
            <w:pPr>
              <w:pStyle w:val="TAL"/>
              <w:rPr>
                <w:lang w:val="en-US" w:eastAsia="fr-FR"/>
              </w:rPr>
            </w:pPr>
          </w:p>
        </w:tc>
        <w:tc>
          <w:tcPr>
            <w:tcW w:w="1347"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Min</w:t>
            </w:r>
          </w:p>
        </w:tc>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Max</w:t>
            </w:r>
          </w:p>
        </w:tc>
        <w:tc>
          <w:tcPr>
            <w:tcW w:w="2636" w:type="dxa"/>
            <w:vMerge/>
            <w:tcBorders>
              <w:top w:val="single" w:sz="6" w:space="0" w:color="auto"/>
              <w:left w:val="single" w:sz="6" w:space="0" w:color="auto"/>
              <w:bottom w:val="single" w:sz="6" w:space="0" w:color="auto"/>
              <w:right w:val="single" w:sz="6" w:space="0" w:color="auto"/>
            </w:tcBorders>
            <w:vAlign w:val="center"/>
            <w:hideMark/>
          </w:tcPr>
          <w:p w:rsidR="00C23CAF" w:rsidRDefault="00C23CAF" w:rsidP="008C2F50">
            <w:pPr>
              <w:spacing w:after="0"/>
              <w:rPr>
                <w:rFonts w:ascii="Arial" w:hAnsi="Arial"/>
                <w:sz w:val="18"/>
                <w:lang w:val="en-US" w:eastAsia="fr-FR"/>
              </w:rPr>
            </w:pPr>
          </w:p>
        </w:tc>
      </w:tr>
      <w:tr w:rsidR="00C23CAF" w:rsidTr="008C2F50">
        <w:trPr>
          <w:trHeight w:val="274"/>
          <w:jc w:val="center"/>
        </w:trPr>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rPr>
                <w:lang w:val="en-US" w:eastAsia="fr-FR"/>
              </w:rPr>
            </w:pPr>
            <w:r>
              <w:rPr>
                <w:lang w:val="en-US" w:eastAsia="fr-FR"/>
              </w:rPr>
              <w:t>LEO</w:t>
            </w:r>
          </w:p>
        </w:tc>
        <w:tc>
          <w:tcPr>
            <w:tcW w:w="1347"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3</w:t>
            </w:r>
          </w:p>
        </w:tc>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15</w:t>
            </w:r>
          </w:p>
        </w:tc>
        <w:tc>
          <w:tcPr>
            <w:tcW w:w="263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30</w:t>
            </w:r>
          </w:p>
        </w:tc>
      </w:tr>
      <w:tr w:rsidR="00C23CAF" w:rsidTr="008C2F50">
        <w:trPr>
          <w:trHeight w:val="274"/>
          <w:jc w:val="center"/>
        </w:trPr>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rPr>
                <w:lang w:val="en-US" w:eastAsia="fr-FR"/>
              </w:rPr>
            </w:pPr>
            <w:r>
              <w:rPr>
                <w:lang w:val="en-US" w:eastAsia="fr-FR"/>
              </w:rPr>
              <w:t>MEO</w:t>
            </w:r>
          </w:p>
        </w:tc>
        <w:tc>
          <w:tcPr>
            <w:tcW w:w="1347"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27</w:t>
            </w:r>
          </w:p>
        </w:tc>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43</w:t>
            </w:r>
          </w:p>
        </w:tc>
        <w:tc>
          <w:tcPr>
            <w:tcW w:w="263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90</w:t>
            </w:r>
          </w:p>
        </w:tc>
      </w:tr>
      <w:tr w:rsidR="00C23CAF" w:rsidTr="008C2F50">
        <w:trPr>
          <w:trHeight w:val="274"/>
          <w:jc w:val="center"/>
        </w:trPr>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rPr>
                <w:lang w:val="en-US" w:eastAsia="fr-FR"/>
              </w:rPr>
            </w:pPr>
            <w:r>
              <w:rPr>
                <w:lang w:val="en-US" w:eastAsia="fr-FR"/>
              </w:rPr>
              <w:t>GEO</w:t>
            </w:r>
          </w:p>
        </w:tc>
        <w:tc>
          <w:tcPr>
            <w:tcW w:w="1347"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120</w:t>
            </w:r>
          </w:p>
        </w:tc>
        <w:tc>
          <w:tcPr>
            <w:tcW w:w="134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140</w:t>
            </w:r>
          </w:p>
        </w:tc>
        <w:tc>
          <w:tcPr>
            <w:tcW w:w="2636" w:type="dxa"/>
            <w:tcBorders>
              <w:top w:val="single" w:sz="6" w:space="0" w:color="auto"/>
              <w:left w:val="single" w:sz="6" w:space="0" w:color="auto"/>
              <w:bottom w:val="single" w:sz="6" w:space="0" w:color="auto"/>
              <w:right w:val="single" w:sz="6" w:space="0" w:color="auto"/>
            </w:tcBorders>
            <w:hideMark/>
          </w:tcPr>
          <w:p w:rsidR="00C23CAF" w:rsidRDefault="00C23CAF" w:rsidP="008C2F50">
            <w:pPr>
              <w:pStyle w:val="TAL"/>
              <w:jc w:val="center"/>
              <w:rPr>
                <w:lang w:val="en-US" w:eastAsia="fr-FR"/>
              </w:rPr>
            </w:pPr>
            <w:r>
              <w:rPr>
                <w:lang w:val="en-US" w:eastAsia="fr-FR"/>
              </w:rPr>
              <w:t>280</w:t>
            </w:r>
          </w:p>
        </w:tc>
      </w:tr>
      <w:tr w:rsidR="002712FF" w:rsidTr="00680BAD">
        <w:trPr>
          <w:trHeight w:val="274"/>
          <w:jc w:val="center"/>
        </w:trPr>
        <w:tc>
          <w:tcPr>
            <w:tcW w:w="6675" w:type="dxa"/>
            <w:gridSpan w:val="4"/>
            <w:tcBorders>
              <w:top w:val="single" w:sz="6" w:space="0" w:color="auto"/>
              <w:left w:val="single" w:sz="6" w:space="0" w:color="auto"/>
              <w:bottom w:val="single" w:sz="6" w:space="0" w:color="auto"/>
              <w:right w:val="single" w:sz="6" w:space="0" w:color="auto"/>
            </w:tcBorders>
          </w:tcPr>
          <w:p w:rsidR="002712FF" w:rsidRPr="002712FF" w:rsidRDefault="002712FF" w:rsidP="002712FF">
            <w:pPr>
              <w:pStyle w:val="TAN"/>
              <w:rPr>
                <w:lang w:val="en-US" w:eastAsia="fr-FR"/>
              </w:rPr>
            </w:pPr>
            <w:r w:rsidRPr="002712FF">
              <w:rPr>
                <w:lang w:val="en-US" w:eastAsia="fr-FR"/>
              </w:rPr>
              <w:t>NOTE1: The serving satellite provides the satellite radio link to the UE</w:t>
            </w:r>
          </w:p>
          <w:p w:rsidR="002712FF" w:rsidRDefault="002712FF" w:rsidP="002712FF">
            <w:pPr>
              <w:pStyle w:val="TAN"/>
              <w:rPr>
                <w:lang w:val="en-US" w:eastAsia="fr-FR"/>
              </w:rPr>
            </w:pPr>
            <w:r w:rsidRPr="002712FF">
              <w:rPr>
                <w:lang w:val="en-US" w:eastAsia="fr-FR"/>
              </w:rPr>
              <w:t>NOTE2: delay between UE and ground station via satellite link;</w:t>
            </w:r>
            <w:r>
              <w:rPr>
                <w:lang w:val="en-US" w:eastAsia="fr-FR"/>
              </w:rPr>
              <w:t xml:space="preserve"> </w:t>
            </w:r>
            <w:r w:rsidRPr="002712FF">
              <w:rPr>
                <w:lang w:val="en-US" w:eastAsia="fr-FR"/>
              </w:rPr>
              <w:t>Inter satellite links are not considered</w:t>
            </w:r>
          </w:p>
        </w:tc>
      </w:tr>
    </w:tbl>
    <w:p w:rsidR="00C23CAF" w:rsidRDefault="00C23CAF" w:rsidP="00212EE0">
      <w:pPr>
        <w:pStyle w:val="Heading3"/>
      </w:pPr>
      <w:bookmarkStart w:id="899" w:name="_Toc45387769"/>
      <w:bookmarkStart w:id="900" w:name="_Toc52638814"/>
      <w:bookmarkStart w:id="901" w:name="_Toc59116899"/>
      <w:bookmarkStart w:id="902" w:name="_Toc61885732"/>
      <w:bookmarkStart w:id="903" w:name="_Toc154153583"/>
      <w:r>
        <w:t>7.4.2</w:t>
      </w:r>
      <w:r>
        <w:tab/>
        <w:t>Requirements</w:t>
      </w:r>
      <w:bookmarkEnd w:id="899"/>
      <w:bookmarkEnd w:id="900"/>
      <w:bookmarkEnd w:id="901"/>
      <w:bookmarkEnd w:id="902"/>
      <w:bookmarkEnd w:id="903"/>
    </w:p>
    <w:p w:rsidR="00C23CAF" w:rsidRDefault="00C23CAF" w:rsidP="00C23CAF">
      <w:pPr>
        <w:rPr>
          <w:lang w:val="en-US"/>
        </w:rPr>
      </w:pPr>
      <w:r>
        <w:rPr>
          <w:lang w:val="en-US"/>
        </w:rPr>
        <w:t>A</w:t>
      </w:r>
      <w:r w:rsidR="00153E57">
        <w:rPr>
          <w:lang w:val="en-US"/>
        </w:rPr>
        <w:t xml:space="preserve"> </w:t>
      </w:r>
      <w:r>
        <w:rPr>
          <w:lang w:val="en-US"/>
        </w:rPr>
        <w:t>5G system providing service with satellite access shall be able to support GEO based satellite access with up to 285 ms end-to-end latency.</w:t>
      </w:r>
    </w:p>
    <w:p w:rsidR="00C23CAF" w:rsidRDefault="00C23CAF" w:rsidP="00C23CAF">
      <w:pPr>
        <w:pStyle w:val="NO"/>
      </w:pPr>
      <w:r>
        <w:t>NOTE 1:</w:t>
      </w:r>
      <w:r>
        <w:tab/>
        <w:t xml:space="preserve"> 5 ms network latency is assumed and added to satellite one</w:t>
      </w:r>
      <w:r w:rsidR="0060207B">
        <w:t>-</w:t>
      </w:r>
      <w:r>
        <w:t>way delay.</w:t>
      </w:r>
    </w:p>
    <w:p w:rsidR="00C23CAF" w:rsidRDefault="00C23CAF" w:rsidP="00C23CAF">
      <w:pPr>
        <w:rPr>
          <w:lang w:val="en-US"/>
        </w:rPr>
      </w:pPr>
      <w:r>
        <w:rPr>
          <w:lang w:val="en-US"/>
        </w:rPr>
        <w:t>A 5G system providing service with satellite access shall be able to support MEO based satellite access with up to 95 ms end-to-end latency.</w:t>
      </w:r>
    </w:p>
    <w:p w:rsidR="00C23CAF" w:rsidRDefault="00C23CAF" w:rsidP="00C23CAF">
      <w:pPr>
        <w:pStyle w:val="NO"/>
        <w:rPr>
          <w:lang w:val="en-US"/>
        </w:rPr>
      </w:pPr>
      <w:r>
        <w:rPr>
          <w:lang w:val="en-US"/>
        </w:rPr>
        <w:t xml:space="preserve">NOTE </w:t>
      </w:r>
      <w:r>
        <w:rPr>
          <w:bCs/>
          <w:lang w:val="en-US"/>
        </w:rPr>
        <w:t>2</w:t>
      </w:r>
      <w:r>
        <w:rPr>
          <w:lang w:val="en-US"/>
        </w:rPr>
        <w:t>:</w:t>
      </w:r>
      <w:r>
        <w:rPr>
          <w:lang w:val="en-US"/>
        </w:rPr>
        <w:tab/>
        <w:t xml:space="preserve"> 5 ms network latency is assumed and added to satellite </w:t>
      </w:r>
      <w:r w:rsidR="0060207B">
        <w:rPr>
          <w:lang w:val="en-US"/>
        </w:rPr>
        <w:t>one-way</w:t>
      </w:r>
      <w:r>
        <w:rPr>
          <w:lang w:val="en-US"/>
        </w:rPr>
        <w:t xml:space="preserve"> delay.</w:t>
      </w:r>
    </w:p>
    <w:p w:rsidR="00C23CAF" w:rsidRDefault="00C23CAF" w:rsidP="00C23CAF">
      <w:pPr>
        <w:rPr>
          <w:bCs/>
          <w:lang w:val="en-US"/>
        </w:rPr>
      </w:pPr>
      <w:r>
        <w:rPr>
          <w:lang w:val="en-US"/>
        </w:rPr>
        <w:t>A 5G system providing service with satellite access shall be able to support LEO based satellite access with up to 35 ms end-to-end latency.</w:t>
      </w:r>
    </w:p>
    <w:p w:rsidR="00C23CAF" w:rsidRDefault="00C23CAF" w:rsidP="00C23CAF">
      <w:pPr>
        <w:pStyle w:val="NO"/>
      </w:pPr>
      <w:r>
        <w:t>NOTE 3:</w:t>
      </w:r>
      <w:r>
        <w:tab/>
        <w:t xml:space="preserve"> 5 ms network latency is assumed and added to satellite one</w:t>
      </w:r>
      <w:r w:rsidR="0060207B">
        <w:t>-</w:t>
      </w:r>
      <w:r>
        <w:t>way delay.</w:t>
      </w:r>
    </w:p>
    <w:p w:rsidR="00C23CAF" w:rsidRDefault="00C23CAF" w:rsidP="00C23CAF">
      <w:pPr>
        <w:rPr>
          <w:bCs/>
          <w:lang w:val="en-US"/>
        </w:rPr>
      </w:pPr>
      <w:r>
        <w:rPr>
          <w:bCs/>
          <w:lang w:val="en-US"/>
        </w:rPr>
        <w:t xml:space="preserve">A 5G system shall support negotiation on quality of service taking into account latency penalty to </w:t>
      </w:r>
      <w:r>
        <w:rPr>
          <w:bCs/>
        </w:rPr>
        <w:t>optimise</w:t>
      </w:r>
      <w:r>
        <w:rPr>
          <w:bCs/>
          <w:lang w:val="en-US"/>
        </w:rPr>
        <w:t xml:space="preserve"> the QoE for UE.</w:t>
      </w:r>
    </w:p>
    <w:p w:rsidR="00C23CAF" w:rsidRDefault="00C23CAF" w:rsidP="00C23CAF">
      <w:r>
        <w:t>The 5G system with satellite access shall support high uplink data rates for 5G satellite UEs.</w:t>
      </w:r>
    </w:p>
    <w:p w:rsidR="00C23CAF" w:rsidRDefault="00C23CAF" w:rsidP="00C23CAF">
      <w:r>
        <w:t>The 5G system with satellite access shall support high downlink data rates for 5G satellite UEs.</w:t>
      </w:r>
    </w:p>
    <w:p w:rsidR="00C23CAF" w:rsidRDefault="00C23CAF" w:rsidP="00C23CAF">
      <w:r>
        <w:t>The 5G system with satellite access shall support communication service availabilities of at least 99</w:t>
      </w:r>
      <w:r w:rsidR="009F0C58">
        <w:t>,</w:t>
      </w:r>
      <w:r>
        <w:t>99%.</w:t>
      </w:r>
    </w:p>
    <w:p w:rsidR="00696E7C" w:rsidRPr="00C72BFE" w:rsidRDefault="00696E7C" w:rsidP="00696E7C">
      <w:pPr>
        <w:pStyle w:val="TH"/>
        <w:rPr>
          <w:lang w:val="en-US"/>
        </w:rPr>
      </w:pPr>
      <w:r>
        <w:t xml:space="preserve">Table 7.4.2-1: </w:t>
      </w:r>
      <w:r>
        <w:rPr>
          <w:lang w:val="en-US"/>
        </w:rPr>
        <w:t>Performance requirements for satellite access</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1134"/>
        <w:gridCol w:w="997"/>
        <w:gridCol w:w="1134"/>
        <w:gridCol w:w="993"/>
        <w:gridCol w:w="1275"/>
        <w:gridCol w:w="993"/>
      </w:tblGrid>
      <w:tr w:rsidR="00696E7C" w:rsidRPr="00B42EFE" w:rsidTr="001E06FA">
        <w:tc>
          <w:tcPr>
            <w:tcW w:w="1129" w:type="dxa"/>
            <w:shd w:val="clear" w:color="auto" w:fill="auto"/>
            <w:tcMar>
              <w:left w:w="57" w:type="dxa"/>
              <w:right w:w="57" w:type="dxa"/>
            </w:tcMar>
          </w:tcPr>
          <w:p w:rsidR="00696E7C" w:rsidRPr="00B42EFE" w:rsidRDefault="00696E7C" w:rsidP="001E06FA">
            <w:pPr>
              <w:pStyle w:val="TAH"/>
              <w:rPr>
                <w:sz w:val="16"/>
              </w:rPr>
            </w:pPr>
            <w:r w:rsidRPr="00B42EFE">
              <w:rPr>
                <w:sz w:val="16"/>
              </w:rPr>
              <w:t>Scenario</w:t>
            </w:r>
          </w:p>
        </w:tc>
        <w:tc>
          <w:tcPr>
            <w:tcW w:w="1134" w:type="dxa"/>
            <w:shd w:val="clear" w:color="auto" w:fill="auto"/>
            <w:tcMar>
              <w:left w:w="57" w:type="dxa"/>
              <w:right w:w="57" w:type="dxa"/>
            </w:tcMar>
          </w:tcPr>
          <w:p w:rsidR="00696E7C" w:rsidRPr="00B42EFE" w:rsidRDefault="00696E7C" w:rsidP="001E06FA">
            <w:pPr>
              <w:pStyle w:val="TAH"/>
              <w:rPr>
                <w:sz w:val="16"/>
              </w:rPr>
            </w:pPr>
            <w:r w:rsidRPr="00B42EFE">
              <w:rPr>
                <w:sz w:val="16"/>
              </w:rPr>
              <w:t>Experienced data rate (DL)</w:t>
            </w:r>
          </w:p>
        </w:tc>
        <w:tc>
          <w:tcPr>
            <w:tcW w:w="1134" w:type="dxa"/>
            <w:shd w:val="clear" w:color="auto" w:fill="auto"/>
            <w:tcMar>
              <w:left w:w="57" w:type="dxa"/>
              <w:right w:w="57" w:type="dxa"/>
            </w:tcMar>
          </w:tcPr>
          <w:p w:rsidR="00696E7C" w:rsidRPr="00B42EFE" w:rsidRDefault="00696E7C" w:rsidP="001E06FA">
            <w:pPr>
              <w:pStyle w:val="TAH"/>
              <w:rPr>
                <w:sz w:val="16"/>
              </w:rPr>
            </w:pPr>
            <w:r w:rsidRPr="00B42EFE">
              <w:rPr>
                <w:sz w:val="16"/>
              </w:rPr>
              <w:t>Experienced data rate (UL)</w:t>
            </w:r>
          </w:p>
        </w:tc>
        <w:tc>
          <w:tcPr>
            <w:tcW w:w="1134" w:type="dxa"/>
            <w:shd w:val="clear" w:color="auto" w:fill="auto"/>
            <w:tcMar>
              <w:left w:w="57" w:type="dxa"/>
              <w:right w:w="57" w:type="dxa"/>
            </w:tcMar>
          </w:tcPr>
          <w:p w:rsidR="00696E7C" w:rsidRPr="00B42EFE" w:rsidRDefault="00696E7C" w:rsidP="001E06FA">
            <w:pPr>
              <w:pStyle w:val="TAH"/>
              <w:rPr>
                <w:sz w:val="16"/>
              </w:rPr>
            </w:pPr>
            <w:r w:rsidRPr="00B42EFE">
              <w:rPr>
                <w:sz w:val="16"/>
              </w:rPr>
              <w:t>Area traffic capacity</w:t>
            </w:r>
          </w:p>
          <w:p w:rsidR="00696E7C" w:rsidRDefault="00696E7C" w:rsidP="001E06FA">
            <w:pPr>
              <w:pStyle w:val="TAH"/>
              <w:rPr>
                <w:sz w:val="16"/>
              </w:rPr>
            </w:pPr>
            <w:r w:rsidRPr="00B42EFE">
              <w:rPr>
                <w:sz w:val="16"/>
              </w:rPr>
              <w:t>(DL)</w:t>
            </w:r>
            <w:r>
              <w:rPr>
                <w:sz w:val="16"/>
              </w:rPr>
              <w:t xml:space="preserve"> </w:t>
            </w:r>
          </w:p>
          <w:p w:rsidR="00696E7C" w:rsidRPr="00B42EFE" w:rsidRDefault="00696E7C" w:rsidP="001E06FA">
            <w:pPr>
              <w:pStyle w:val="TAH"/>
              <w:rPr>
                <w:sz w:val="16"/>
              </w:rPr>
            </w:pPr>
            <w:r w:rsidRPr="00267D8D">
              <w:rPr>
                <w:sz w:val="16"/>
              </w:rPr>
              <w:t>(note 1)</w:t>
            </w:r>
          </w:p>
        </w:tc>
        <w:tc>
          <w:tcPr>
            <w:tcW w:w="997" w:type="dxa"/>
            <w:tcMar>
              <w:left w:w="57" w:type="dxa"/>
              <w:right w:w="57" w:type="dxa"/>
            </w:tcMar>
          </w:tcPr>
          <w:p w:rsidR="00696E7C" w:rsidRPr="00B42EFE" w:rsidRDefault="00696E7C" w:rsidP="001E06FA">
            <w:pPr>
              <w:pStyle w:val="TAH"/>
              <w:rPr>
                <w:sz w:val="16"/>
              </w:rPr>
            </w:pPr>
            <w:r w:rsidRPr="00B42EFE">
              <w:rPr>
                <w:sz w:val="16"/>
              </w:rPr>
              <w:t>Area traffic capacity</w:t>
            </w:r>
          </w:p>
          <w:p w:rsidR="00696E7C" w:rsidRDefault="00696E7C" w:rsidP="001E06FA">
            <w:pPr>
              <w:pStyle w:val="TAH"/>
              <w:rPr>
                <w:sz w:val="16"/>
              </w:rPr>
            </w:pPr>
            <w:r w:rsidRPr="00B42EFE">
              <w:rPr>
                <w:sz w:val="16"/>
              </w:rPr>
              <w:t>(UL)</w:t>
            </w:r>
            <w:r>
              <w:rPr>
                <w:sz w:val="16"/>
              </w:rPr>
              <w:t xml:space="preserve"> </w:t>
            </w:r>
          </w:p>
          <w:p w:rsidR="00696E7C" w:rsidRPr="00B42EFE" w:rsidRDefault="00696E7C" w:rsidP="001E06FA">
            <w:pPr>
              <w:pStyle w:val="TAH"/>
              <w:rPr>
                <w:sz w:val="16"/>
              </w:rPr>
            </w:pPr>
            <w:r w:rsidRPr="00267D8D">
              <w:rPr>
                <w:sz w:val="16"/>
              </w:rPr>
              <w:t>(note 1)</w:t>
            </w:r>
          </w:p>
        </w:tc>
        <w:tc>
          <w:tcPr>
            <w:tcW w:w="1134" w:type="dxa"/>
            <w:shd w:val="clear" w:color="auto" w:fill="auto"/>
            <w:tcMar>
              <w:left w:w="57" w:type="dxa"/>
              <w:right w:w="57" w:type="dxa"/>
            </w:tcMar>
          </w:tcPr>
          <w:p w:rsidR="00696E7C" w:rsidRPr="00B42EFE" w:rsidRDefault="00696E7C" w:rsidP="001E06FA">
            <w:pPr>
              <w:pStyle w:val="TAH"/>
              <w:rPr>
                <w:sz w:val="16"/>
              </w:rPr>
            </w:pPr>
            <w:r>
              <w:rPr>
                <w:sz w:val="16"/>
              </w:rPr>
              <w:t>Overall u</w:t>
            </w:r>
            <w:r w:rsidRPr="00B42EFE">
              <w:rPr>
                <w:sz w:val="16"/>
              </w:rPr>
              <w:t xml:space="preserve">ser density </w:t>
            </w:r>
          </w:p>
        </w:tc>
        <w:tc>
          <w:tcPr>
            <w:tcW w:w="993" w:type="dxa"/>
            <w:tcMar>
              <w:left w:w="57" w:type="dxa"/>
              <w:right w:w="57" w:type="dxa"/>
            </w:tcMar>
          </w:tcPr>
          <w:p w:rsidR="00696E7C" w:rsidRPr="00B42EFE" w:rsidRDefault="00696E7C" w:rsidP="001E06FA">
            <w:pPr>
              <w:pStyle w:val="TAH"/>
              <w:rPr>
                <w:sz w:val="16"/>
              </w:rPr>
            </w:pPr>
            <w:r w:rsidRPr="00981B64">
              <w:rPr>
                <w:sz w:val="16"/>
              </w:rPr>
              <w:t>Activity factor</w:t>
            </w:r>
          </w:p>
        </w:tc>
        <w:tc>
          <w:tcPr>
            <w:tcW w:w="1275" w:type="dxa"/>
            <w:shd w:val="clear" w:color="auto" w:fill="auto"/>
            <w:tcMar>
              <w:left w:w="57" w:type="dxa"/>
              <w:right w:w="57" w:type="dxa"/>
            </w:tcMar>
          </w:tcPr>
          <w:p w:rsidR="00696E7C" w:rsidRPr="00B42EFE" w:rsidRDefault="00696E7C" w:rsidP="001E06FA">
            <w:pPr>
              <w:pStyle w:val="TAH"/>
              <w:rPr>
                <w:sz w:val="16"/>
              </w:rPr>
            </w:pPr>
            <w:r w:rsidRPr="00B42EFE">
              <w:rPr>
                <w:sz w:val="16"/>
              </w:rPr>
              <w:t>UE speed</w:t>
            </w:r>
          </w:p>
        </w:tc>
        <w:tc>
          <w:tcPr>
            <w:tcW w:w="993" w:type="dxa"/>
            <w:shd w:val="clear" w:color="auto" w:fill="auto"/>
            <w:tcMar>
              <w:left w:w="57" w:type="dxa"/>
              <w:right w:w="57" w:type="dxa"/>
            </w:tcMar>
          </w:tcPr>
          <w:p w:rsidR="00696E7C" w:rsidRPr="00B42EFE" w:rsidRDefault="00696E7C" w:rsidP="001E06FA">
            <w:pPr>
              <w:pStyle w:val="TAH"/>
              <w:rPr>
                <w:sz w:val="16"/>
              </w:rPr>
            </w:pPr>
            <w:r>
              <w:rPr>
                <w:sz w:val="16"/>
              </w:rPr>
              <w:t>UE type</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Pedestrian</w:t>
            </w:r>
          </w:p>
          <w:p w:rsidR="00696E7C" w:rsidRPr="00B42EFE" w:rsidRDefault="00696E7C" w:rsidP="001E06FA">
            <w:pPr>
              <w:pStyle w:val="TAC"/>
              <w:rPr>
                <w:sz w:val="16"/>
              </w:rPr>
            </w:pPr>
            <w:r w:rsidRPr="00267D8D">
              <w:rPr>
                <w:sz w:val="16"/>
              </w:rPr>
              <w:t xml:space="preserve">(note </w:t>
            </w:r>
            <w:r>
              <w:rPr>
                <w:sz w:val="16"/>
              </w:rPr>
              <w:t>2</w:t>
            </w:r>
            <w:r w:rsidRPr="00267D8D">
              <w:rPr>
                <w:sz w:val="16"/>
              </w:rPr>
              <w:t>)</w:t>
            </w:r>
          </w:p>
        </w:tc>
        <w:tc>
          <w:tcPr>
            <w:tcW w:w="1134" w:type="dxa"/>
            <w:shd w:val="clear" w:color="auto" w:fill="auto"/>
            <w:tcMar>
              <w:left w:w="57" w:type="dxa"/>
              <w:right w:w="57" w:type="dxa"/>
            </w:tcMar>
          </w:tcPr>
          <w:p w:rsidR="00696E7C" w:rsidRPr="00FF3908" w:rsidRDefault="00696E7C" w:rsidP="001E06FA">
            <w:pPr>
              <w:pStyle w:val="TAC"/>
            </w:pPr>
            <w:r>
              <w:t>[1]</w:t>
            </w:r>
            <w:r w:rsidRPr="00FF3908">
              <w:t xml:space="preserve"> M</w:t>
            </w:r>
            <w:r>
              <w:t>bit/s</w:t>
            </w:r>
          </w:p>
        </w:tc>
        <w:tc>
          <w:tcPr>
            <w:tcW w:w="1134" w:type="dxa"/>
            <w:shd w:val="clear" w:color="auto" w:fill="auto"/>
            <w:tcMar>
              <w:left w:w="57" w:type="dxa"/>
              <w:right w:w="57" w:type="dxa"/>
            </w:tcMar>
          </w:tcPr>
          <w:p w:rsidR="00696E7C" w:rsidRPr="00FF3908" w:rsidRDefault="00696E7C" w:rsidP="001E06FA">
            <w:pPr>
              <w:pStyle w:val="TAC"/>
            </w:pPr>
            <w:r>
              <w:t>[100]</w:t>
            </w:r>
            <w:r w:rsidRPr="00FF3908">
              <w:t xml:space="preserve"> </w:t>
            </w:r>
            <w:r>
              <w:t>kbit/</w:t>
            </w:r>
            <w:r w:rsidRPr="00FF3908">
              <w:t>s</w:t>
            </w:r>
          </w:p>
        </w:tc>
        <w:tc>
          <w:tcPr>
            <w:tcW w:w="1134" w:type="dxa"/>
            <w:shd w:val="clear" w:color="auto" w:fill="auto"/>
            <w:tcMar>
              <w:left w:w="57" w:type="dxa"/>
              <w:right w:w="57" w:type="dxa"/>
            </w:tcMar>
          </w:tcPr>
          <w:p w:rsidR="00696E7C" w:rsidRPr="00267D8D" w:rsidRDefault="00696E7C" w:rsidP="001E06FA">
            <w:pPr>
              <w:pStyle w:val="TAC"/>
              <w:rPr>
                <w:vertAlign w:val="superscript"/>
              </w:rPr>
            </w:pPr>
            <w:r>
              <w:t>1,5</w:t>
            </w:r>
            <w:r w:rsidRPr="00FF3908">
              <w:t xml:space="preserve"> </w:t>
            </w:r>
            <w:r>
              <w:t>Mbit/</w:t>
            </w:r>
            <w:r w:rsidRPr="00FF3908">
              <w:t>s/km</w:t>
            </w:r>
            <w:r w:rsidRPr="00FF3908">
              <w:rPr>
                <w:vertAlign w:val="superscript"/>
              </w:rPr>
              <w:t>2</w:t>
            </w:r>
          </w:p>
        </w:tc>
        <w:tc>
          <w:tcPr>
            <w:tcW w:w="997" w:type="dxa"/>
            <w:tcMar>
              <w:left w:w="57" w:type="dxa"/>
              <w:right w:w="57" w:type="dxa"/>
            </w:tcMar>
          </w:tcPr>
          <w:p w:rsidR="00696E7C" w:rsidRPr="00267D8D" w:rsidRDefault="00696E7C" w:rsidP="001E06FA">
            <w:pPr>
              <w:pStyle w:val="TAC"/>
              <w:rPr>
                <w:vertAlign w:val="superscript"/>
              </w:rPr>
            </w:pPr>
            <w:r>
              <w:t>150 kbit/</w:t>
            </w:r>
            <w:r w:rsidRPr="00FF3908">
              <w:t>s/km</w:t>
            </w:r>
            <w:r w:rsidRPr="00FF3908">
              <w:rPr>
                <w:vertAlign w:val="superscript"/>
              </w:rPr>
              <w:t>2</w:t>
            </w:r>
          </w:p>
        </w:tc>
        <w:tc>
          <w:tcPr>
            <w:tcW w:w="1134" w:type="dxa"/>
            <w:shd w:val="clear" w:color="auto" w:fill="auto"/>
            <w:tcMar>
              <w:left w:w="57" w:type="dxa"/>
              <w:right w:w="57" w:type="dxa"/>
            </w:tcMar>
          </w:tcPr>
          <w:p w:rsidR="00696E7C" w:rsidRPr="00FF3908" w:rsidRDefault="00696E7C" w:rsidP="001E06FA">
            <w:pPr>
              <w:pStyle w:val="TAC"/>
            </w:pPr>
            <w:r>
              <w:t>[100]</w:t>
            </w:r>
            <w:r w:rsidRPr="00FF3908">
              <w:t>/km</w:t>
            </w:r>
            <w:r w:rsidRPr="00FF3908">
              <w:rPr>
                <w:vertAlign w:val="superscript"/>
              </w:rPr>
              <w:t>2</w:t>
            </w:r>
          </w:p>
        </w:tc>
        <w:tc>
          <w:tcPr>
            <w:tcW w:w="993" w:type="dxa"/>
            <w:tcMar>
              <w:left w:w="57" w:type="dxa"/>
              <w:right w:w="57" w:type="dxa"/>
            </w:tcMar>
          </w:tcPr>
          <w:p w:rsidR="00696E7C" w:rsidRPr="00FF3908" w:rsidRDefault="00696E7C" w:rsidP="001E06FA">
            <w:pPr>
              <w:pStyle w:val="TAC"/>
            </w:pPr>
            <w:r>
              <w:t>[1,5]</w:t>
            </w:r>
            <w:r w:rsidR="001B3485">
              <w:t> </w:t>
            </w:r>
            <w:r>
              <w:t>%</w:t>
            </w:r>
          </w:p>
        </w:tc>
        <w:tc>
          <w:tcPr>
            <w:tcW w:w="1275" w:type="dxa"/>
            <w:shd w:val="clear" w:color="auto" w:fill="auto"/>
            <w:tcMar>
              <w:left w:w="57" w:type="dxa"/>
              <w:right w:w="57" w:type="dxa"/>
            </w:tcMar>
          </w:tcPr>
          <w:p w:rsidR="00696E7C" w:rsidRPr="00FF3908" w:rsidRDefault="00696E7C" w:rsidP="001E06FA">
            <w:pPr>
              <w:pStyle w:val="TAC"/>
            </w:pPr>
            <w:r w:rsidRPr="00FF3908">
              <w:t>Pedestrian</w:t>
            </w:r>
          </w:p>
        </w:tc>
        <w:tc>
          <w:tcPr>
            <w:tcW w:w="993" w:type="dxa"/>
            <w:shd w:val="clear" w:color="auto" w:fill="auto"/>
            <w:tcMar>
              <w:left w:w="57" w:type="dxa"/>
              <w:right w:w="57" w:type="dxa"/>
            </w:tcMar>
          </w:tcPr>
          <w:p w:rsidR="00696E7C" w:rsidRPr="00FF3908" w:rsidRDefault="00696E7C" w:rsidP="001E06FA">
            <w:pPr>
              <w:pStyle w:val="TAL"/>
              <w:jc w:val="center"/>
            </w:pPr>
            <w:r>
              <w:t>Handheld</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Public safety</w:t>
            </w:r>
          </w:p>
        </w:tc>
        <w:tc>
          <w:tcPr>
            <w:tcW w:w="1134" w:type="dxa"/>
            <w:shd w:val="clear" w:color="auto" w:fill="auto"/>
            <w:tcMar>
              <w:left w:w="57" w:type="dxa"/>
              <w:right w:w="57" w:type="dxa"/>
            </w:tcMar>
          </w:tcPr>
          <w:p w:rsidR="00696E7C" w:rsidRDefault="00696E7C" w:rsidP="001E06FA">
            <w:pPr>
              <w:pStyle w:val="TAC"/>
            </w:pPr>
            <w:r>
              <w:t>[3,5] Mbit/ss</w:t>
            </w:r>
          </w:p>
        </w:tc>
        <w:tc>
          <w:tcPr>
            <w:tcW w:w="1134" w:type="dxa"/>
            <w:shd w:val="clear" w:color="auto" w:fill="auto"/>
            <w:tcMar>
              <w:left w:w="57" w:type="dxa"/>
              <w:right w:w="57" w:type="dxa"/>
            </w:tcMar>
          </w:tcPr>
          <w:p w:rsidR="00696E7C" w:rsidRDefault="00696E7C" w:rsidP="001E06FA">
            <w:pPr>
              <w:pStyle w:val="TAC"/>
            </w:pPr>
            <w:r>
              <w:t>[3,5] Mbit/s</w:t>
            </w:r>
          </w:p>
        </w:tc>
        <w:tc>
          <w:tcPr>
            <w:tcW w:w="1134" w:type="dxa"/>
            <w:shd w:val="clear" w:color="auto" w:fill="auto"/>
            <w:tcMar>
              <w:left w:w="57" w:type="dxa"/>
              <w:right w:w="57" w:type="dxa"/>
            </w:tcMar>
          </w:tcPr>
          <w:p w:rsidR="00696E7C" w:rsidRDefault="00696E7C" w:rsidP="001E06FA">
            <w:pPr>
              <w:pStyle w:val="TAC"/>
            </w:pPr>
            <w:r>
              <w:t>TBD</w:t>
            </w:r>
          </w:p>
        </w:tc>
        <w:tc>
          <w:tcPr>
            <w:tcW w:w="997" w:type="dxa"/>
            <w:tcMar>
              <w:left w:w="57" w:type="dxa"/>
              <w:right w:w="57" w:type="dxa"/>
            </w:tcMar>
          </w:tcPr>
          <w:p w:rsidR="00696E7C" w:rsidRDefault="00696E7C" w:rsidP="001E06FA">
            <w:pPr>
              <w:pStyle w:val="TAC"/>
            </w:pPr>
            <w:r>
              <w:t>TBD</w:t>
            </w:r>
          </w:p>
        </w:tc>
        <w:tc>
          <w:tcPr>
            <w:tcW w:w="1134" w:type="dxa"/>
            <w:shd w:val="clear" w:color="auto" w:fill="auto"/>
            <w:tcMar>
              <w:left w:w="57" w:type="dxa"/>
              <w:right w:w="57" w:type="dxa"/>
            </w:tcMar>
          </w:tcPr>
          <w:p w:rsidR="00696E7C" w:rsidRDefault="00696E7C" w:rsidP="001E06FA">
            <w:pPr>
              <w:pStyle w:val="TAC"/>
            </w:pPr>
            <w:r>
              <w:t>TBD</w:t>
            </w:r>
          </w:p>
        </w:tc>
        <w:tc>
          <w:tcPr>
            <w:tcW w:w="993" w:type="dxa"/>
            <w:tcMar>
              <w:left w:w="57" w:type="dxa"/>
              <w:right w:w="57" w:type="dxa"/>
            </w:tcMar>
          </w:tcPr>
          <w:p w:rsidR="00696E7C" w:rsidRDefault="00696E7C" w:rsidP="001E06FA">
            <w:pPr>
              <w:pStyle w:val="TAC"/>
            </w:pPr>
            <w:r>
              <w:t>N/A</w:t>
            </w:r>
          </w:p>
        </w:tc>
        <w:tc>
          <w:tcPr>
            <w:tcW w:w="1275" w:type="dxa"/>
            <w:shd w:val="clear" w:color="auto" w:fill="auto"/>
            <w:tcMar>
              <w:left w:w="57" w:type="dxa"/>
              <w:right w:w="57" w:type="dxa"/>
            </w:tcMar>
          </w:tcPr>
          <w:p w:rsidR="00696E7C" w:rsidRDefault="00696E7C" w:rsidP="001E06FA">
            <w:pPr>
              <w:pStyle w:val="TAC"/>
            </w:pPr>
            <w:r>
              <w:t>100 km/h</w:t>
            </w:r>
          </w:p>
        </w:tc>
        <w:tc>
          <w:tcPr>
            <w:tcW w:w="993" w:type="dxa"/>
            <w:shd w:val="clear" w:color="auto" w:fill="auto"/>
            <w:tcMar>
              <w:left w:w="57" w:type="dxa"/>
              <w:right w:w="57" w:type="dxa"/>
            </w:tcMar>
          </w:tcPr>
          <w:p w:rsidR="00696E7C" w:rsidRDefault="00696E7C" w:rsidP="001E06FA">
            <w:pPr>
              <w:pStyle w:val="TAL"/>
              <w:jc w:val="center"/>
            </w:pPr>
            <w:r>
              <w:t>Handheld</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Vehicular connectivity</w:t>
            </w:r>
          </w:p>
          <w:p w:rsidR="00696E7C" w:rsidRDefault="00696E7C" w:rsidP="001E06FA">
            <w:pPr>
              <w:pStyle w:val="TAC"/>
              <w:rPr>
                <w:sz w:val="16"/>
              </w:rPr>
            </w:pPr>
            <w:r>
              <w:rPr>
                <w:sz w:val="16"/>
              </w:rPr>
              <w:t>(note 3)</w:t>
            </w:r>
          </w:p>
        </w:tc>
        <w:tc>
          <w:tcPr>
            <w:tcW w:w="1134" w:type="dxa"/>
            <w:shd w:val="clear" w:color="auto" w:fill="auto"/>
            <w:tcMar>
              <w:left w:w="57" w:type="dxa"/>
              <w:right w:w="57" w:type="dxa"/>
            </w:tcMar>
          </w:tcPr>
          <w:p w:rsidR="00696E7C" w:rsidRDefault="00696E7C" w:rsidP="001E06FA">
            <w:pPr>
              <w:pStyle w:val="TAC"/>
            </w:pPr>
            <w:r>
              <w:t>50 Mbit/s</w:t>
            </w:r>
          </w:p>
        </w:tc>
        <w:tc>
          <w:tcPr>
            <w:tcW w:w="1134" w:type="dxa"/>
            <w:shd w:val="clear" w:color="auto" w:fill="auto"/>
            <w:tcMar>
              <w:left w:w="57" w:type="dxa"/>
              <w:right w:w="57" w:type="dxa"/>
            </w:tcMar>
          </w:tcPr>
          <w:p w:rsidR="00696E7C" w:rsidRDefault="00696E7C" w:rsidP="001E06FA">
            <w:pPr>
              <w:pStyle w:val="TAC"/>
            </w:pPr>
            <w:r>
              <w:t>25 Mbit/s</w:t>
            </w:r>
          </w:p>
        </w:tc>
        <w:tc>
          <w:tcPr>
            <w:tcW w:w="1134" w:type="dxa"/>
            <w:shd w:val="clear" w:color="auto" w:fill="auto"/>
            <w:tcMar>
              <w:left w:w="57" w:type="dxa"/>
              <w:right w:w="57" w:type="dxa"/>
            </w:tcMar>
          </w:tcPr>
          <w:p w:rsidR="00696E7C" w:rsidRDefault="00696E7C" w:rsidP="001E06FA">
            <w:pPr>
              <w:pStyle w:val="TAC"/>
            </w:pPr>
            <w:r>
              <w:t>TBD</w:t>
            </w:r>
          </w:p>
        </w:tc>
        <w:tc>
          <w:tcPr>
            <w:tcW w:w="997" w:type="dxa"/>
            <w:tcMar>
              <w:left w:w="57" w:type="dxa"/>
              <w:right w:w="57" w:type="dxa"/>
            </w:tcMar>
          </w:tcPr>
          <w:p w:rsidR="00696E7C" w:rsidRDefault="00696E7C" w:rsidP="001E06FA">
            <w:pPr>
              <w:pStyle w:val="TAC"/>
            </w:pPr>
            <w:r>
              <w:t>TBD</w:t>
            </w:r>
          </w:p>
        </w:tc>
        <w:tc>
          <w:tcPr>
            <w:tcW w:w="1134" w:type="dxa"/>
            <w:shd w:val="clear" w:color="auto" w:fill="auto"/>
            <w:tcMar>
              <w:left w:w="57" w:type="dxa"/>
              <w:right w:w="57" w:type="dxa"/>
            </w:tcMar>
          </w:tcPr>
          <w:p w:rsidR="00696E7C" w:rsidRDefault="00696E7C" w:rsidP="001E06FA">
            <w:pPr>
              <w:pStyle w:val="TAC"/>
            </w:pPr>
            <w:r>
              <w:t>TBD</w:t>
            </w:r>
          </w:p>
          <w:p w:rsidR="00696E7C" w:rsidRDefault="00696E7C" w:rsidP="001E06FA">
            <w:pPr>
              <w:pStyle w:val="TAC"/>
              <w:jc w:val="left"/>
            </w:pPr>
          </w:p>
        </w:tc>
        <w:tc>
          <w:tcPr>
            <w:tcW w:w="993" w:type="dxa"/>
            <w:tcMar>
              <w:left w:w="57" w:type="dxa"/>
              <w:right w:w="57" w:type="dxa"/>
            </w:tcMar>
          </w:tcPr>
          <w:p w:rsidR="00696E7C" w:rsidRDefault="00696E7C" w:rsidP="001E06FA">
            <w:pPr>
              <w:pStyle w:val="TAC"/>
            </w:pPr>
            <w:r>
              <w:t>50</w:t>
            </w:r>
            <w:r w:rsidR="001B3485">
              <w:t> </w:t>
            </w:r>
            <w:r>
              <w:t>%</w:t>
            </w:r>
          </w:p>
        </w:tc>
        <w:tc>
          <w:tcPr>
            <w:tcW w:w="1275" w:type="dxa"/>
            <w:shd w:val="clear" w:color="auto" w:fill="auto"/>
            <w:tcMar>
              <w:left w:w="57" w:type="dxa"/>
              <w:right w:w="57" w:type="dxa"/>
            </w:tcMar>
          </w:tcPr>
          <w:p w:rsidR="00696E7C" w:rsidRPr="00FF3908" w:rsidRDefault="00696E7C" w:rsidP="001E06FA">
            <w:pPr>
              <w:pStyle w:val="TAC"/>
            </w:pPr>
            <w:r>
              <w:t>Up to 250 km/h</w:t>
            </w:r>
          </w:p>
        </w:tc>
        <w:tc>
          <w:tcPr>
            <w:tcW w:w="993" w:type="dxa"/>
            <w:shd w:val="clear" w:color="auto" w:fill="auto"/>
            <w:tcMar>
              <w:left w:w="57" w:type="dxa"/>
              <w:right w:w="57" w:type="dxa"/>
            </w:tcMar>
          </w:tcPr>
          <w:p w:rsidR="00696E7C" w:rsidRDefault="00696E7C" w:rsidP="001E06FA">
            <w:pPr>
              <w:pStyle w:val="TAL"/>
              <w:jc w:val="center"/>
            </w:pPr>
            <w:r>
              <w:t>Vehicle mounted</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Airplanes connectivity</w:t>
            </w:r>
          </w:p>
          <w:p w:rsidR="00696E7C" w:rsidRDefault="00696E7C" w:rsidP="001E06FA">
            <w:pPr>
              <w:pStyle w:val="TAC"/>
              <w:rPr>
                <w:sz w:val="16"/>
              </w:rPr>
            </w:pPr>
            <w:r w:rsidRPr="00267D8D">
              <w:rPr>
                <w:sz w:val="16"/>
              </w:rPr>
              <w:t xml:space="preserve">(note </w:t>
            </w:r>
            <w:r>
              <w:rPr>
                <w:sz w:val="16"/>
              </w:rPr>
              <w:t>4</w:t>
            </w:r>
            <w:r w:rsidRPr="00267D8D">
              <w:rPr>
                <w:sz w:val="16"/>
              </w:rPr>
              <w:t>)</w:t>
            </w:r>
          </w:p>
        </w:tc>
        <w:tc>
          <w:tcPr>
            <w:tcW w:w="1134" w:type="dxa"/>
            <w:shd w:val="clear" w:color="auto" w:fill="auto"/>
            <w:tcMar>
              <w:left w:w="57" w:type="dxa"/>
              <w:right w:w="57" w:type="dxa"/>
            </w:tcMar>
          </w:tcPr>
          <w:p w:rsidR="00696E7C" w:rsidRDefault="00696E7C" w:rsidP="001E06FA">
            <w:pPr>
              <w:pStyle w:val="TAC"/>
            </w:pPr>
            <w:r>
              <w:t>360 Mbit/s/ plane</w:t>
            </w:r>
          </w:p>
        </w:tc>
        <w:tc>
          <w:tcPr>
            <w:tcW w:w="1134" w:type="dxa"/>
            <w:shd w:val="clear" w:color="auto" w:fill="auto"/>
            <w:tcMar>
              <w:left w:w="57" w:type="dxa"/>
              <w:right w:w="57" w:type="dxa"/>
            </w:tcMar>
          </w:tcPr>
          <w:p w:rsidR="00696E7C" w:rsidRDefault="00696E7C" w:rsidP="001E06FA">
            <w:pPr>
              <w:pStyle w:val="TAC"/>
            </w:pPr>
            <w:r>
              <w:t>180 Mbit/s/ plane</w:t>
            </w:r>
          </w:p>
        </w:tc>
        <w:tc>
          <w:tcPr>
            <w:tcW w:w="1134" w:type="dxa"/>
            <w:shd w:val="clear" w:color="auto" w:fill="auto"/>
            <w:tcMar>
              <w:left w:w="57" w:type="dxa"/>
              <w:right w:w="57" w:type="dxa"/>
            </w:tcMar>
          </w:tcPr>
          <w:p w:rsidR="00696E7C" w:rsidRDefault="00696E7C" w:rsidP="001E06FA">
            <w:pPr>
              <w:pStyle w:val="TAC"/>
            </w:pPr>
            <w:r>
              <w:t>TBD</w:t>
            </w:r>
          </w:p>
        </w:tc>
        <w:tc>
          <w:tcPr>
            <w:tcW w:w="997" w:type="dxa"/>
            <w:tcMar>
              <w:left w:w="57" w:type="dxa"/>
              <w:right w:w="57" w:type="dxa"/>
            </w:tcMar>
          </w:tcPr>
          <w:p w:rsidR="00696E7C" w:rsidRDefault="00696E7C" w:rsidP="001E06FA">
            <w:pPr>
              <w:pStyle w:val="TAC"/>
            </w:pPr>
            <w:r>
              <w:t>TBD</w:t>
            </w:r>
          </w:p>
        </w:tc>
        <w:tc>
          <w:tcPr>
            <w:tcW w:w="1134" w:type="dxa"/>
            <w:shd w:val="clear" w:color="auto" w:fill="auto"/>
            <w:tcMar>
              <w:left w:w="57" w:type="dxa"/>
              <w:right w:w="57" w:type="dxa"/>
            </w:tcMar>
          </w:tcPr>
          <w:p w:rsidR="00696E7C" w:rsidRDefault="00696E7C" w:rsidP="001E06FA">
            <w:pPr>
              <w:pStyle w:val="TAC"/>
            </w:pPr>
            <w:r>
              <w:t>TBD</w:t>
            </w:r>
          </w:p>
        </w:tc>
        <w:tc>
          <w:tcPr>
            <w:tcW w:w="993" w:type="dxa"/>
            <w:tcMar>
              <w:left w:w="57" w:type="dxa"/>
              <w:right w:w="57" w:type="dxa"/>
            </w:tcMar>
          </w:tcPr>
          <w:p w:rsidR="00696E7C" w:rsidRDefault="00696E7C" w:rsidP="001E06FA">
            <w:pPr>
              <w:pStyle w:val="TAC"/>
            </w:pPr>
            <w:r>
              <w:t>N/A</w:t>
            </w:r>
          </w:p>
        </w:tc>
        <w:tc>
          <w:tcPr>
            <w:tcW w:w="1275" w:type="dxa"/>
            <w:shd w:val="clear" w:color="auto" w:fill="auto"/>
            <w:tcMar>
              <w:left w:w="57" w:type="dxa"/>
              <w:right w:w="57" w:type="dxa"/>
            </w:tcMar>
          </w:tcPr>
          <w:p w:rsidR="00696E7C" w:rsidRDefault="00696E7C" w:rsidP="001E06FA">
            <w:pPr>
              <w:pStyle w:val="TAC"/>
            </w:pPr>
            <w:r>
              <w:t>Up to 1000 km/h</w:t>
            </w:r>
          </w:p>
        </w:tc>
        <w:tc>
          <w:tcPr>
            <w:tcW w:w="993" w:type="dxa"/>
            <w:shd w:val="clear" w:color="auto" w:fill="auto"/>
            <w:tcMar>
              <w:left w:w="57" w:type="dxa"/>
              <w:right w:w="57" w:type="dxa"/>
            </w:tcMar>
          </w:tcPr>
          <w:p w:rsidR="00696E7C" w:rsidRDefault="00696E7C" w:rsidP="001E06FA">
            <w:pPr>
              <w:pStyle w:val="TAL"/>
              <w:jc w:val="center"/>
            </w:pPr>
            <w:r>
              <w:t>Airplane mounted</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Stationary</w:t>
            </w:r>
          </w:p>
          <w:p w:rsidR="00696E7C" w:rsidRDefault="00696E7C" w:rsidP="001E06FA">
            <w:pPr>
              <w:pStyle w:val="TAC"/>
              <w:rPr>
                <w:sz w:val="16"/>
              </w:rPr>
            </w:pPr>
          </w:p>
        </w:tc>
        <w:tc>
          <w:tcPr>
            <w:tcW w:w="1134" w:type="dxa"/>
            <w:shd w:val="clear" w:color="auto" w:fill="auto"/>
            <w:tcMar>
              <w:left w:w="57" w:type="dxa"/>
              <w:right w:w="57" w:type="dxa"/>
            </w:tcMar>
          </w:tcPr>
          <w:p w:rsidR="00696E7C" w:rsidRDefault="00696E7C" w:rsidP="001E06FA">
            <w:pPr>
              <w:pStyle w:val="TAC"/>
            </w:pPr>
            <w:r>
              <w:t>50 Mbit/s</w:t>
            </w:r>
          </w:p>
        </w:tc>
        <w:tc>
          <w:tcPr>
            <w:tcW w:w="1134" w:type="dxa"/>
            <w:shd w:val="clear" w:color="auto" w:fill="auto"/>
            <w:tcMar>
              <w:left w:w="57" w:type="dxa"/>
              <w:right w:w="57" w:type="dxa"/>
            </w:tcMar>
          </w:tcPr>
          <w:p w:rsidR="00696E7C" w:rsidRDefault="00696E7C" w:rsidP="001E06FA">
            <w:pPr>
              <w:pStyle w:val="TAC"/>
            </w:pPr>
            <w:r>
              <w:t>25 Mbit/s</w:t>
            </w:r>
          </w:p>
        </w:tc>
        <w:tc>
          <w:tcPr>
            <w:tcW w:w="1134" w:type="dxa"/>
            <w:shd w:val="clear" w:color="auto" w:fill="auto"/>
            <w:tcMar>
              <w:left w:w="57" w:type="dxa"/>
              <w:right w:w="57" w:type="dxa"/>
            </w:tcMar>
          </w:tcPr>
          <w:p w:rsidR="00696E7C" w:rsidRDefault="00696E7C" w:rsidP="001E06FA">
            <w:pPr>
              <w:pStyle w:val="TAC"/>
            </w:pPr>
            <w:r>
              <w:t>TBD</w:t>
            </w:r>
          </w:p>
        </w:tc>
        <w:tc>
          <w:tcPr>
            <w:tcW w:w="997" w:type="dxa"/>
            <w:tcMar>
              <w:left w:w="57" w:type="dxa"/>
              <w:right w:w="57" w:type="dxa"/>
            </w:tcMar>
          </w:tcPr>
          <w:p w:rsidR="00696E7C" w:rsidRDefault="00696E7C" w:rsidP="001E06FA">
            <w:pPr>
              <w:pStyle w:val="TAC"/>
            </w:pPr>
            <w:r>
              <w:t>TBD</w:t>
            </w:r>
          </w:p>
        </w:tc>
        <w:tc>
          <w:tcPr>
            <w:tcW w:w="1134" w:type="dxa"/>
            <w:shd w:val="clear" w:color="auto" w:fill="auto"/>
            <w:tcMar>
              <w:left w:w="57" w:type="dxa"/>
              <w:right w:w="57" w:type="dxa"/>
            </w:tcMar>
          </w:tcPr>
          <w:p w:rsidR="00696E7C" w:rsidRDefault="00696E7C" w:rsidP="001E06FA">
            <w:pPr>
              <w:pStyle w:val="TAC"/>
            </w:pPr>
            <w:r>
              <w:t>TBD</w:t>
            </w:r>
          </w:p>
        </w:tc>
        <w:tc>
          <w:tcPr>
            <w:tcW w:w="993" w:type="dxa"/>
            <w:tcMar>
              <w:left w:w="57" w:type="dxa"/>
              <w:right w:w="57" w:type="dxa"/>
            </w:tcMar>
          </w:tcPr>
          <w:p w:rsidR="00696E7C" w:rsidRDefault="00696E7C" w:rsidP="001E06FA">
            <w:pPr>
              <w:pStyle w:val="TAC"/>
            </w:pPr>
            <w:r>
              <w:t>N/A</w:t>
            </w:r>
          </w:p>
        </w:tc>
        <w:tc>
          <w:tcPr>
            <w:tcW w:w="1275" w:type="dxa"/>
            <w:shd w:val="clear" w:color="auto" w:fill="auto"/>
            <w:tcMar>
              <w:left w:w="57" w:type="dxa"/>
              <w:right w:w="57" w:type="dxa"/>
            </w:tcMar>
          </w:tcPr>
          <w:p w:rsidR="00696E7C" w:rsidRDefault="00696E7C" w:rsidP="001E06FA">
            <w:pPr>
              <w:pStyle w:val="TAC"/>
            </w:pPr>
            <w:r>
              <w:t>Stationary</w:t>
            </w:r>
          </w:p>
        </w:tc>
        <w:tc>
          <w:tcPr>
            <w:tcW w:w="993" w:type="dxa"/>
            <w:shd w:val="clear" w:color="auto" w:fill="auto"/>
            <w:tcMar>
              <w:left w:w="57" w:type="dxa"/>
              <w:right w:w="57" w:type="dxa"/>
            </w:tcMar>
          </w:tcPr>
          <w:p w:rsidR="00696E7C" w:rsidRDefault="00696E7C" w:rsidP="001E06FA">
            <w:pPr>
              <w:pStyle w:val="TAL"/>
              <w:jc w:val="center"/>
            </w:pPr>
            <w:r>
              <w:t>Building mounted</w:t>
            </w:r>
          </w:p>
        </w:tc>
      </w:tr>
      <w:tr w:rsidR="002F1F43" w:rsidRPr="007B6AE2" w:rsidTr="00DC0048">
        <w:tc>
          <w:tcPr>
            <w:tcW w:w="1129" w:type="dxa"/>
            <w:shd w:val="clear" w:color="auto" w:fill="auto"/>
            <w:tcMar>
              <w:left w:w="57" w:type="dxa"/>
              <w:right w:w="57" w:type="dxa"/>
            </w:tcMar>
          </w:tcPr>
          <w:p w:rsidR="002F1F43" w:rsidRDefault="002F1F43" w:rsidP="00DC0048">
            <w:pPr>
              <w:pStyle w:val="TAC"/>
              <w:rPr>
                <w:sz w:val="16"/>
              </w:rPr>
            </w:pPr>
            <w:r w:rsidRPr="00C91527">
              <w:rPr>
                <w:sz w:val="16"/>
              </w:rPr>
              <w:t xml:space="preserve">Video </w:t>
            </w:r>
            <w:r>
              <w:rPr>
                <w:sz w:val="16"/>
              </w:rPr>
              <w:t>s</w:t>
            </w:r>
            <w:r w:rsidRPr="00C91527">
              <w:rPr>
                <w:sz w:val="16"/>
              </w:rPr>
              <w:t>urveillance</w:t>
            </w:r>
            <w:r>
              <w:rPr>
                <w:sz w:val="16"/>
              </w:rPr>
              <w:t xml:space="preserve"> </w:t>
            </w:r>
          </w:p>
          <w:p w:rsidR="002F1F43" w:rsidRDefault="002F1F43" w:rsidP="00DC0048">
            <w:pPr>
              <w:pStyle w:val="TAC"/>
              <w:rPr>
                <w:sz w:val="16"/>
              </w:rPr>
            </w:pPr>
            <w:r>
              <w:rPr>
                <w:sz w:val="16"/>
              </w:rPr>
              <w:t>(note 4a)</w:t>
            </w:r>
          </w:p>
          <w:p w:rsidR="002F1F43" w:rsidRPr="00C91527" w:rsidRDefault="002F1F43" w:rsidP="00DC0048">
            <w:pPr>
              <w:pStyle w:val="TAC"/>
              <w:rPr>
                <w:sz w:val="16"/>
              </w:rPr>
            </w:pPr>
          </w:p>
        </w:tc>
        <w:tc>
          <w:tcPr>
            <w:tcW w:w="1134" w:type="dxa"/>
            <w:shd w:val="clear" w:color="auto" w:fill="auto"/>
            <w:tcMar>
              <w:left w:w="57" w:type="dxa"/>
              <w:right w:w="57" w:type="dxa"/>
            </w:tcMar>
          </w:tcPr>
          <w:p w:rsidR="002F1F43" w:rsidRDefault="002F1F43" w:rsidP="00DC0048">
            <w:pPr>
              <w:pStyle w:val="TAC"/>
            </w:pPr>
            <w:r>
              <w:t>[0,5]</w:t>
            </w:r>
            <w:r w:rsidRPr="00FF3908">
              <w:t xml:space="preserve"> </w:t>
            </w:r>
            <w:r>
              <w:t>Mbit/s</w:t>
            </w:r>
          </w:p>
        </w:tc>
        <w:tc>
          <w:tcPr>
            <w:tcW w:w="1134" w:type="dxa"/>
            <w:shd w:val="clear" w:color="auto" w:fill="auto"/>
            <w:tcMar>
              <w:left w:w="57" w:type="dxa"/>
              <w:right w:w="57" w:type="dxa"/>
            </w:tcMar>
          </w:tcPr>
          <w:p w:rsidR="002F1F43" w:rsidRDefault="002F1F43" w:rsidP="00DC0048">
            <w:pPr>
              <w:pStyle w:val="TAC"/>
            </w:pPr>
            <w:r>
              <w:t>[3]</w:t>
            </w:r>
            <w:r w:rsidRPr="00FF3908">
              <w:t xml:space="preserve"> M</w:t>
            </w:r>
            <w:r>
              <w:t>bit/s</w:t>
            </w:r>
          </w:p>
        </w:tc>
        <w:tc>
          <w:tcPr>
            <w:tcW w:w="1134" w:type="dxa"/>
            <w:shd w:val="clear" w:color="auto" w:fill="auto"/>
            <w:tcMar>
              <w:left w:w="57" w:type="dxa"/>
              <w:right w:w="57" w:type="dxa"/>
            </w:tcMar>
          </w:tcPr>
          <w:p w:rsidR="002F1F43" w:rsidRDefault="002F1F43" w:rsidP="00DC0048">
            <w:pPr>
              <w:pStyle w:val="TAC"/>
              <w:rPr>
                <w:rFonts w:eastAsia="SimSun"/>
                <w:lang w:eastAsia="zh-CN"/>
              </w:rPr>
            </w:pPr>
            <w:r>
              <w:rPr>
                <w:rFonts w:eastAsia="SimSun"/>
                <w:lang w:eastAsia="zh-CN"/>
              </w:rPr>
              <w:t>TBD</w:t>
            </w:r>
          </w:p>
        </w:tc>
        <w:tc>
          <w:tcPr>
            <w:tcW w:w="997" w:type="dxa"/>
            <w:tcMar>
              <w:left w:w="57" w:type="dxa"/>
              <w:right w:w="57" w:type="dxa"/>
            </w:tcMar>
          </w:tcPr>
          <w:p w:rsidR="002F1F43" w:rsidRDefault="002F1F43" w:rsidP="00DC0048">
            <w:pPr>
              <w:pStyle w:val="TAC"/>
              <w:rPr>
                <w:rFonts w:eastAsia="SimSun"/>
                <w:lang w:eastAsia="zh-CN"/>
              </w:rPr>
            </w:pPr>
            <w:r>
              <w:rPr>
                <w:rFonts w:eastAsia="SimSun"/>
                <w:lang w:eastAsia="zh-CN"/>
              </w:rPr>
              <w:t>TBD</w:t>
            </w:r>
          </w:p>
        </w:tc>
        <w:tc>
          <w:tcPr>
            <w:tcW w:w="1134" w:type="dxa"/>
            <w:shd w:val="clear" w:color="auto" w:fill="auto"/>
            <w:tcMar>
              <w:left w:w="57" w:type="dxa"/>
              <w:right w:w="57" w:type="dxa"/>
            </w:tcMar>
          </w:tcPr>
          <w:p w:rsidR="002F1F43" w:rsidRDefault="002F1F43" w:rsidP="00DC0048">
            <w:pPr>
              <w:pStyle w:val="TAC"/>
              <w:rPr>
                <w:rFonts w:eastAsia="SimSun"/>
                <w:lang w:eastAsia="zh-CN"/>
              </w:rPr>
            </w:pPr>
            <w:r>
              <w:rPr>
                <w:rFonts w:eastAsia="SimSun"/>
                <w:lang w:eastAsia="zh-CN"/>
              </w:rPr>
              <w:t>TBD</w:t>
            </w:r>
          </w:p>
        </w:tc>
        <w:tc>
          <w:tcPr>
            <w:tcW w:w="993" w:type="dxa"/>
            <w:tcMar>
              <w:left w:w="57" w:type="dxa"/>
              <w:right w:w="57" w:type="dxa"/>
            </w:tcMar>
          </w:tcPr>
          <w:p w:rsidR="002F1F43" w:rsidRPr="004809A6" w:rsidRDefault="002F1F43" w:rsidP="00DC0048">
            <w:pPr>
              <w:pStyle w:val="TAC"/>
            </w:pPr>
            <w:r>
              <w:t>N/A</w:t>
            </w:r>
          </w:p>
        </w:tc>
        <w:tc>
          <w:tcPr>
            <w:tcW w:w="1275" w:type="dxa"/>
            <w:shd w:val="clear" w:color="auto" w:fill="auto"/>
            <w:tcMar>
              <w:left w:w="57" w:type="dxa"/>
              <w:right w:w="57" w:type="dxa"/>
            </w:tcMar>
          </w:tcPr>
          <w:p w:rsidR="002F1F43" w:rsidRDefault="002F1F43" w:rsidP="00DC0048">
            <w:pPr>
              <w:pStyle w:val="TAL"/>
              <w:jc w:val="center"/>
            </w:pPr>
            <w:r>
              <w:t xml:space="preserve">Up to </w:t>
            </w:r>
            <w:r w:rsidRPr="00FE003E">
              <w:t>120km/h</w:t>
            </w:r>
            <w:r>
              <w:t xml:space="preserve"> or</w:t>
            </w:r>
          </w:p>
          <w:p w:rsidR="002F1F43" w:rsidRDefault="002F1F43" w:rsidP="00DC0048">
            <w:pPr>
              <w:pStyle w:val="TAL"/>
              <w:jc w:val="center"/>
            </w:pPr>
            <w:r>
              <w:t>stationary</w:t>
            </w:r>
          </w:p>
          <w:p w:rsidR="002F1F43" w:rsidRDefault="002F1F43" w:rsidP="00DC0048">
            <w:pPr>
              <w:pStyle w:val="TAL"/>
              <w:jc w:val="center"/>
              <w:rPr>
                <w:sz w:val="16"/>
              </w:rPr>
            </w:pPr>
            <w:r w:rsidRPr="00267D8D">
              <w:rPr>
                <w:sz w:val="16"/>
              </w:rPr>
              <w:t xml:space="preserve">(note </w:t>
            </w:r>
            <w:r>
              <w:rPr>
                <w:sz w:val="16"/>
              </w:rPr>
              <w:t>4b</w:t>
            </w:r>
            <w:r w:rsidRPr="00267D8D">
              <w:rPr>
                <w:sz w:val="16"/>
              </w:rPr>
              <w:t>)</w:t>
            </w:r>
          </w:p>
          <w:p w:rsidR="002F1F43" w:rsidRDefault="002F1F43" w:rsidP="00DC0048">
            <w:pPr>
              <w:pStyle w:val="TAL"/>
              <w:jc w:val="center"/>
            </w:pPr>
          </w:p>
        </w:tc>
        <w:tc>
          <w:tcPr>
            <w:tcW w:w="993" w:type="dxa"/>
            <w:shd w:val="clear" w:color="auto" w:fill="auto"/>
            <w:tcMar>
              <w:left w:w="57" w:type="dxa"/>
              <w:right w:w="57" w:type="dxa"/>
            </w:tcMar>
          </w:tcPr>
          <w:p w:rsidR="002F1F43" w:rsidRPr="00D63927" w:rsidRDefault="002F1F43" w:rsidP="00DC0048">
            <w:pPr>
              <w:pStyle w:val="TAL"/>
              <w:jc w:val="center"/>
            </w:pPr>
            <w:r>
              <w:t xml:space="preserve">Vehicle </w:t>
            </w:r>
            <w:r w:rsidRPr="00FE003E">
              <w:t>mounted</w:t>
            </w:r>
            <w:r>
              <w:t xml:space="preserve"> or fixed installation</w:t>
            </w:r>
          </w:p>
        </w:tc>
      </w:tr>
      <w:tr w:rsidR="00696E7C" w:rsidRPr="00FF3908" w:rsidTr="001E06FA">
        <w:tc>
          <w:tcPr>
            <w:tcW w:w="1129" w:type="dxa"/>
            <w:shd w:val="clear" w:color="auto" w:fill="auto"/>
            <w:tcMar>
              <w:left w:w="57" w:type="dxa"/>
              <w:right w:w="57" w:type="dxa"/>
            </w:tcMar>
          </w:tcPr>
          <w:p w:rsidR="00696E7C" w:rsidRDefault="00696E7C" w:rsidP="001E06FA">
            <w:pPr>
              <w:pStyle w:val="TAC"/>
              <w:rPr>
                <w:sz w:val="16"/>
              </w:rPr>
            </w:pPr>
            <w:r>
              <w:rPr>
                <w:sz w:val="16"/>
              </w:rPr>
              <w:t>Narrowband IoT connectivity</w:t>
            </w:r>
          </w:p>
        </w:tc>
        <w:tc>
          <w:tcPr>
            <w:tcW w:w="1134" w:type="dxa"/>
            <w:shd w:val="clear" w:color="auto" w:fill="auto"/>
            <w:tcMar>
              <w:left w:w="57" w:type="dxa"/>
              <w:right w:w="57" w:type="dxa"/>
            </w:tcMar>
          </w:tcPr>
          <w:p w:rsidR="00696E7C" w:rsidRDefault="00696E7C" w:rsidP="001E06FA">
            <w:pPr>
              <w:pStyle w:val="TAC"/>
            </w:pPr>
            <w:r>
              <w:t xml:space="preserve">[2] </w:t>
            </w:r>
            <w:r w:rsidR="001B3485">
              <w:t>kbit/s</w:t>
            </w:r>
          </w:p>
        </w:tc>
        <w:tc>
          <w:tcPr>
            <w:tcW w:w="1134" w:type="dxa"/>
            <w:shd w:val="clear" w:color="auto" w:fill="auto"/>
            <w:tcMar>
              <w:left w:w="57" w:type="dxa"/>
              <w:right w:w="57" w:type="dxa"/>
            </w:tcMar>
          </w:tcPr>
          <w:p w:rsidR="00696E7C" w:rsidRDefault="00696E7C" w:rsidP="001E06FA">
            <w:pPr>
              <w:pStyle w:val="TAC"/>
            </w:pPr>
            <w:r>
              <w:t xml:space="preserve">[10] </w:t>
            </w:r>
            <w:r w:rsidR="001B3485">
              <w:t>kbit/s</w:t>
            </w:r>
          </w:p>
        </w:tc>
        <w:tc>
          <w:tcPr>
            <w:tcW w:w="1134" w:type="dxa"/>
            <w:shd w:val="clear" w:color="auto" w:fill="auto"/>
            <w:tcMar>
              <w:left w:w="57" w:type="dxa"/>
              <w:right w:w="57" w:type="dxa"/>
            </w:tcMar>
          </w:tcPr>
          <w:p w:rsidR="00696E7C" w:rsidRDefault="00696E7C" w:rsidP="001E06FA">
            <w:pPr>
              <w:pStyle w:val="TAC"/>
            </w:pPr>
            <w:r>
              <w:t>8</w:t>
            </w:r>
            <w:r w:rsidRPr="00FF3908">
              <w:t xml:space="preserve"> </w:t>
            </w:r>
            <w:r>
              <w:t>k</w:t>
            </w:r>
            <w:r w:rsidRPr="00FF3908">
              <w:t>b</w:t>
            </w:r>
            <w:r w:rsidR="001B3485">
              <w:t>it/s</w:t>
            </w:r>
            <w:r w:rsidRPr="00FF3908">
              <w:t>/km</w:t>
            </w:r>
            <w:r w:rsidRPr="00FF3908">
              <w:rPr>
                <w:vertAlign w:val="superscript"/>
              </w:rPr>
              <w:t>2</w:t>
            </w:r>
          </w:p>
        </w:tc>
        <w:tc>
          <w:tcPr>
            <w:tcW w:w="997" w:type="dxa"/>
            <w:tcMar>
              <w:left w:w="57" w:type="dxa"/>
              <w:right w:w="57" w:type="dxa"/>
            </w:tcMar>
          </w:tcPr>
          <w:p w:rsidR="00696E7C" w:rsidRDefault="00696E7C" w:rsidP="001E06FA">
            <w:pPr>
              <w:pStyle w:val="TAC"/>
            </w:pPr>
            <w:r>
              <w:t>40</w:t>
            </w:r>
            <w:r w:rsidRPr="00FF3908">
              <w:t xml:space="preserve"> </w:t>
            </w:r>
            <w:r>
              <w:t>k</w:t>
            </w:r>
            <w:r w:rsidRPr="00FF3908">
              <w:t>b</w:t>
            </w:r>
            <w:r w:rsidR="001B3485">
              <w:t>it</w:t>
            </w:r>
            <w:r w:rsidRPr="00FF3908">
              <w:t>/</w:t>
            </w:r>
            <w:r w:rsidR="001B3485">
              <w:t>s/</w:t>
            </w:r>
            <w:r w:rsidRPr="00FF3908">
              <w:t>km</w:t>
            </w:r>
            <w:r w:rsidRPr="00FF3908">
              <w:rPr>
                <w:vertAlign w:val="superscript"/>
              </w:rPr>
              <w:t>2</w:t>
            </w:r>
          </w:p>
        </w:tc>
        <w:tc>
          <w:tcPr>
            <w:tcW w:w="1134" w:type="dxa"/>
            <w:shd w:val="clear" w:color="auto" w:fill="auto"/>
            <w:tcMar>
              <w:left w:w="57" w:type="dxa"/>
              <w:right w:w="57" w:type="dxa"/>
            </w:tcMar>
          </w:tcPr>
          <w:p w:rsidR="00696E7C" w:rsidRDefault="00696E7C" w:rsidP="001E06FA">
            <w:pPr>
              <w:pStyle w:val="TAC"/>
            </w:pPr>
            <w:r>
              <w:t>[400]/km2</w:t>
            </w:r>
          </w:p>
        </w:tc>
        <w:tc>
          <w:tcPr>
            <w:tcW w:w="993" w:type="dxa"/>
            <w:tcMar>
              <w:left w:w="57" w:type="dxa"/>
              <w:right w:w="57" w:type="dxa"/>
            </w:tcMar>
          </w:tcPr>
          <w:p w:rsidR="00696E7C" w:rsidRDefault="00696E7C" w:rsidP="001E06FA">
            <w:pPr>
              <w:pStyle w:val="TAC"/>
            </w:pPr>
            <w:r>
              <w:t>[1]</w:t>
            </w:r>
            <w:r w:rsidR="001B3485">
              <w:t> </w:t>
            </w:r>
            <w:r>
              <w:t>%</w:t>
            </w:r>
          </w:p>
        </w:tc>
        <w:tc>
          <w:tcPr>
            <w:tcW w:w="1275" w:type="dxa"/>
            <w:shd w:val="clear" w:color="auto" w:fill="auto"/>
            <w:tcMar>
              <w:left w:w="57" w:type="dxa"/>
              <w:right w:w="57" w:type="dxa"/>
            </w:tcMar>
          </w:tcPr>
          <w:p w:rsidR="00696E7C" w:rsidRDefault="00696E7C" w:rsidP="001E06FA">
            <w:pPr>
              <w:pStyle w:val="TAC"/>
            </w:pPr>
            <w:r>
              <w:t>[Up to 100 km/h]</w:t>
            </w:r>
          </w:p>
        </w:tc>
        <w:tc>
          <w:tcPr>
            <w:tcW w:w="993" w:type="dxa"/>
            <w:shd w:val="clear" w:color="auto" w:fill="auto"/>
            <w:tcMar>
              <w:left w:w="57" w:type="dxa"/>
              <w:right w:w="57" w:type="dxa"/>
            </w:tcMar>
          </w:tcPr>
          <w:p w:rsidR="00696E7C" w:rsidRDefault="00696E7C" w:rsidP="001E06FA">
            <w:pPr>
              <w:pStyle w:val="TAL"/>
              <w:jc w:val="center"/>
            </w:pPr>
            <w:r>
              <w:t>IoT</w:t>
            </w:r>
          </w:p>
        </w:tc>
      </w:tr>
      <w:tr w:rsidR="00696E7C" w:rsidRPr="00FF3908" w:rsidTr="001E06FA">
        <w:tc>
          <w:tcPr>
            <w:tcW w:w="9923" w:type="dxa"/>
            <w:gridSpan w:val="9"/>
            <w:shd w:val="clear" w:color="auto" w:fill="auto"/>
          </w:tcPr>
          <w:p w:rsidR="00696E7C" w:rsidRDefault="00696E7C" w:rsidP="001E06FA">
            <w:pPr>
              <w:pStyle w:val="TAL"/>
            </w:pPr>
            <w:r>
              <w:t>Note 1: Area capacity is averaged over a satellite beam.</w:t>
            </w:r>
          </w:p>
          <w:p w:rsidR="00696E7C" w:rsidRDefault="00696E7C" w:rsidP="001E06FA">
            <w:pPr>
              <w:pStyle w:val="TAL"/>
            </w:pPr>
            <w:r>
              <w:t xml:space="preserve">Note 2: Data rates based on Extreme long-range coverage target values </w:t>
            </w:r>
            <w:r w:rsidRPr="003F05E5">
              <w:t>in clause 6.17.2</w:t>
            </w:r>
            <w:r>
              <w:t>. User density based on rural area in Table 7.1-1.</w:t>
            </w:r>
          </w:p>
          <w:p w:rsidR="00696E7C" w:rsidRDefault="00696E7C" w:rsidP="001E06FA">
            <w:pPr>
              <w:pStyle w:val="TAL"/>
            </w:pPr>
            <w:r>
              <w:t>Note 3: Based on Table 7.1-1</w:t>
            </w:r>
          </w:p>
          <w:p w:rsidR="00696E7C" w:rsidRDefault="00696E7C" w:rsidP="001E06FA">
            <w:pPr>
              <w:pStyle w:val="TAL"/>
            </w:pPr>
            <w:r>
              <w:t>Note 4: Based on an assumption of 120 users per plane</w:t>
            </w:r>
            <w:r w:rsidRPr="00B923D6">
              <w:rPr>
                <w:lang w:eastAsia="fr-FR"/>
              </w:rPr>
              <w:t xml:space="preserve"> 15/7.5 M</w:t>
            </w:r>
            <w:r w:rsidR="001B3485">
              <w:rPr>
                <w:lang w:eastAsia="fr-FR"/>
              </w:rPr>
              <w:t>bit/</w:t>
            </w:r>
            <w:r w:rsidRPr="00B923D6">
              <w:rPr>
                <w:lang w:eastAsia="fr-FR"/>
              </w:rPr>
              <w:t xml:space="preserve">s data rate </w:t>
            </w:r>
            <w:r>
              <w:t>and 20</w:t>
            </w:r>
            <w:r w:rsidR="001B3485">
              <w:t> </w:t>
            </w:r>
            <w:r>
              <w:t>% activity factor per user</w:t>
            </w:r>
          </w:p>
          <w:p w:rsidR="002F1F43" w:rsidRPr="00861C0B" w:rsidRDefault="002F1F43" w:rsidP="002F1F43">
            <w:pPr>
              <w:pStyle w:val="TAL"/>
            </w:pPr>
            <w:r>
              <w:t xml:space="preserve">Note 4a: Refer to video surveillance data transmitted (in UL) from a UE on the ground (e.g. picture or video from a camera) using satellite NG-RAN to connect to 5GC, and video surveillance-related configuration or control data sent (in DL) to the UE/device. </w:t>
            </w:r>
            <w:r w:rsidRPr="00153E57">
              <w:t>0.5 Mbit/s for DL experienced data rate is based on MAVLINK protocol that is widely used for UAV control. 3 Mbit/s for UL experienced data rate is based on the assumed sum from 2.5 Mbit/s for video streaming and 0.5 Mbit/s for data transmission.</w:t>
            </w:r>
          </w:p>
          <w:p w:rsidR="002F1F43" w:rsidRDefault="002F1F43" w:rsidP="002F1F43">
            <w:pPr>
              <w:pStyle w:val="TAL"/>
            </w:pPr>
            <w:r>
              <w:rPr>
                <w:bCs/>
                <w:lang w:eastAsia="zh-CN"/>
              </w:rPr>
              <w:t xml:space="preserve">Note 4b: Up to 120km/h applies to vehicle mounted while </w:t>
            </w:r>
            <w:r>
              <w:t>stationary applies to fixed installation.</w:t>
            </w:r>
          </w:p>
          <w:p w:rsidR="00696E7C" w:rsidRDefault="00696E7C" w:rsidP="001E06FA">
            <w:pPr>
              <w:pStyle w:val="TAL"/>
            </w:pPr>
            <w:r>
              <w:t xml:space="preserve">Note 5: </w:t>
            </w:r>
            <w:r w:rsidRPr="00A878D3">
              <w:t>All the values in this table are targeted values and not strict requirements.</w:t>
            </w:r>
            <w:r>
              <w:t xml:space="preserve"> </w:t>
            </w:r>
          </w:p>
          <w:p w:rsidR="00696E7C" w:rsidRPr="00FF3908" w:rsidRDefault="00696E7C" w:rsidP="001E06FA">
            <w:pPr>
              <w:pStyle w:val="TAL"/>
            </w:pPr>
            <w:r>
              <w:t xml:space="preserve">Note 6: Performance requirements </w:t>
            </w:r>
            <w:r w:rsidRPr="003F05E5">
              <w:t>for all the values in this table</w:t>
            </w:r>
            <w:r>
              <w:t xml:space="preserve"> should be analyzed independently for each scenario. </w:t>
            </w:r>
          </w:p>
        </w:tc>
      </w:tr>
    </w:tbl>
    <w:p w:rsidR="00865291" w:rsidRDefault="00865291" w:rsidP="00212EE0">
      <w:pPr>
        <w:pStyle w:val="Heading2"/>
        <w:rPr>
          <w:rFonts w:eastAsia="MS Mincho"/>
          <w:lang w:eastAsia="ja-JP"/>
        </w:rPr>
      </w:pPr>
      <w:bookmarkStart w:id="904" w:name="_Toc45387770"/>
      <w:bookmarkStart w:id="905" w:name="_Toc52638815"/>
      <w:bookmarkStart w:id="906" w:name="_Toc59116900"/>
      <w:bookmarkStart w:id="907" w:name="_Toc61885733"/>
      <w:bookmarkStart w:id="908" w:name="_Toc154153584"/>
      <w:r>
        <w:rPr>
          <w:rFonts w:eastAsia="MS Mincho"/>
          <w:lang w:eastAsia="ja-JP"/>
        </w:rPr>
        <w:t>7.5</w:t>
      </w:r>
      <w:r>
        <w:rPr>
          <w:rFonts w:eastAsia="MS Mincho"/>
          <w:lang w:eastAsia="ja-JP"/>
        </w:rPr>
        <w:tab/>
        <w:t>High</w:t>
      </w:r>
      <w:r w:rsidR="001B3485" w:rsidRPr="00952D61">
        <w:rPr>
          <w:rFonts w:eastAsia="MS Mincho"/>
          <w:lang w:eastAsia="ja-JP"/>
        </w:rPr>
        <w:t>-</w:t>
      </w:r>
      <w:r>
        <w:rPr>
          <w:rFonts w:eastAsia="MS Mincho"/>
          <w:lang w:eastAsia="ja-JP"/>
        </w:rPr>
        <w:t>availability IoT traffic</w:t>
      </w:r>
      <w:bookmarkEnd w:id="904"/>
      <w:bookmarkEnd w:id="905"/>
      <w:bookmarkEnd w:id="906"/>
      <w:bookmarkEnd w:id="907"/>
      <w:bookmarkEnd w:id="908"/>
    </w:p>
    <w:p w:rsidR="00865291" w:rsidRDefault="00865291" w:rsidP="00212EE0">
      <w:pPr>
        <w:pStyle w:val="Heading3"/>
        <w:rPr>
          <w:rFonts w:eastAsia="MS Mincho"/>
          <w:lang w:eastAsia="ja-JP"/>
        </w:rPr>
      </w:pPr>
      <w:bookmarkStart w:id="909" w:name="_Toc45387771"/>
      <w:bookmarkStart w:id="910" w:name="_Toc52638816"/>
      <w:bookmarkStart w:id="911" w:name="_Toc59116901"/>
      <w:bookmarkStart w:id="912" w:name="_Toc61885734"/>
      <w:bookmarkStart w:id="913" w:name="_Toc154153585"/>
      <w:r>
        <w:rPr>
          <w:rFonts w:eastAsia="MS Mincho"/>
          <w:lang w:eastAsia="ja-JP"/>
        </w:rPr>
        <w:t>7.5.1</w:t>
      </w:r>
      <w:r>
        <w:rPr>
          <w:rFonts w:eastAsia="MS Mincho"/>
          <w:lang w:eastAsia="ja-JP"/>
        </w:rPr>
        <w:tab/>
        <w:t>Description</w:t>
      </w:r>
      <w:bookmarkEnd w:id="909"/>
      <w:bookmarkEnd w:id="910"/>
      <w:bookmarkEnd w:id="911"/>
      <w:bookmarkEnd w:id="912"/>
      <w:bookmarkEnd w:id="913"/>
    </w:p>
    <w:p w:rsidR="00865291" w:rsidRDefault="00865291" w:rsidP="00865291">
      <w:r w:rsidRPr="008754CA">
        <w:t>Several scenarios require the support</w:t>
      </w:r>
      <w:r>
        <w:t xml:space="preserve"> of highly reliable machine type communication such as those, typically (but not restricted to) related to medical monitoring. They involve different deployment areas, different device speeds and densities and require a high</w:t>
      </w:r>
      <w:r w:rsidR="001B3485">
        <w:t>-</w:t>
      </w:r>
      <w:r>
        <w:t>availability communication service to transfer a low data rate uplink data stream from one or several devices to an application.</w:t>
      </w:r>
    </w:p>
    <w:p w:rsidR="00865291" w:rsidRDefault="00865291" w:rsidP="00865291">
      <w:r>
        <w:t xml:space="preserve">Their related </w:t>
      </w:r>
      <w:r w:rsidRPr="008754CA">
        <w:t>performance requirements can be found in table</w:t>
      </w:r>
      <w:r>
        <w:t xml:space="preserve"> 7.5</w:t>
      </w:r>
      <w:r w:rsidR="00A9132B">
        <w:rPr>
          <w:rFonts w:hint="eastAsia"/>
          <w:lang w:eastAsia="zh-CN"/>
        </w:rPr>
        <w:t>.</w:t>
      </w:r>
      <w:r>
        <w:t xml:space="preserve">2-1. </w:t>
      </w:r>
    </w:p>
    <w:p w:rsidR="00865291" w:rsidRDefault="00865291" w:rsidP="00865291">
      <w:pPr>
        <w:sectPr w:rsidR="00865291">
          <w:footnotePr>
            <w:numRestart w:val="eachSect"/>
          </w:footnotePr>
          <w:pgSz w:w="11907" w:h="16840" w:code="9"/>
          <w:pgMar w:top="1416" w:right="1133" w:bottom="1133" w:left="1133" w:header="850" w:footer="340" w:gutter="0"/>
          <w:cols w:space="720"/>
          <w:formProt w:val="0"/>
        </w:sectPr>
      </w:pPr>
    </w:p>
    <w:p w:rsidR="00865291" w:rsidRPr="004E0C8F" w:rsidRDefault="00865291" w:rsidP="00865291"/>
    <w:p w:rsidR="00865291" w:rsidRDefault="00865291" w:rsidP="00212EE0">
      <w:pPr>
        <w:pStyle w:val="Heading3"/>
        <w:rPr>
          <w:rFonts w:eastAsia="MS Mincho"/>
          <w:lang w:eastAsia="ja-JP"/>
        </w:rPr>
      </w:pPr>
      <w:bookmarkStart w:id="914" w:name="_Toc45387772"/>
      <w:bookmarkStart w:id="915" w:name="_Toc52638817"/>
      <w:bookmarkStart w:id="916" w:name="_Toc59116902"/>
      <w:bookmarkStart w:id="917" w:name="_Toc61885735"/>
      <w:bookmarkStart w:id="918" w:name="_Toc154153586"/>
      <w:r>
        <w:rPr>
          <w:rFonts w:eastAsia="MS Mincho"/>
          <w:lang w:eastAsia="ja-JP"/>
        </w:rPr>
        <w:t>7.5.2</w:t>
      </w:r>
      <w:r>
        <w:rPr>
          <w:rFonts w:eastAsia="MS Mincho"/>
          <w:lang w:eastAsia="ja-JP"/>
        </w:rPr>
        <w:tab/>
        <w:t>Requirements</w:t>
      </w:r>
      <w:bookmarkEnd w:id="914"/>
      <w:bookmarkEnd w:id="915"/>
      <w:bookmarkEnd w:id="916"/>
      <w:bookmarkEnd w:id="917"/>
      <w:bookmarkEnd w:id="918"/>
    </w:p>
    <w:p w:rsidR="00865291" w:rsidRPr="007420AA" w:rsidRDefault="00865291" w:rsidP="00865291">
      <w:pPr>
        <w:pStyle w:val="TH"/>
        <w:rPr>
          <w:noProof/>
        </w:rPr>
      </w:pPr>
      <w:r w:rsidRPr="007420AA">
        <w:t>Table 7.</w:t>
      </w:r>
      <w:r>
        <w:t>5</w:t>
      </w:r>
      <w:r w:rsidRPr="007420AA">
        <w:t>.2</w:t>
      </w:r>
      <w:r w:rsidRPr="007420AA">
        <w:noBreakHyphen/>
        <w:t xml:space="preserve">1: Performance </w:t>
      </w:r>
      <w:r w:rsidRPr="007420AA">
        <w:rPr>
          <w:noProof/>
        </w:rPr>
        <w:t xml:space="preserve">requirements for highly reliable </w:t>
      </w:r>
      <w:r w:rsidR="001B3485" w:rsidRPr="00952D61">
        <w:rPr>
          <w:noProof/>
        </w:rPr>
        <w:t>m</w:t>
      </w:r>
      <w:r w:rsidRPr="007420AA">
        <w:rPr>
          <w:noProof/>
        </w:rPr>
        <w:t>achine</w:t>
      </w:r>
      <w:r w:rsidR="001B3485" w:rsidRPr="00952D61">
        <w:rPr>
          <w:noProof/>
        </w:rPr>
        <w:t xml:space="preserve"> t</w:t>
      </w:r>
      <w:r w:rsidRPr="007420AA">
        <w:rPr>
          <w:noProof/>
        </w:rPr>
        <w:t xml:space="preserve">ype </w:t>
      </w:r>
      <w:r w:rsidR="001B3485" w:rsidRPr="00952D61">
        <w:rPr>
          <w:noProof/>
        </w:rPr>
        <w:t>c</w:t>
      </w:r>
      <w:r w:rsidRPr="007420AA">
        <w:rPr>
          <w:noProof/>
        </w:rPr>
        <w:t>ommunication</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2268"/>
        <w:gridCol w:w="1276"/>
        <w:gridCol w:w="992"/>
        <w:gridCol w:w="1134"/>
        <w:gridCol w:w="992"/>
        <w:gridCol w:w="993"/>
        <w:gridCol w:w="992"/>
        <w:gridCol w:w="850"/>
        <w:gridCol w:w="1276"/>
        <w:gridCol w:w="1134"/>
        <w:tblGridChange w:id="919">
          <w:tblGrid>
            <w:gridCol w:w="1101"/>
            <w:gridCol w:w="1984"/>
            <w:gridCol w:w="2268"/>
            <w:gridCol w:w="1276"/>
            <w:gridCol w:w="992"/>
            <w:gridCol w:w="1134"/>
            <w:gridCol w:w="992"/>
            <w:gridCol w:w="993"/>
            <w:gridCol w:w="992"/>
            <w:gridCol w:w="850"/>
            <w:gridCol w:w="1276"/>
            <w:gridCol w:w="1134"/>
          </w:tblGrid>
        </w:tblGridChange>
      </w:tblGrid>
      <w:tr w:rsidR="00865291" w:rsidRPr="003A65BE" w:rsidTr="00D43686">
        <w:trPr>
          <w:cantSplit/>
          <w:tblHeader/>
        </w:trPr>
        <w:tc>
          <w:tcPr>
            <w:tcW w:w="1101" w:type="dxa"/>
            <w:vMerge w:val="restart"/>
          </w:tcPr>
          <w:p w:rsidR="00865291" w:rsidRPr="00B779B9" w:rsidRDefault="00865291" w:rsidP="00D43686">
            <w:pPr>
              <w:pStyle w:val="TAH"/>
            </w:pPr>
            <w:r w:rsidRPr="00B779B9">
              <w:t>Profile</w:t>
            </w:r>
          </w:p>
        </w:tc>
        <w:tc>
          <w:tcPr>
            <w:tcW w:w="7654" w:type="dxa"/>
            <w:gridSpan w:val="5"/>
            <w:shd w:val="clear" w:color="auto" w:fill="auto"/>
          </w:tcPr>
          <w:p w:rsidR="00865291" w:rsidRPr="00B779B9" w:rsidRDefault="00865291" w:rsidP="00D43686">
            <w:pPr>
              <w:pStyle w:val="TAH"/>
            </w:pPr>
            <w:r w:rsidRPr="00B779B9">
              <w:t>Characteristic parameter</w:t>
            </w:r>
          </w:p>
        </w:tc>
        <w:tc>
          <w:tcPr>
            <w:tcW w:w="6237" w:type="dxa"/>
            <w:gridSpan w:val="6"/>
          </w:tcPr>
          <w:p w:rsidR="00865291" w:rsidRPr="00B779B9" w:rsidRDefault="00865291" w:rsidP="00D43686">
            <w:pPr>
              <w:pStyle w:val="TAH"/>
            </w:pPr>
            <w:r w:rsidRPr="00B779B9">
              <w:t>Influence quantity</w:t>
            </w:r>
          </w:p>
        </w:tc>
      </w:tr>
      <w:tr w:rsidR="00865291" w:rsidRPr="003A65BE" w:rsidTr="00D43686">
        <w:trPr>
          <w:cantSplit/>
          <w:tblHeader/>
        </w:trPr>
        <w:tc>
          <w:tcPr>
            <w:tcW w:w="1101" w:type="dxa"/>
            <w:vMerge/>
          </w:tcPr>
          <w:p w:rsidR="00865291" w:rsidRPr="00B779B9" w:rsidRDefault="00865291" w:rsidP="00D43686">
            <w:pPr>
              <w:pStyle w:val="TAH"/>
            </w:pPr>
          </w:p>
        </w:tc>
        <w:tc>
          <w:tcPr>
            <w:tcW w:w="1984" w:type="dxa"/>
            <w:shd w:val="clear" w:color="auto" w:fill="auto"/>
          </w:tcPr>
          <w:p w:rsidR="00865291" w:rsidRPr="00B779B9" w:rsidRDefault="00865291" w:rsidP="00D43686">
            <w:pPr>
              <w:pStyle w:val="TAH"/>
            </w:pPr>
            <w:r w:rsidRPr="00B779B9">
              <w:t>Communication service availability: target value in %</w:t>
            </w:r>
          </w:p>
        </w:tc>
        <w:tc>
          <w:tcPr>
            <w:tcW w:w="2268" w:type="dxa"/>
          </w:tcPr>
          <w:p w:rsidR="00865291" w:rsidRPr="00B779B9" w:rsidRDefault="00865291" w:rsidP="00D43686">
            <w:pPr>
              <w:pStyle w:val="TAH"/>
            </w:pPr>
            <w:r w:rsidRPr="00B779B9">
              <w:t>Communication service reliability (Mean Time Between Failure)</w:t>
            </w:r>
          </w:p>
        </w:tc>
        <w:tc>
          <w:tcPr>
            <w:tcW w:w="1276" w:type="dxa"/>
          </w:tcPr>
          <w:p w:rsidR="00865291" w:rsidRPr="00B779B9" w:rsidRDefault="00865291" w:rsidP="00D43686">
            <w:pPr>
              <w:pStyle w:val="TAH"/>
            </w:pPr>
            <w:r w:rsidRPr="00B779B9">
              <w:t>End-to-end latency: maximum</w:t>
            </w:r>
          </w:p>
        </w:tc>
        <w:tc>
          <w:tcPr>
            <w:tcW w:w="992" w:type="dxa"/>
          </w:tcPr>
          <w:p w:rsidR="00865291" w:rsidRPr="00B779B9" w:rsidRDefault="00865291" w:rsidP="00D43686">
            <w:pPr>
              <w:pStyle w:val="TAH"/>
            </w:pPr>
            <w:r w:rsidRPr="00B779B9">
              <w:t>Bit rate</w:t>
            </w:r>
          </w:p>
        </w:tc>
        <w:tc>
          <w:tcPr>
            <w:tcW w:w="1134" w:type="dxa"/>
          </w:tcPr>
          <w:p w:rsidR="00865291" w:rsidRPr="00B779B9" w:rsidRDefault="00865291" w:rsidP="00D43686">
            <w:pPr>
              <w:pStyle w:val="TAH"/>
            </w:pPr>
            <w:r w:rsidRPr="00B779B9">
              <w:t>Direction</w:t>
            </w:r>
          </w:p>
        </w:tc>
        <w:tc>
          <w:tcPr>
            <w:tcW w:w="992" w:type="dxa"/>
          </w:tcPr>
          <w:p w:rsidR="00865291" w:rsidRPr="00B779B9" w:rsidRDefault="00865291" w:rsidP="00D43686">
            <w:pPr>
              <w:pStyle w:val="TAH"/>
            </w:pPr>
            <w:r w:rsidRPr="00B779B9">
              <w:t>Message</w:t>
            </w:r>
          </w:p>
          <w:p w:rsidR="00865291" w:rsidRPr="00B779B9" w:rsidRDefault="00865291" w:rsidP="00D43686">
            <w:pPr>
              <w:pStyle w:val="TAH"/>
            </w:pPr>
            <w:r w:rsidRPr="00B779B9">
              <w:t>Size</w:t>
            </w:r>
          </w:p>
          <w:p w:rsidR="00865291" w:rsidRPr="00B779B9" w:rsidRDefault="00865291" w:rsidP="00D43686">
            <w:pPr>
              <w:pStyle w:val="TAH"/>
            </w:pPr>
            <w:r w:rsidRPr="00B779B9">
              <w:t>[byte]</w:t>
            </w:r>
          </w:p>
        </w:tc>
        <w:tc>
          <w:tcPr>
            <w:tcW w:w="993" w:type="dxa"/>
          </w:tcPr>
          <w:p w:rsidR="00865291" w:rsidRPr="00B779B9" w:rsidRDefault="00865291" w:rsidP="00D43686">
            <w:pPr>
              <w:pStyle w:val="TAH"/>
            </w:pPr>
            <w:r w:rsidRPr="00B779B9">
              <w:t>Transfer Interval</w:t>
            </w:r>
          </w:p>
        </w:tc>
        <w:tc>
          <w:tcPr>
            <w:tcW w:w="992" w:type="dxa"/>
          </w:tcPr>
          <w:p w:rsidR="00865291" w:rsidRPr="00B779B9" w:rsidRDefault="00865291" w:rsidP="00D43686">
            <w:pPr>
              <w:pStyle w:val="TAH"/>
            </w:pPr>
            <w:r w:rsidRPr="00B779B9">
              <w:t>Survival Time</w:t>
            </w:r>
          </w:p>
        </w:tc>
        <w:tc>
          <w:tcPr>
            <w:tcW w:w="850" w:type="dxa"/>
          </w:tcPr>
          <w:p w:rsidR="00865291" w:rsidRPr="00B779B9" w:rsidRDefault="00865291" w:rsidP="00D43686">
            <w:pPr>
              <w:pStyle w:val="TAH"/>
            </w:pPr>
            <w:r w:rsidRPr="00B779B9">
              <w:t>UE speed</w:t>
            </w:r>
          </w:p>
          <w:p w:rsidR="00865291" w:rsidRPr="00B779B9" w:rsidRDefault="00865291" w:rsidP="00D43686">
            <w:pPr>
              <w:pStyle w:val="TAH"/>
            </w:pPr>
            <w:r w:rsidRPr="00B779B9">
              <w:t>(km/h)</w:t>
            </w:r>
          </w:p>
        </w:tc>
        <w:tc>
          <w:tcPr>
            <w:tcW w:w="1276" w:type="dxa"/>
          </w:tcPr>
          <w:p w:rsidR="00865291" w:rsidRPr="00B779B9" w:rsidRDefault="00865291" w:rsidP="00D43686">
            <w:pPr>
              <w:pStyle w:val="TAH"/>
            </w:pPr>
            <w:r w:rsidRPr="00B779B9">
              <w:t># of UEs</w:t>
            </w:r>
          </w:p>
          <w:p w:rsidR="00865291" w:rsidRPr="00B779B9" w:rsidRDefault="00865291" w:rsidP="00D43686">
            <w:pPr>
              <w:pStyle w:val="TAH"/>
            </w:pPr>
            <w:r w:rsidRPr="00B779B9">
              <w:t>connection</w:t>
            </w:r>
          </w:p>
        </w:tc>
        <w:tc>
          <w:tcPr>
            <w:tcW w:w="1134" w:type="dxa"/>
          </w:tcPr>
          <w:p w:rsidR="00865291" w:rsidRPr="00B779B9" w:rsidRDefault="00865291" w:rsidP="00D43686">
            <w:pPr>
              <w:pStyle w:val="TAH"/>
            </w:pPr>
            <w:r w:rsidRPr="00B779B9">
              <w:t>Service Area</w:t>
            </w:r>
          </w:p>
          <w:p w:rsidR="00865291" w:rsidRPr="00B779B9" w:rsidRDefault="00865291" w:rsidP="00D43686">
            <w:pPr>
              <w:pStyle w:val="TAH"/>
            </w:pPr>
          </w:p>
        </w:tc>
      </w:tr>
      <w:tr w:rsidR="00865291" w:rsidRPr="003A65BE" w:rsidTr="00D43686">
        <w:trPr>
          <w:cantSplit/>
        </w:trPr>
        <w:tc>
          <w:tcPr>
            <w:tcW w:w="1101" w:type="dxa"/>
          </w:tcPr>
          <w:p w:rsidR="00865291" w:rsidRPr="003A65BE" w:rsidRDefault="00865291" w:rsidP="00D43686">
            <w:pPr>
              <w:pStyle w:val="TAC"/>
              <w:rPr>
                <w:rFonts w:eastAsia="SimSun"/>
              </w:rPr>
            </w:pPr>
            <w:r>
              <w:rPr>
                <w:rFonts w:eastAsia="SimSun"/>
              </w:rPr>
              <w:t>Medical monitoring (</w:t>
            </w:r>
            <w:r w:rsidR="009F0C58">
              <w:t>n</w:t>
            </w:r>
            <w:r>
              <w:rPr>
                <w:rFonts w:eastAsia="SimSun"/>
              </w:rPr>
              <w:t>ote 2)</w:t>
            </w:r>
          </w:p>
        </w:tc>
        <w:tc>
          <w:tcPr>
            <w:tcW w:w="1984" w:type="dxa"/>
            <w:shd w:val="clear" w:color="auto" w:fill="auto"/>
          </w:tcPr>
          <w:p w:rsidR="00865291" w:rsidRPr="003A65BE" w:rsidRDefault="00865291" w:rsidP="00D43686">
            <w:pPr>
              <w:pStyle w:val="TAC"/>
              <w:rPr>
                <w:lang w:eastAsia="de-DE"/>
              </w:rPr>
            </w:pPr>
            <w:r w:rsidRPr="003A65BE">
              <w:rPr>
                <w:lang w:eastAsia="de-DE"/>
              </w:rPr>
              <w:t>&gt;</w:t>
            </w:r>
            <w:r w:rsidR="001B3485">
              <w:rPr>
                <w:lang w:eastAsia="de-DE"/>
              </w:rPr>
              <w:t xml:space="preserve"> </w:t>
            </w:r>
            <w:r w:rsidRPr="003A65BE">
              <w:rPr>
                <w:lang w:eastAsia="de-DE"/>
              </w:rPr>
              <w:t>99</w:t>
            </w:r>
            <w:r w:rsidR="009F0C58">
              <w:rPr>
                <w:lang w:eastAsia="de-DE"/>
              </w:rPr>
              <w:t>,</w:t>
            </w:r>
            <w:r w:rsidRPr="003A65BE">
              <w:rPr>
                <w:lang w:eastAsia="de-DE"/>
              </w:rPr>
              <w:t>99</w:t>
            </w:r>
            <w:r>
              <w:rPr>
                <w:lang w:eastAsia="de-DE"/>
              </w:rPr>
              <w:t>9</w:t>
            </w:r>
            <w:r w:rsidRPr="003A65BE">
              <w:rPr>
                <w:lang w:eastAsia="de-DE"/>
              </w:rPr>
              <w:t>9</w:t>
            </w:r>
          </w:p>
        </w:tc>
        <w:tc>
          <w:tcPr>
            <w:tcW w:w="2268" w:type="dxa"/>
          </w:tcPr>
          <w:p w:rsidR="00865291" w:rsidRPr="003A65BE" w:rsidRDefault="00865291" w:rsidP="00D43686">
            <w:pPr>
              <w:pStyle w:val="TAC"/>
              <w:rPr>
                <w:lang w:eastAsia="de-DE"/>
              </w:rPr>
            </w:pPr>
            <w:r w:rsidRPr="003A65BE">
              <w:rPr>
                <w:lang w:eastAsia="de-DE"/>
              </w:rPr>
              <w:t>&lt;1 year (&gt;&gt;</w:t>
            </w:r>
            <w:r w:rsidR="001B3485">
              <w:rPr>
                <w:lang w:eastAsia="de-DE"/>
              </w:rPr>
              <w:t> </w:t>
            </w:r>
            <w:r w:rsidRPr="003A65BE">
              <w:rPr>
                <w:lang w:eastAsia="de-DE"/>
              </w:rPr>
              <w:t>1 month)</w:t>
            </w:r>
          </w:p>
        </w:tc>
        <w:tc>
          <w:tcPr>
            <w:tcW w:w="1276" w:type="dxa"/>
          </w:tcPr>
          <w:p w:rsidR="00865291" w:rsidRPr="003A65BE" w:rsidRDefault="00865291" w:rsidP="00D43686">
            <w:pPr>
              <w:pStyle w:val="TAC"/>
            </w:pPr>
            <w:r w:rsidRPr="003A65BE">
              <w:t>&lt;</w:t>
            </w:r>
            <w:r w:rsidR="001B3485">
              <w:t> </w:t>
            </w:r>
            <w:r w:rsidRPr="003A65BE">
              <w:t>100 ms</w:t>
            </w:r>
          </w:p>
        </w:tc>
        <w:tc>
          <w:tcPr>
            <w:tcW w:w="992" w:type="dxa"/>
          </w:tcPr>
          <w:p w:rsidR="00865291" w:rsidRPr="003A65BE" w:rsidRDefault="00865291" w:rsidP="00D43686">
            <w:pPr>
              <w:pStyle w:val="TAC"/>
              <w:rPr>
                <w:lang w:eastAsia="de-DE"/>
              </w:rPr>
            </w:pPr>
            <w:r>
              <w:rPr>
                <w:lang w:eastAsia="de-DE"/>
              </w:rPr>
              <w:t>&lt;</w:t>
            </w:r>
            <w:r w:rsidR="001B3485">
              <w:rPr>
                <w:lang w:eastAsia="de-DE"/>
              </w:rPr>
              <w:t> </w:t>
            </w:r>
            <w:r>
              <w:rPr>
                <w:lang w:eastAsia="de-DE"/>
              </w:rPr>
              <w:t>1</w:t>
            </w:r>
            <w:r w:rsidRPr="003A65BE">
              <w:rPr>
                <w:lang w:eastAsia="de-DE"/>
              </w:rPr>
              <w:t xml:space="preserve"> Mbit/s</w:t>
            </w:r>
          </w:p>
        </w:tc>
        <w:tc>
          <w:tcPr>
            <w:tcW w:w="1134" w:type="dxa"/>
          </w:tcPr>
          <w:p w:rsidR="00865291" w:rsidRPr="003A65BE" w:rsidRDefault="00865291" w:rsidP="00D43686">
            <w:pPr>
              <w:pStyle w:val="TAC"/>
              <w:rPr>
                <w:lang w:eastAsia="de-DE"/>
              </w:rPr>
            </w:pPr>
            <w:r>
              <w:rPr>
                <w:lang w:eastAsia="de-DE"/>
              </w:rPr>
              <w:t>Uplink</w:t>
            </w:r>
          </w:p>
        </w:tc>
        <w:tc>
          <w:tcPr>
            <w:tcW w:w="992" w:type="dxa"/>
          </w:tcPr>
          <w:p w:rsidR="00865291" w:rsidRPr="003A65BE" w:rsidRDefault="00865291" w:rsidP="00D43686">
            <w:pPr>
              <w:pStyle w:val="TAC"/>
              <w:rPr>
                <w:lang w:eastAsia="de-DE"/>
              </w:rPr>
            </w:pPr>
            <w:r>
              <w:rPr>
                <w:lang w:eastAsia="de-DE"/>
              </w:rPr>
              <w:t>~</w:t>
            </w:r>
            <w:r w:rsidR="001B3485">
              <w:rPr>
                <w:lang w:eastAsia="de-DE"/>
              </w:rPr>
              <w:t> </w:t>
            </w:r>
            <w:r w:rsidRPr="003A65BE">
              <w:rPr>
                <w:lang w:eastAsia="de-DE"/>
              </w:rPr>
              <w:t>1000</w:t>
            </w:r>
          </w:p>
        </w:tc>
        <w:tc>
          <w:tcPr>
            <w:tcW w:w="993" w:type="dxa"/>
          </w:tcPr>
          <w:p w:rsidR="00865291" w:rsidRDefault="00865291" w:rsidP="00D43686">
            <w:pPr>
              <w:pStyle w:val="TAC"/>
              <w:rPr>
                <w:lang w:eastAsia="de-DE"/>
              </w:rPr>
            </w:pPr>
            <w:r>
              <w:rPr>
                <w:lang w:eastAsia="de-DE"/>
              </w:rPr>
              <w:t>50</w:t>
            </w:r>
            <w:r w:rsidR="009F0C58">
              <w:rPr>
                <w:lang w:eastAsia="de-DE"/>
              </w:rPr>
              <w:t xml:space="preserve"> </w:t>
            </w:r>
            <w:r>
              <w:rPr>
                <w:lang w:eastAsia="de-DE"/>
              </w:rPr>
              <w:t>ms</w:t>
            </w:r>
          </w:p>
        </w:tc>
        <w:tc>
          <w:tcPr>
            <w:tcW w:w="992" w:type="dxa"/>
          </w:tcPr>
          <w:p w:rsidR="00865291" w:rsidRPr="003A65BE" w:rsidRDefault="00865291" w:rsidP="00D43686">
            <w:pPr>
              <w:pStyle w:val="TAC"/>
              <w:rPr>
                <w:lang w:eastAsia="de-DE"/>
              </w:rPr>
            </w:pPr>
            <w:r>
              <w:rPr>
                <w:lang w:eastAsia="de-DE"/>
              </w:rPr>
              <w:t>Transfer Interval</w:t>
            </w:r>
          </w:p>
        </w:tc>
        <w:tc>
          <w:tcPr>
            <w:tcW w:w="850" w:type="dxa"/>
          </w:tcPr>
          <w:p w:rsidR="00865291" w:rsidRPr="003A65BE" w:rsidRDefault="00865291" w:rsidP="00D43686">
            <w:pPr>
              <w:pStyle w:val="TAC"/>
              <w:rPr>
                <w:lang w:eastAsia="de-DE"/>
              </w:rPr>
            </w:pPr>
            <w:r w:rsidRPr="003A65BE">
              <w:rPr>
                <w:lang w:eastAsia="de-DE"/>
              </w:rPr>
              <w:t>&lt;</w:t>
            </w:r>
            <w:r w:rsidR="001B3485">
              <w:rPr>
                <w:lang w:eastAsia="de-DE"/>
              </w:rPr>
              <w:t> </w:t>
            </w:r>
            <w:r>
              <w:rPr>
                <w:lang w:eastAsia="de-DE"/>
              </w:rPr>
              <w:t>500</w:t>
            </w:r>
          </w:p>
        </w:tc>
        <w:tc>
          <w:tcPr>
            <w:tcW w:w="1276" w:type="dxa"/>
          </w:tcPr>
          <w:p w:rsidR="00865291" w:rsidRPr="003A65BE" w:rsidRDefault="00865291" w:rsidP="00D43686">
            <w:pPr>
              <w:pStyle w:val="TAC"/>
            </w:pPr>
            <w:r w:rsidRPr="003A65BE">
              <w:t>10/km</w:t>
            </w:r>
            <w:r w:rsidRPr="00E476DA">
              <w:rPr>
                <w:vertAlign w:val="superscript"/>
              </w:rPr>
              <w:t>2</w:t>
            </w:r>
            <w:r w:rsidRPr="003A65BE">
              <w:t xml:space="preserve"> </w:t>
            </w:r>
            <w:r w:rsidR="001B3485">
              <w:t>to</w:t>
            </w:r>
            <w:r w:rsidR="001B3485" w:rsidRPr="003A65BE">
              <w:t xml:space="preserve"> </w:t>
            </w:r>
            <w:r w:rsidRPr="003A65BE">
              <w:t>1000/km</w:t>
            </w:r>
            <w:r w:rsidRPr="00E476DA">
              <w:rPr>
                <w:vertAlign w:val="superscript"/>
              </w:rPr>
              <w:t>2</w:t>
            </w:r>
            <w:r w:rsidRPr="003A65BE">
              <w:t xml:space="preserve"> </w:t>
            </w:r>
          </w:p>
        </w:tc>
        <w:tc>
          <w:tcPr>
            <w:tcW w:w="1134" w:type="dxa"/>
          </w:tcPr>
          <w:p w:rsidR="00865291" w:rsidRPr="009F0C58" w:rsidRDefault="00865291" w:rsidP="00D43686">
            <w:pPr>
              <w:pStyle w:val="TAC"/>
              <w:rPr>
                <w:rFonts w:cs="Arial"/>
                <w:szCs w:val="18"/>
                <w:lang w:eastAsia="de-DE"/>
              </w:rPr>
            </w:pPr>
            <w:r w:rsidRPr="0042332E">
              <w:rPr>
                <w:rFonts w:cs="Arial"/>
                <w:szCs w:val="18"/>
                <w:lang w:val="en-US"/>
              </w:rPr>
              <w:t xml:space="preserve">Country wide including rural areas and deep indoor. </w:t>
            </w:r>
            <w:r w:rsidRPr="009F0C58">
              <w:rPr>
                <w:rFonts w:cs="Arial"/>
                <w:szCs w:val="18"/>
                <w:lang w:eastAsia="de-DE"/>
              </w:rPr>
              <w:t>(note 1)</w:t>
            </w:r>
          </w:p>
        </w:tc>
      </w:tr>
      <w:tr w:rsidR="00865291" w:rsidRPr="003A65BE" w:rsidTr="00D43686">
        <w:trPr>
          <w:cantSplit/>
        </w:trPr>
        <w:tc>
          <w:tcPr>
            <w:tcW w:w="14992" w:type="dxa"/>
            <w:gridSpan w:val="12"/>
          </w:tcPr>
          <w:p w:rsidR="00865291" w:rsidRPr="003A65BE" w:rsidRDefault="00865291" w:rsidP="00D43686">
            <w:pPr>
              <w:pStyle w:val="TAN"/>
            </w:pPr>
            <w:r w:rsidRPr="003A65BE">
              <w:t>NOTE 1:</w:t>
            </w:r>
            <w:r w:rsidR="009F0C58">
              <w:t xml:space="preserve"> </w:t>
            </w:r>
            <w:r w:rsidRPr="003A65BE">
              <w:t>“deep indoor” term is meant to be places like e.g. elevators, building’s basement, underground parking lot, …</w:t>
            </w:r>
          </w:p>
          <w:p w:rsidR="00865291" w:rsidRPr="003A65BE" w:rsidRDefault="00865291" w:rsidP="00D43686">
            <w:pPr>
              <w:pStyle w:val="TAN"/>
            </w:pPr>
            <w:r w:rsidRPr="003A65BE">
              <w:t>NOTE 2:</w:t>
            </w:r>
            <w:r w:rsidR="009F0C58">
              <w:t xml:space="preserve"> </w:t>
            </w:r>
            <w:r w:rsidRPr="003A65BE">
              <w:t>These performance requirements aim energy-efficient transmissions performed using a device powered with a 3.3V battery of capacity &lt;</w:t>
            </w:r>
            <w:r w:rsidR="001B3485">
              <w:t> </w:t>
            </w:r>
            <w:r w:rsidRPr="003A65BE">
              <w:t>1000 mAh that can last at least 1 month without recharging and whereby the peak current for transmit operations stays below 50 mA.</w:t>
            </w:r>
          </w:p>
        </w:tc>
      </w:tr>
    </w:tbl>
    <w:p w:rsidR="00865291" w:rsidRPr="003A65BE" w:rsidRDefault="00865291" w:rsidP="00865291"/>
    <w:p w:rsidR="00865291" w:rsidRDefault="00865291" w:rsidP="00C23CAF">
      <w:pPr>
        <w:sectPr w:rsidR="00865291" w:rsidSect="00CB1385">
          <w:footnotePr>
            <w:numRestart w:val="eachSect"/>
          </w:footnotePr>
          <w:pgSz w:w="16840" w:h="11907" w:orient="landscape" w:code="9"/>
          <w:pgMar w:top="1133" w:right="1133" w:bottom="1133" w:left="1416" w:header="850" w:footer="340" w:gutter="0"/>
          <w:cols w:space="720"/>
          <w:formProt w:val="0"/>
          <w:docGrid w:linePitch="272"/>
        </w:sectPr>
      </w:pPr>
    </w:p>
    <w:p w:rsidR="009E3FB1" w:rsidRDefault="009E3FB1" w:rsidP="006426BB">
      <w:pPr>
        <w:pStyle w:val="Heading2"/>
      </w:pPr>
      <w:bookmarkStart w:id="920" w:name="_Toc45387773"/>
      <w:bookmarkStart w:id="921" w:name="_Toc52638818"/>
      <w:bookmarkStart w:id="922" w:name="_Toc59116903"/>
      <w:bookmarkStart w:id="923" w:name="_Toc61885736"/>
      <w:bookmarkStart w:id="924" w:name="_Toc154153587"/>
      <w:r>
        <w:t>7</w:t>
      </w:r>
      <w:r w:rsidRPr="007B5B4C">
        <w:t>.</w:t>
      </w:r>
      <w:r>
        <w:t>6</w:t>
      </w:r>
      <w:r w:rsidRPr="007B5B4C">
        <w:tab/>
      </w:r>
      <w:r>
        <w:t>High data rate and low latency</w:t>
      </w:r>
      <w:bookmarkEnd w:id="920"/>
      <w:bookmarkEnd w:id="921"/>
      <w:bookmarkEnd w:id="922"/>
      <w:bookmarkEnd w:id="923"/>
      <w:bookmarkEnd w:id="924"/>
    </w:p>
    <w:p w:rsidR="009E3FB1" w:rsidRPr="007B5B4C" w:rsidRDefault="009E3FB1" w:rsidP="006426BB">
      <w:pPr>
        <w:pStyle w:val="Heading3"/>
      </w:pPr>
      <w:bookmarkStart w:id="925" w:name="_Toc45387774"/>
      <w:bookmarkStart w:id="926" w:name="_Toc52638819"/>
      <w:bookmarkStart w:id="927" w:name="_Toc59116904"/>
      <w:bookmarkStart w:id="928" w:name="_Toc61885737"/>
      <w:bookmarkStart w:id="929" w:name="_Toc154153588"/>
      <w:r>
        <w:t>7.6.1</w:t>
      </w:r>
      <w:r>
        <w:tab/>
        <w:t>AR/VR</w:t>
      </w:r>
      <w:bookmarkEnd w:id="925"/>
      <w:bookmarkEnd w:id="926"/>
      <w:bookmarkEnd w:id="927"/>
      <w:bookmarkEnd w:id="928"/>
      <w:bookmarkEnd w:id="929"/>
    </w:p>
    <w:p w:rsidR="009E3FB1" w:rsidRDefault="009E3FB1" w:rsidP="009E3FB1">
      <w:r w:rsidRPr="00B27978">
        <w:t xml:space="preserve">Audio-visual interaction is characterised by a human being interacting with the environment or people, or controlling a </w:t>
      </w:r>
      <w:r>
        <w:t>UE</w:t>
      </w:r>
      <w:r w:rsidRPr="00B27978">
        <w:t>, and relying on audio-visual feedback.</w:t>
      </w:r>
      <w:r>
        <w:t xml:space="preserve"> </w:t>
      </w:r>
      <w:r w:rsidRPr="00B27978">
        <w:t>In the use cases like VR and interactive conversation the latency requirements include the latencies at the application layer (</w:t>
      </w:r>
      <w:r w:rsidR="00EE6F10">
        <w:t>e.g.</w:t>
      </w:r>
      <w:r w:rsidRPr="00B27978">
        <w:t xml:space="preserve"> codecs), which could be specified outside of 3GPP.</w:t>
      </w:r>
    </w:p>
    <w:p w:rsidR="009E3FB1" w:rsidRDefault="009E3FB1" w:rsidP="009E3FB1">
      <w:r>
        <w:t>To support VR environments with low motion-to-photon capabilities, the 5G system shall support:</w:t>
      </w:r>
    </w:p>
    <w:p w:rsidR="009E3FB1" w:rsidRDefault="00A9132B" w:rsidP="005C707B">
      <w:pPr>
        <w:pStyle w:val="B1"/>
      </w:pPr>
      <w:r>
        <w:t>-</w:t>
      </w:r>
      <w:r>
        <w:tab/>
      </w:r>
      <w:r w:rsidR="009E3FB1">
        <w:t>motion-to-photon latency in the range of 7</w:t>
      </w:r>
      <w:r w:rsidR="001B3485" w:rsidRPr="00952D61">
        <w:t xml:space="preserve"> ms to </w:t>
      </w:r>
      <w:r w:rsidR="009E3FB1">
        <w:t xml:space="preserve">15ms while maintaining the required </w:t>
      </w:r>
      <w:r w:rsidR="00AE44B8">
        <w:t xml:space="preserve">resolution of up </w:t>
      </w:r>
      <w:r w:rsidR="006F20D6">
        <w:t xml:space="preserve">to 8k giving </w:t>
      </w:r>
      <w:r w:rsidR="009E3FB1">
        <w:t>user data rate of</w:t>
      </w:r>
      <w:r w:rsidR="006F20D6">
        <w:t xml:space="preserve"> up</w:t>
      </w:r>
      <w:r w:rsidR="006F20D6" w:rsidRPr="006F20D6">
        <w:t xml:space="preserve"> </w:t>
      </w:r>
      <w:r w:rsidR="006F20D6">
        <w:t>to</w:t>
      </w:r>
      <w:r w:rsidR="009E3FB1">
        <w:t xml:space="preserve"> [1G</w:t>
      </w:r>
      <w:r w:rsidR="009F0C58">
        <w:t>bit/s</w:t>
      </w:r>
      <w:r w:rsidR="009E3FB1">
        <w:t>] and</w:t>
      </w:r>
    </w:p>
    <w:p w:rsidR="009E3FB1" w:rsidRDefault="00A9132B" w:rsidP="005C707B">
      <w:pPr>
        <w:pStyle w:val="B1"/>
      </w:pPr>
      <w:r>
        <w:t>-</w:t>
      </w:r>
      <w:r>
        <w:tab/>
      </w:r>
      <w:r w:rsidR="009E3FB1">
        <w:t>motion-to-sound delay of [&lt;</w:t>
      </w:r>
      <w:r w:rsidR="001B3485" w:rsidRPr="00952D61">
        <w:t xml:space="preserve"> </w:t>
      </w:r>
      <w:r w:rsidR="009E3FB1">
        <w:t>20</w:t>
      </w:r>
      <w:r w:rsidR="009F0C58">
        <w:t xml:space="preserve"> </w:t>
      </w:r>
      <w:r w:rsidR="009E3FB1">
        <w:t>ms].</w:t>
      </w:r>
    </w:p>
    <w:p w:rsidR="009E3FB1" w:rsidRPr="00256EDF" w:rsidRDefault="009E3FB1" w:rsidP="009E3FB1">
      <w:pPr>
        <w:pStyle w:val="NO"/>
      </w:pPr>
      <w:r>
        <w:t xml:space="preserve">NOTE: </w:t>
      </w:r>
      <w:r>
        <w:tab/>
      </w:r>
      <w:r w:rsidRPr="009E4D9F">
        <w:t>The motion-to-photon latency is defined as the latency between the physical movement of a user's head and the updated picture in the VR headset.</w:t>
      </w:r>
      <w:r>
        <w:t xml:space="preserve"> The motion-to-sound latency is the latency between the physical movement of a user</w:t>
      </w:r>
      <w:r w:rsidRPr="005A1750">
        <w:rPr>
          <w:lang w:eastAsia="zh-CN"/>
        </w:rPr>
        <w:t>'</w:t>
      </w:r>
      <w:r>
        <w:t>s head and updated sound waves from a head mounted speaker reaching their ears.</w:t>
      </w:r>
    </w:p>
    <w:p w:rsidR="009E3FB1" w:rsidRDefault="009E3FB1" w:rsidP="009E3FB1">
      <w:r>
        <w:t>To support interactive task completion during voice conversation</w:t>
      </w:r>
      <w:r w:rsidR="001B3485">
        <w:t>,</w:t>
      </w:r>
      <w:r>
        <w:t xml:space="preserve"> the 5G system shall support low-delay speech coding for interactive conversational services (100 ms, </w:t>
      </w:r>
      <w:r w:rsidR="0060207B">
        <w:t>one-way</w:t>
      </w:r>
      <w:r>
        <w:t xml:space="preserve"> mouth-to-ear).</w:t>
      </w:r>
    </w:p>
    <w:p w:rsidR="009E3FB1" w:rsidRPr="002A622E" w:rsidRDefault="009E3FB1" w:rsidP="009E3FB1">
      <w:r w:rsidRPr="002A622E">
        <w:t xml:space="preserve">Due to </w:t>
      </w:r>
      <w:r>
        <w:t xml:space="preserve">the separate handling of the audio </w:t>
      </w:r>
      <w:r w:rsidRPr="002A622E">
        <w:t>and video component, the 5G system will have to cater for the VR audio-video synchronisation in order to avoid having a negative impact on the user experience (i.e. viewers detecting lack of synchronization). To support VR environments the 5G system shall support audio-video synchronisation thresholds:</w:t>
      </w:r>
    </w:p>
    <w:p w:rsidR="009E3FB1" w:rsidRPr="002A622E" w:rsidRDefault="00A9132B" w:rsidP="005C707B">
      <w:pPr>
        <w:pStyle w:val="B1"/>
      </w:pPr>
      <w:r>
        <w:t>-</w:t>
      </w:r>
      <w:r>
        <w:tab/>
      </w:r>
      <w:r w:rsidR="009E3FB1" w:rsidRPr="002A622E">
        <w:t>in the range of [125</w:t>
      </w:r>
      <w:r w:rsidR="009F0C58">
        <w:t xml:space="preserve"> </w:t>
      </w:r>
      <w:r w:rsidR="009E3FB1" w:rsidRPr="002A622E">
        <w:t>ms</w:t>
      </w:r>
      <w:r w:rsidR="001B3485" w:rsidRPr="00952D61">
        <w:t xml:space="preserve"> to </w:t>
      </w:r>
      <w:r w:rsidR="009E3FB1" w:rsidRPr="002A622E">
        <w:t>5</w:t>
      </w:r>
      <w:r w:rsidR="009F0C58">
        <w:t xml:space="preserve"> </w:t>
      </w:r>
      <w:r w:rsidR="009E3FB1" w:rsidRPr="002A622E">
        <w:t>ms] for audio delayed and</w:t>
      </w:r>
    </w:p>
    <w:p w:rsidR="006F20D6" w:rsidRDefault="00A9132B" w:rsidP="005C707B">
      <w:pPr>
        <w:pStyle w:val="B1"/>
      </w:pPr>
      <w:r>
        <w:t>-</w:t>
      </w:r>
      <w:r>
        <w:tab/>
      </w:r>
      <w:r w:rsidR="009E3FB1" w:rsidRPr="002A622E">
        <w:t>in the range of [45</w:t>
      </w:r>
      <w:r w:rsidR="009F0C58">
        <w:t xml:space="preserve"> </w:t>
      </w:r>
      <w:r w:rsidR="009E3FB1" w:rsidRPr="002A622E">
        <w:t>ms</w:t>
      </w:r>
      <w:r w:rsidR="001B3485" w:rsidRPr="00952D61">
        <w:t xml:space="preserve"> to </w:t>
      </w:r>
      <w:r w:rsidR="009E3FB1" w:rsidRPr="002A622E">
        <w:t>5</w:t>
      </w:r>
      <w:r w:rsidR="009F0C58">
        <w:t xml:space="preserve"> </w:t>
      </w:r>
      <w:r w:rsidR="009E3FB1" w:rsidRPr="002A622E">
        <w:t xml:space="preserve">ms] for audio advanced. </w:t>
      </w:r>
    </w:p>
    <w:p w:rsidR="006F20D6" w:rsidRPr="007744DD" w:rsidRDefault="006F20D6" w:rsidP="006F20D6">
      <w:pPr>
        <w:rPr>
          <w:lang w:eastAsia="ja-JP"/>
        </w:rPr>
      </w:pPr>
      <w:r w:rsidRPr="007744DD">
        <w:t xml:space="preserve">When it comes to implementation of applications containing AR/VR components, the requirements on the 5G network could depend on architectural choices implementing these services. Note 3 in table 7.1-1 above gives an example on such dependences for a VR application in a 5G system. Table 7.6.1-1 below illustrates additional use cases and provides more corresponding requirements on the 5G system. </w:t>
      </w:r>
    </w:p>
    <w:p w:rsidR="006F20D6" w:rsidRPr="007744DD" w:rsidRDefault="00A9132B" w:rsidP="005C707B">
      <w:pPr>
        <w:pStyle w:val="B1"/>
        <w:rPr>
          <w:lang w:val="en-US"/>
        </w:rPr>
      </w:pPr>
      <w:r>
        <w:t>-</w:t>
      </w:r>
      <w:r>
        <w:tab/>
      </w:r>
      <w:r w:rsidR="006F20D6" w:rsidRPr="007744DD">
        <w:t>Cloud/Edge/Split Rendering</w:t>
      </w:r>
      <w:r w:rsidRPr="007744DD">
        <w:t xml:space="preserve"> – </w:t>
      </w:r>
      <w:r w:rsidR="006F20D6" w:rsidRPr="007744DD">
        <w:t>Cloud/Edge/Split Rendering is characterised by</w:t>
      </w:r>
      <w:r w:rsidR="006F20D6" w:rsidRPr="007744DD">
        <w:rPr>
          <w:lang w:eastAsia="zh-CN"/>
        </w:rPr>
        <w:t xml:space="preserve"> the transition and exchange of the</w:t>
      </w:r>
      <w:r w:rsidR="006F20D6" w:rsidRPr="007744DD">
        <w:rPr>
          <w:lang w:val="en-US" w:eastAsia="zh-CN"/>
        </w:rPr>
        <w:t xml:space="preserve"> rendering data between the rendering server and device.</w:t>
      </w:r>
    </w:p>
    <w:p w:rsidR="006F20D6" w:rsidRPr="007744DD" w:rsidRDefault="00A9132B" w:rsidP="005C707B">
      <w:pPr>
        <w:pStyle w:val="B1"/>
        <w:rPr>
          <w:lang w:eastAsia="zh-CN"/>
        </w:rPr>
      </w:pPr>
      <w:r>
        <w:t>-</w:t>
      </w:r>
      <w:r>
        <w:tab/>
      </w:r>
      <w:r w:rsidR="006F20D6" w:rsidRPr="007744DD">
        <w:t>Gaming or Training Data Exchanging – This use case is characterised by the exchange of the gaming or training service data between two 5G connected AR/VR devices.</w:t>
      </w:r>
    </w:p>
    <w:p w:rsidR="005F4A5B" w:rsidRPr="001A1D19" w:rsidRDefault="00A9132B" w:rsidP="005C707B">
      <w:pPr>
        <w:pStyle w:val="B1"/>
        <w:rPr>
          <w:lang w:val="en-US" w:eastAsia="zh-CN"/>
        </w:rPr>
      </w:pPr>
      <w:bookmarkStart w:id="930" w:name="_Hlk25186852"/>
      <w:r>
        <w:rPr>
          <w:lang w:val="en-US"/>
        </w:rPr>
        <w:t>-</w:t>
      </w:r>
      <w:r>
        <w:rPr>
          <w:lang w:val="en-US"/>
        </w:rPr>
        <w:tab/>
      </w:r>
      <w:r w:rsidR="005F4A5B" w:rsidRPr="001A1D19">
        <w:rPr>
          <w:lang w:val="en-US"/>
        </w:rPr>
        <w:t>Consume VR content via tethered VR headset – This use case involves a tethered VR headset receiving VR content via a connected UE; this approach alleviates some of the computation complexity required at the VR headset, by allowing some or all decoding functionality to run locally at the connected UE. The requirements in the table below refer to the direct wireless link between the tethered VR headset and the corresponding connected UE.</w:t>
      </w:r>
    </w:p>
    <w:bookmarkEnd w:id="930"/>
    <w:p w:rsidR="009E3FB1" w:rsidRPr="003828F9" w:rsidRDefault="009E3FB1" w:rsidP="0042332E">
      <w:pPr>
        <w:rPr>
          <w:lang w:eastAsia="zh-CN"/>
        </w:rPr>
      </w:pPr>
    </w:p>
    <w:p w:rsidR="009E3FB1" w:rsidRPr="00215D2B" w:rsidRDefault="009E3FB1" w:rsidP="0042332E">
      <w:pPr>
        <w:pStyle w:val="TH"/>
        <w:rPr>
          <w:rFonts w:eastAsia="SimSun"/>
        </w:rPr>
      </w:pPr>
      <w:r w:rsidRPr="00755359">
        <w:rPr>
          <w:rFonts w:eastAsia="SimSun"/>
        </w:rPr>
        <w:t>Table 7.</w:t>
      </w:r>
      <w:r>
        <w:rPr>
          <w:rFonts w:eastAsia="SimSun"/>
        </w:rPr>
        <w:t>6</w:t>
      </w:r>
      <w:r w:rsidRPr="00755359">
        <w:rPr>
          <w:rFonts w:eastAsia="SimSun"/>
        </w:rPr>
        <w:t>.</w:t>
      </w:r>
      <w:r w:rsidR="006F20D6">
        <w:rPr>
          <w:rFonts w:eastAsia="SimSun"/>
        </w:rPr>
        <w:t>1</w:t>
      </w:r>
      <w:r w:rsidRPr="00755359">
        <w:rPr>
          <w:rFonts w:eastAsia="SimSun"/>
        </w:rPr>
        <w:t xml:space="preserve">-1 </w:t>
      </w:r>
      <w:r w:rsidRPr="00755359">
        <w:rPr>
          <w:rFonts w:eastAsia="SimSun" w:hint="eastAsia"/>
        </w:rPr>
        <w:t xml:space="preserve">KPI Table </w:t>
      </w:r>
      <w:r w:rsidRPr="00755359">
        <w:rPr>
          <w:rFonts w:eastAsia="SimSun"/>
        </w:rPr>
        <w:t>for</w:t>
      </w:r>
      <w:r w:rsidRPr="00755359">
        <w:rPr>
          <w:rFonts w:eastAsia="SimSun"/>
          <w:lang w:val="en-US"/>
        </w:rPr>
        <w:t xml:space="preserve"> additional </w:t>
      </w:r>
      <w:r w:rsidRPr="00755359">
        <w:rPr>
          <w:rFonts w:eastAsia="SimSun" w:hint="eastAsia"/>
          <w:lang w:eastAsia="zh-CN"/>
        </w:rPr>
        <w:t>h</w:t>
      </w:r>
      <w:r w:rsidRPr="00755359">
        <w:rPr>
          <w:rFonts w:eastAsia="SimSun"/>
        </w:rPr>
        <w:t>igh data rate and low latency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99"/>
        <w:gridCol w:w="1853"/>
        <w:gridCol w:w="1068"/>
        <w:gridCol w:w="1092"/>
        <w:gridCol w:w="1137"/>
        <w:gridCol w:w="1550"/>
      </w:tblGrid>
      <w:tr w:rsidR="009E3FB1" w:rsidRPr="00C21659" w:rsidTr="005459C4">
        <w:trPr>
          <w:cantSplit/>
          <w:tblHeader/>
        </w:trPr>
        <w:tc>
          <w:tcPr>
            <w:tcW w:w="790" w:type="pct"/>
            <w:vMerge w:val="restart"/>
          </w:tcPr>
          <w:p w:rsidR="009E3FB1" w:rsidRPr="00CD2954" w:rsidRDefault="009E3FB1" w:rsidP="00D43686">
            <w:pPr>
              <w:pStyle w:val="TAH"/>
              <w:rPr>
                <w:rFonts w:eastAsia="Calibri"/>
              </w:rPr>
            </w:pPr>
            <w:r w:rsidRPr="00CD2954">
              <w:rPr>
                <w:rFonts w:eastAsia="Calibri" w:hint="eastAsia"/>
              </w:rPr>
              <w:t>Use Cases</w:t>
            </w:r>
          </w:p>
        </w:tc>
        <w:tc>
          <w:tcPr>
            <w:tcW w:w="2293" w:type="pct"/>
            <w:gridSpan w:val="3"/>
            <w:shd w:val="clear" w:color="auto" w:fill="auto"/>
          </w:tcPr>
          <w:p w:rsidR="009E3FB1" w:rsidRPr="009962E0" w:rsidRDefault="009E3FB1" w:rsidP="00D43686">
            <w:pPr>
              <w:pStyle w:val="TAH"/>
              <w:rPr>
                <w:rFonts w:eastAsia="Calibri"/>
              </w:rPr>
            </w:pPr>
            <w:r w:rsidRPr="009962E0">
              <w:rPr>
                <w:rFonts w:eastAsia="Calibri"/>
              </w:rPr>
              <w:t>Characteristic parameter (KPI)</w:t>
            </w:r>
          </w:p>
        </w:tc>
        <w:tc>
          <w:tcPr>
            <w:tcW w:w="1917" w:type="pct"/>
            <w:gridSpan w:val="3"/>
          </w:tcPr>
          <w:p w:rsidR="009E3FB1" w:rsidRPr="009962E0" w:rsidRDefault="009E3FB1" w:rsidP="00D43686">
            <w:pPr>
              <w:pStyle w:val="TAH"/>
              <w:rPr>
                <w:rFonts w:eastAsia="Calibri"/>
              </w:rPr>
            </w:pPr>
            <w:r w:rsidRPr="009962E0">
              <w:rPr>
                <w:rFonts w:eastAsia="Calibri"/>
              </w:rPr>
              <w:t>Influence quantity</w:t>
            </w:r>
          </w:p>
        </w:tc>
      </w:tr>
      <w:tr w:rsidR="009E3FB1" w:rsidRPr="00C21659" w:rsidTr="005459C4">
        <w:trPr>
          <w:cantSplit/>
          <w:tblHeader/>
        </w:trPr>
        <w:tc>
          <w:tcPr>
            <w:tcW w:w="790" w:type="pct"/>
            <w:vMerge/>
          </w:tcPr>
          <w:p w:rsidR="009E3FB1" w:rsidRPr="00C21659" w:rsidRDefault="009E3FB1" w:rsidP="00D43686">
            <w:pPr>
              <w:pStyle w:val="TAH"/>
              <w:rPr>
                <w:rFonts w:eastAsia="Calibri"/>
              </w:rPr>
            </w:pPr>
          </w:p>
        </w:tc>
        <w:tc>
          <w:tcPr>
            <w:tcW w:w="811" w:type="pct"/>
            <w:shd w:val="clear" w:color="auto" w:fill="auto"/>
          </w:tcPr>
          <w:p w:rsidR="009E3FB1" w:rsidRPr="00C21659" w:rsidRDefault="009E3FB1" w:rsidP="00D43686">
            <w:pPr>
              <w:pStyle w:val="TAH"/>
              <w:rPr>
                <w:rFonts w:eastAsia="Calibri"/>
              </w:rPr>
            </w:pPr>
            <w:r w:rsidRPr="00C21659">
              <w:rPr>
                <w:rFonts w:eastAsia="Calibri"/>
              </w:rPr>
              <w:t xml:space="preserve">Max </w:t>
            </w:r>
            <w:r w:rsidR="001B3485">
              <w:rPr>
                <w:rFonts w:eastAsia="Calibri"/>
              </w:rPr>
              <w:t>a</w:t>
            </w:r>
            <w:r w:rsidRPr="00C21659">
              <w:rPr>
                <w:rFonts w:eastAsia="Calibri"/>
              </w:rPr>
              <w:t xml:space="preserve">llowed </w:t>
            </w:r>
            <w:r w:rsidR="001B3485">
              <w:rPr>
                <w:rFonts w:eastAsia="Calibri"/>
              </w:rPr>
              <w:t>e</w:t>
            </w:r>
            <w:r w:rsidRPr="00C21659">
              <w:rPr>
                <w:rFonts w:eastAsia="Calibri"/>
              </w:rPr>
              <w:t>nd-to-end latency</w:t>
            </w:r>
          </w:p>
        </w:tc>
        <w:tc>
          <w:tcPr>
            <w:tcW w:w="940" w:type="pct"/>
            <w:shd w:val="clear" w:color="auto" w:fill="auto"/>
          </w:tcPr>
          <w:p w:rsidR="009E3FB1" w:rsidRPr="00C21659" w:rsidRDefault="009E3FB1" w:rsidP="00D43686">
            <w:pPr>
              <w:pStyle w:val="TAH"/>
              <w:rPr>
                <w:rFonts w:eastAsia="Calibri"/>
              </w:rPr>
            </w:pPr>
            <w:r w:rsidRPr="00C21659">
              <w:rPr>
                <w:rFonts w:eastAsia="Calibri"/>
              </w:rPr>
              <w:t>Service bit rate: user-experienced data rate</w:t>
            </w:r>
          </w:p>
        </w:tc>
        <w:tc>
          <w:tcPr>
            <w:tcW w:w="541" w:type="pct"/>
          </w:tcPr>
          <w:p w:rsidR="009E3FB1" w:rsidRPr="00C21659" w:rsidRDefault="009E3FB1" w:rsidP="00D43686">
            <w:pPr>
              <w:pStyle w:val="TAH"/>
              <w:rPr>
                <w:rFonts w:eastAsia="Calibri"/>
              </w:rPr>
            </w:pPr>
            <w:r w:rsidRPr="00C21659">
              <w:t>Reliability</w:t>
            </w:r>
          </w:p>
        </w:tc>
        <w:tc>
          <w:tcPr>
            <w:tcW w:w="554" w:type="pct"/>
            <w:shd w:val="clear" w:color="auto" w:fill="auto"/>
          </w:tcPr>
          <w:p w:rsidR="009E3FB1" w:rsidRPr="00C21659" w:rsidRDefault="009E3FB1" w:rsidP="00D43686">
            <w:pPr>
              <w:pStyle w:val="TAH"/>
              <w:rPr>
                <w:rFonts w:eastAsia="Calibri"/>
              </w:rPr>
            </w:pPr>
            <w:r w:rsidRPr="00C21659">
              <w:rPr>
                <w:rFonts w:eastAsia="Calibri"/>
              </w:rPr>
              <w:t># of UEs</w:t>
            </w:r>
          </w:p>
          <w:p w:rsidR="009E3FB1" w:rsidRPr="00C21659" w:rsidRDefault="009E3FB1" w:rsidP="00D43686">
            <w:pPr>
              <w:pStyle w:val="TAH"/>
              <w:rPr>
                <w:rFonts w:eastAsia="Calibri"/>
              </w:rPr>
            </w:pPr>
          </w:p>
        </w:tc>
        <w:tc>
          <w:tcPr>
            <w:tcW w:w="577" w:type="pct"/>
          </w:tcPr>
          <w:p w:rsidR="009E3FB1" w:rsidRPr="003828F9" w:rsidRDefault="009E3FB1" w:rsidP="00D43686">
            <w:pPr>
              <w:pStyle w:val="TAH"/>
              <w:rPr>
                <w:rFonts w:eastAsia="Calibri"/>
              </w:rPr>
            </w:pPr>
            <w:r w:rsidRPr="00F7340B">
              <w:rPr>
                <w:rFonts w:eastAsia="Calibri" w:hint="eastAsia"/>
              </w:rPr>
              <w:t>UE Speed</w:t>
            </w:r>
          </w:p>
        </w:tc>
        <w:tc>
          <w:tcPr>
            <w:tcW w:w="786" w:type="pct"/>
            <w:shd w:val="clear" w:color="auto" w:fill="auto"/>
          </w:tcPr>
          <w:p w:rsidR="009E3FB1" w:rsidRPr="003828F9" w:rsidRDefault="009E3FB1" w:rsidP="00D43686">
            <w:pPr>
              <w:pStyle w:val="TAH"/>
              <w:rPr>
                <w:rFonts w:eastAsia="Calibri"/>
              </w:rPr>
            </w:pPr>
            <w:r w:rsidRPr="003828F9">
              <w:rPr>
                <w:rFonts w:eastAsia="Calibri"/>
              </w:rPr>
              <w:t>Service Area</w:t>
            </w:r>
          </w:p>
          <w:p w:rsidR="009E3FB1" w:rsidRPr="003828F9" w:rsidRDefault="009F0C58" w:rsidP="00D43686">
            <w:pPr>
              <w:pStyle w:val="TAH"/>
              <w:rPr>
                <w:rFonts w:eastAsia="Calibri"/>
              </w:rPr>
            </w:pPr>
            <w:r>
              <w:rPr>
                <w:rFonts w:eastAsia="Calibri"/>
                <w:b w:val="0"/>
              </w:rPr>
              <w:t>(note</w:t>
            </w:r>
            <w:r w:rsidR="00950840" w:rsidRPr="00E476DA">
              <w:rPr>
                <w:rFonts w:eastAsia="Calibri"/>
                <w:b w:val="0"/>
                <w:bCs/>
              </w:rPr>
              <w:t xml:space="preserve"> </w:t>
            </w:r>
            <w:r w:rsidR="009E3FB1" w:rsidRPr="00E476DA">
              <w:rPr>
                <w:rFonts w:eastAsia="Calibri"/>
                <w:b w:val="0"/>
                <w:bCs/>
              </w:rPr>
              <w:t>2</w:t>
            </w:r>
            <w:r>
              <w:rPr>
                <w:rFonts w:eastAsia="Calibri"/>
                <w:b w:val="0"/>
              </w:rPr>
              <w:t>)</w:t>
            </w:r>
          </w:p>
        </w:tc>
      </w:tr>
      <w:tr w:rsidR="001B3485" w:rsidRPr="003828F9" w:rsidTr="005459C4">
        <w:trPr>
          <w:cantSplit/>
          <w:tblHeader/>
        </w:trPr>
        <w:tc>
          <w:tcPr>
            <w:tcW w:w="790" w:type="pct"/>
          </w:tcPr>
          <w:p w:rsidR="001B3485" w:rsidRPr="006962A7" w:rsidRDefault="001B3485" w:rsidP="001B3485">
            <w:pPr>
              <w:pStyle w:val="TAH"/>
              <w:jc w:val="left"/>
              <w:rPr>
                <w:b w:val="0"/>
                <w:lang w:val="en-US" w:eastAsia="zh-CN"/>
              </w:rPr>
            </w:pPr>
            <w:r w:rsidRPr="006962A7">
              <w:rPr>
                <w:b w:val="0"/>
                <w:lang w:val="en-US" w:eastAsia="zh-CN"/>
              </w:rPr>
              <w:t>Cloud/Edge/Split Rendering</w:t>
            </w:r>
          </w:p>
          <w:p w:rsidR="001B3485" w:rsidRPr="00E451F0" w:rsidRDefault="001B3485" w:rsidP="001B3485">
            <w:pPr>
              <w:pStyle w:val="TAL"/>
              <w:rPr>
                <w:lang w:eastAsia="zh-CN"/>
              </w:rPr>
            </w:pPr>
            <w:r w:rsidRPr="00E11FD7">
              <w:rPr>
                <w:bCs/>
                <w:lang w:val="en-US" w:eastAsia="zh-CN"/>
              </w:rPr>
              <w:t>(not</w:t>
            </w:r>
            <w:r w:rsidRPr="00E476DA">
              <w:rPr>
                <w:bCs/>
                <w:lang w:val="en-US" w:eastAsia="zh-CN"/>
              </w:rPr>
              <w:t>e 1)</w:t>
            </w:r>
          </w:p>
        </w:tc>
        <w:tc>
          <w:tcPr>
            <w:tcW w:w="811" w:type="pct"/>
            <w:shd w:val="clear" w:color="auto" w:fill="auto"/>
          </w:tcPr>
          <w:p w:rsidR="001B3485" w:rsidRDefault="001B3485" w:rsidP="001B3485">
            <w:pPr>
              <w:pStyle w:val="TAH"/>
              <w:jc w:val="left"/>
              <w:rPr>
                <w:b w:val="0"/>
              </w:rPr>
            </w:pPr>
            <w:r w:rsidRPr="006962A7">
              <w:rPr>
                <w:rFonts w:hint="eastAsia"/>
                <w:b w:val="0"/>
              </w:rPr>
              <w:t>5</w:t>
            </w:r>
            <w:r>
              <w:rPr>
                <w:b w:val="0"/>
              </w:rPr>
              <w:t xml:space="preserve"> </w:t>
            </w:r>
            <w:r w:rsidRPr="006962A7">
              <w:rPr>
                <w:rFonts w:hint="eastAsia"/>
                <w:b w:val="0"/>
              </w:rPr>
              <w:t>ms</w:t>
            </w:r>
            <w:r w:rsidRPr="006962A7">
              <w:rPr>
                <w:b w:val="0"/>
              </w:rPr>
              <w:t xml:space="preserve"> (i.e. UL+DL</w:t>
            </w:r>
            <w:r w:rsidRPr="006962A7">
              <w:rPr>
                <w:rFonts w:hint="eastAsia"/>
                <w:b w:val="0"/>
                <w:lang w:eastAsia="zh-CN"/>
              </w:rPr>
              <w:t xml:space="preserve"> betw</w:t>
            </w:r>
            <w:r w:rsidRPr="006962A7">
              <w:rPr>
                <w:b w:val="0"/>
                <w:lang w:eastAsia="zh-CN"/>
              </w:rPr>
              <w:t>een UE and the interface to data network</w:t>
            </w:r>
            <w:r w:rsidRPr="006962A7">
              <w:rPr>
                <w:b w:val="0"/>
              </w:rPr>
              <w:t xml:space="preserve">) (note 4) </w:t>
            </w:r>
          </w:p>
        </w:tc>
        <w:tc>
          <w:tcPr>
            <w:tcW w:w="940" w:type="pct"/>
            <w:shd w:val="clear" w:color="auto" w:fill="auto"/>
          </w:tcPr>
          <w:p w:rsidR="001B3485" w:rsidRPr="00E451F0" w:rsidRDefault="001B3485" w:rsidP="001B3485">
            <w:pPr>
              <w:pStyle w:val="TAL"/>
              <w:rPr>
                <w:lang w:eastAsia="zh-CN"/>
              </w:rPr>
            </w:pPr>
            <w:r w:rsidRPr="006962A7">
              <w:t>0</w:t>
            </w:r>
            <w:r>
              <w:t>,</w:t>
            </w:r>
            <w:r w:rsidRPr="006962A7">
              <w:t>1</w:t>
            </w:r>
            <w:r>
              <w:t xml:space="preserve"> to </w:t>
            </w:r>
            <w:r w:rsidRPr="006962A7">
              <w:t xml:space="preserve">[1] Gbit/s </w:t>
            </w:r>
            <w:r w:rsidRPr="006962A7">
              <w:rPr>
                <w:rFonts w:hint="eastAsia"/>
                <w:lang w:eastAsia="zh-CN"/>
              </w:rPr>
              <w:t>support</w:t>
            </w:r>
            <w:r w:rsidRPr="006962A7">
              <w:rPr>
                <w:lang w:eastAsia="zh-CN"/>
              </w:rPr>
              <w:t>ing</w:t>
            </w:r>
            <w:r w:rsidRPr="006962A7">
              <w:rPr>
                <w:rFonts w:hint="eastAsia"/>
                <w:lang w:eastAsia="zh-CN"/>
              </w:rPr>
              <w:t xml:space="preserve"> visual</w:t>
            </w:r>
            <w:r w:rsidRPr="006962A7">
              <w:rPr>
                <w:lang w:eastAsia="zh-CN"/>
              </w:rPr>
              <w:t xml:space="preserve"> content</w:t>
            </w:r>
            <w:r w:rsidRPr="006962A7">
              <w:rPr>
                <w:rFonts w:hint="eastAsia"/>
                <w:lang w:eastAsia="zh-CN"/>
              </w:rPr>
              <w:t xml:space="preserve"> (</w:t>
            </w:r>
            <w:r w:rsidRPr="006962A7">
              <w:rPr>
                <w:lang w:eastAsia="zh-CN"/>
              </w:rPr>
              <w:t>e.g. VR based or high definition video</w:t>
            </w:r>
            <w:r w:rsidRPr="006962A7">
              <w:rPr>
                <w:rFonts w:hint="eastAsia"/>
                <w:lang w:eastAsia="zh-CN"/>
              </w:rPr>
              <w:t>)</w:t>
            </w:r>
            <w:r w:rsidRPr="006962A7">
              <w:rPr>
                <w:lang w:eastAsia="zh-CN"/>
              </w:rPr>
              <w:t xml:space="preserve"> with 4K, 8K resolution and up to120</w:t>
            </w:r>
            <w:r>
              <w:rPr>
                <w:lang w:eastAsia="zh-CN"/>
              </w:rPr>
              <w:t xml:space="preserve"> </w:t>
            </w:r>
            <w:r w:rsidRPr="006962A7">
              <w:rPr>
                <w:lang w:eastAsia="zh-CN"/>
              </w:rPr>
              <w:t>f</w:t>
            </w:r>
            <w:r>
              <w:rPr>
                <w:lang w:eastAsia="zh-CN"/>
              </w:rPr>
              <w:t xml:space="preserve">rames per </w:t>
            </w:r>
            <w:r w:rsidRPr="006962A7">
              <w:rPr>
                <w:lang w:eastAsia="zh-CN"/>
              </w:rPr>
              <w:t>s</w:t>
            </w:r>
            <w:r>
              <w:rPr>
                <w:lang w:eastAsia="zh-CN"/>
              </w:rPr>
              <w:t>econd</w:t>
            </w:r>
            <w:r w:rsidRPr="006962A7">
              <w:rPr>
                <w:lang w:eastAsia="zh-CN"/>
              </w:rPr>
              <w:t xml:space="preserve"> content.</w:t>
            </w:r>
          </w:p>
        </w:tc>
        <w:tc>
          <w:tcPr>
            <w:tcW w:w="541" w:type="pct"/>
          </w:tcPr>
          <w:p w:rsidR="001B3485" w:rsidRPr="00E451F0" w:rsidRDefault="001B3485" w:rsidP="001B3485">
            <w:pPr>
              <w:pStyle w:val="TAH"/>
              <w:jc w:val="left"/>
              <w:rPr>
                <w:b w:val="0"/>
              </w:rPr>
            </w:pPr>
            <w:r w:rsidRPr="006962A7">
              <w:rPr>
                <w:rFonts w:cs="Arial"/>
                <w:b w:val="0"/>
                <w:lang w:eastAsia="zh-CN"/>
              </w:rPr>
              <w:t>99</w:t>
            </w:r>
            <w:r>
              <w:rPr>
                <w:rFonts w:cs="Arial"/>
                <w:b w:val="0"/>
                <w:lang w:eastAsia="zh-CN"/>
              </w:rPr>
              <w:t>,</w:t>
            </w:r>
            <w:r w:rsidRPr="006962A7">
              <w:rPr>
                <w:rFonts w:cs="Arial"/>
                <w:b w:val="0"/>
                <w:lang w:eastAsia="zh-CN"/>
              </w:rPr>
              <w:t>99</w:t>
            </w:r>
            <w:r>
              <w:rPr>
                <w:rFonts w:cs="Arial"/>
                <w:b w:val="0"/>
                <w:lang w:eastAsia="zh-CN"/>
              </w:rPr>
              <w:t xml:space="preserve"> </w:t>
            </w:r>
            <w:r w:rsidRPr="006962A7">
              <w:rPr>
                <w:rFonts w:cs="Arial"/>
                <w:b w:val="0"/>
                <w:lang w:eastAsia="zh-CN"/>
              </w:rPr>
              <w:t>% in uplink and 99</w:t>
            </w:r>
            <w:r>
              <w:rPr>
                <w:rFonts w:cs="Arial"/>
                <w:b w:val="0"/>
                <w:lang w:eastAsia="zh-CN"/>
              </w:rPr>
              <w:t>,</w:t>
            </w:r>
            <w:r w:rsidRPr="006962A7">
              <w:rPr>
                <w:rFonts w:cs="Arial"/>
                <w:b w:val="0"/>
                <w:lang w:eastAsia="zh-CN"/>
              </w:rPr>
              <w:t>9</w:t>
            </w:r>
            <w:r>
              <w:rPr>
                <w:rFonts w:cs="Arial"/>
                <w:b w:val="0"/>
                <w:lang w:eastAsia="zh-CN"/>
              </w:rPr>
              <w:t xml:space="preserve"> </w:t>
            </w:r>
            <w:r w:rsidRPr="006962A7">
              <w:rPr>
                <w:rFonts w:cs="Arial"/>
                <w:b w:val="0"/>
                <w:lang w:eastAsia="zh-CN"/>
              </w:rPr>
              <w:t>% in downlink (note 4)</w:t>
            </w:r>
          </w:p>
        </w:tc>
        <w:tc>
          <w:tcPr>
            <w:tcW w:w="554" w:type="pct"/>
            <w:shd w:val="clear" w:color="auto" w:fill="auto"/>
          </w:tcPr>
          <w:p w:rsidR="001B3485" w:rsidRPr="00E476DA" w:rsidRDefault="001B3485" w:rsidP="001B3485">
            <w:pPr>
              <w:pStyle w:val="TAH"/>
              <w:jc w:val="left"/>
              <w:rPr>
                <w:b w:val="0"/>
              </w:rPr>
            </w:pPr>
            <w:r w:rsidRPr="00E476DA">
              <w:rPr>
                <w:rFonts w:eastAsia="Calibri"/>
                <w:b w:val="0"/>
              </w:rPr>
              <w:t>-</w:t>
            </w:r>
          </w:p>
        </w:tc>
        <w:tc>
          <w:tcPr>
            <w:tcW w:w="577" w:type="pct"/>
          </w:tcPr>
          <w:p w:rsidR="001B3485" w:rsidRPr="00E476DA" w:rsidRDefault="001B3485" w:rsidP="001B3485">
            <w:pPr>
              <w:pStyle w:val="TAL"/>
            </w:pPr>
            <w:r w:rsidRPr="00E476DA">
              <w:rPr>
                <w:rFonts w:eastAsia="Calibri" w:hint="eastAsia"/>
              </w:rPr>
              <w:t xml:space="preserve">Stationary or </w:t>
            </w:r>
            <w:r w:rsidRPr="00E476DA">
              <w:rPr>
                <w:rFonts w:eastAsia="Calibri"/>
              </w:rPr>
              <w:t>Pedestrian</w:t>
            </w:r>
          </w:p>
        </w:tc>
        <w:tc>
          <w:tcPr>
            <w:tcW w:w="786" w:type="pct"/>
            <w:shd w:val="clear" w:color="auto" w:fill="auto"/>
          </w:tcPr>
          <w:p w:rsidR="001B3485" w:rsidRPr="00E476DA" w:rsidRDefault="001B3485" w:rsidP="001B3485">
            <w:pPr>
              <w:pStyle w:val="TAL"/>
              <w:rPr>
                <w:rFonts w:ascii="SimSun" w:eastAsia="SimSun" w:hAnsi="SimSun" w:hint="eastAsia"/>
                <w:lang w:eastAsia="zh-CN"/>
              </w:rPr>
            </w:pPr>
            <w:r w:rsidRPr="00E476DA">
              <w:rPr>
                <w:rFonts w:eastAsia="Calibri"/>
              </w:rPr>
              <w:t>Countrywide</w:t>
            </w:r>
          </w:p>
        </w:tc>
      </w:tr>
      <w:tr w:rsidR="001B3485" w:rsidRPr="003828F9" w:rsidTr="005459C4">
        <w:trPr>
          <w:cantSplit/>
          <w:tblHeader/>
        </w:trPr>
        <w:tc>
          <w:tcPr>
            <w:tcW w:w="790" w:type="pct"/>
          </w:tcPr>
          <w:p w:rsidR="001B3485" w:rsidRPr="006962A7" w:rsidRDefault="001B3485" w:rsidP="001B3485">
            <w:pPr>
              <w:pStyle w:val="TAL"/>
              <w:rPr>
                <w:lang w:eastAsia="zh-CN"/>
              </w:rPr>
            </w:pPr>
            <w:r w:rsidRPr="006962A7">
              <w:rPr>
                <w:lang w:eastAsia="zh-CN"/>
              </w:rPr>
              <w:t xml:space="preserve">Gaming or Interactive Data Exchanging </w:t>
            </w:r>
          </w:p>
          <w:p w:rsidR="001B3485" w:rsidRPr="00E451F0" w:rsidRDefault="001B3485" w:rsidP="001B3485">
            <w:pPr>
              <w:pStyle w:val="TAL"/>
              <w:rPr>
                <w:lang w:eastAsia="zh-CN"/>
              </w:rPr>
            </w:pPr>
            <w:r w:rsidRPr="00E11FD7">
              <w:rPr>
                <w:bCs/>
                <w:lang w:eastAsia="zh-CN"/>
              </w:rPr>
              <w:t>(</w:t>
            </w:r>
            <w:r w:rsidRPr="00E476DA">
              <w:rPr>
                <w:bCs/>
                <w:lang w:eastAsia="zh-CN"/>
              </w:rPr>
              <w:t>note 3)</w:t>
            </w:r>
          </w:p>
        </w:tc>
        <w:tc>
          <w:tcPr>
            <w:tcW w:w="811" w:type="pct"/>
            <w:shd w:val="clear" w:color="auto" w:fill="auto"/>
          </w:tcPr>
          <w:p w:rsidR="001B3485" w:rsidRDefault="001B3485" w:rsidP="001B3485">
            <w:pPr>
              <w:pStyle w:val="TAH"/>
              <w:jc w:val="left"/>
              <w:rPr>
                <w:b w:val="0"/>
              </w:rPr>
            </w:pPr>
            <w:r w:rsidRPr="006962A7">
              <w:rPr>
                <w:rFonts w:hint="eastAsia"/>
                <w:b w:val="0"/>
              </w:rPr>
              <w:t>10ms</w:t>
            </w:r>
            <w:r w:rsidRPr="006962A7">
              <w:rPr>
                <w:b w:val="0"/>
              </w:rPr>
              <w:t xml:space="preserve"> (note 4)</w:t>
            </w:r>
          </w:p>
        </w:tc>
        <w:tc>
          <w:tcPr>
            <w:tcW w:w="940" w:type="pct"/>
            <w:shd w:val="clear" w:color="auto" w:fill="auto"/>
          </w:tcPr>
          <w:p w:rsidR="001B3485" w:rsidRPr="00E451F0" w:rsidRDefault="001B3485" w:rsidP="001B3485">
            <w:pPr>
              <w:pStyle w:val="TAL"/>
              <w:rPr>
                <w:lang w:eastAsia="zh-CN"/>
              </w:rPr>
            </w:pPr>
            <w:r w:rsidRPr="006962A7">
              <w:t>0</w:t>
            </w:r>
            <w:r>
              <w:t>,</w:t>
            </w:r>
            <w:r w:rsidRPr="006962A7">
              <w:t>1</w:t>
            </w:r>
            <w:r>
              <w:t xml:space="preserve"> to </w:t>
            </w:r>
            <w:r w:rsidRPr="006962A7">
              <w:rPr>
                <w:rFonts w:hint="eastAsia"/>
              </w:rPr>
              <w:t>[</w:t>
            </w:r>
            <w:r w:rsidRPr="006962A7">
              <w:t>1</w:t>
            </w:r>
            <w:r w:rsidRPr="006962A7">
              <w:rPr>
                <w:rFonts w:hint="eastAsia"/>
              </w:rPr>
              <w:t>]</w:t>
            </w:r>
            <w:r w:rsidRPr="006962A7">
              <w:t xml:space="preserve"> Gbit/s </w:t>
            </w:r>
            <w:r w:rsidRPr="006962A7">
              <w:rPr>
                <w:rFonts w:hint="eastAsia"/>
                <w:lang w:eastAsia="zh-CN"/>
              </w:rPr>
              <w:t>support</w:t>
            </w:r>
            <w:r w:rsidRPr="006962A7">
              <w:rPr>
                <w:lang w:eastAsia="zh-CN"/>
              </w:rPr>
              <w:t>ing</w:t>
            </w:r>
            <w:r w:rsidRPr="006962A7">
              <w:rPr>
                <w:rFonts w:hint="eastAsia"/>
                <w:lang w:eastAsia="zh-CN"/>
              </w:rPr>
              <w:t xml:space="preserve"> visual</w:t>
            </w:r>
            <w:r w:rsidRPr="006962A7">
              <w:rPr>
                <w:lang w:eastAsia="zh-CN"/>
              </w:rPr>
              <w:t xml:space="preserve"> content</w:t>
            </w:r>
            <w:r w:rsidRPr="006962A7">
              <w:rPr>
                <w:rFonts w:hint="eastAsia"/>
                <w:lang w:eastAsia="zh-CN"/>
              </w:rPr>
              <w:t xml:space="preserve"> (</w:t>
            </w:r>
            <w:r w:rsidRPr="006962A7">
              <w:rPr>
                <w:lang w:eastAsia="zh-CN"/>
              </w:rPr>
              <w:t>e.g. VR based or high definition video</w:t>
            </w:r>
            <w:r w:rsidRPr="006962A7">
              <w:rPr>
                <w:rFonts w:hint="eastAsia"/>
                <w:lang w:eastAsia="zh-CN"/>
              </w:rPr>
              <w:t>)</w:t>
            </w:r>
            <w:r w:rsidRPr="006962A7">
              <w:rPr>
                <w:lang w:eastAsia="zh-CN"/>
              </w:rPr>
              <w:t xml:space="preserve"> with 4K, 8K resolution and up to120</w:t>
            </w:r>
            <w:r>
              <w:rPr>
                <w:lang w:eastAsia="zh-CN"/>
              </w:rPr>
              <w:t xml:space="preserve"> </w:t>
            </w:r>
            <w:r w:rsidRPr="006962A7">
              <w:rPr>
                <w:lang w:eastAsia="zh-CN"/>
              </w:rPr>
              <w:t>f</w:t>
            </w:r>
            <w:r>
              <w:rPr>
                <w:lang w:eastAsia="zh-CN"/>
              </w:rPr>
              <w:t>rames per second</w:t>
            </w:r>
            <w:r w:rsidRPr="006962A7">
              <w:rPr>
                <w:lang w:eastAsia="zh-CN"/>
              </w:rPr>
              <w:t xml:space="preserve"> content.</w:t>
            </w:r>
          </w:p>
        </w:tc>
        <w:tc>
          <w:tcPr>
            <w:tcW w:w="541" w:type="pct"/>
          </w:tcPr>
          <w:p w:rsidR="001B3485" w:rsidRPr="00E451F0" w:rsidRDefault="001B3485" w:rsidP="001B3485">
            <w:pPr>
              <w:pStyle w:val="TAH"/>
              <w:jc w:val="left"/>
              <w:rPr>
                <w:b w:val="0"/>
              </w:rPr>
            </w:pPr>
            <w:r w:rsidRPr="006962A7">
              <w:rPr>
                <w:rFonts w:cs="Arial"/>
                <w:b w:val="0"/>
                <w:lang w:eastAsia="zh-CN"/>
              </w:rPr>
              <w:t>99</w:t>
            </w:r>
            <w:r>
              <w:rPr>
                <w:rFonts w:cs="Arial"/>
                <w:b w:val="0"/>
                <w:lang w:eastAsia="zh-CN"/>
              </w:rPr>
              <w:t>,</w:t>
            </w:r>
            <w:r w:rsidRPr="006962A7">
              <w:rPr>
                <w:rFonts w:cs="Arial"/>
                <w:b w:val="0"/>
                <w:lang w:eastAsia="zh-CN"/>
              </w:rPr>
              <w:t>99</w:t>
            </w:r>
            <w:r>
              <w:rPr>
                <w:rFonts w:cs="Arial"/>
                <w:b w:val="0"/>
                <w:lang w:eastAsia="zh-CN"/>
              </w:rPr>
              <w:t xml:space="preserve"> </w:t>
            </w:r>
            <w:r w:rsidRPr="006962A7">
              <w:rPr>
                <w:rFonts w:cs="Arial"/>
                <w:b w:val="0"/>
                <w:lang w:eastAsia="zh-CN"/>
              </w:rPr>
              <w:t>% (note 4)</w:t>
            </w:r>
          </w:p>
        </w:tc>
        <w:tc>
          <w:tcPr>
            <w:tcW w:w="554" w:type="pct"/>
            <w:shd w:val="clear" w:color="auto" w:fill="auto"/>
          </w:tcPr>
          <w:p w:rsidR="001B3485" w:rsidRPr="00E451F0" w:rsidRDefault="001B3485" w:rsidP="001B3485">
            <w:pPr>
              <w:pStyle w:val="TAH"/>
              <w:jc w:val="left"/>
              <w:rPr>
                <w:b w:val="0"/>
              </w:rPr>
            </w:pPr>
            <w:r w:rsidRPr="006962A7">
              <w:rPr>
                <w:b w:val="0"/>
              </w:rPr>
              <w:t>≤ [10]</w:t>
            </w:r>
          </w:p>
        </w:tc>
        <w:tc>
          <w:tcPr>
            <w:tcW w:w="577" w:type="pct"/>
          </w:tcPr>
          <w:p w:rsidR="001B3485" w:rsidRPr="00E451F0" w:rsidRDefault="001B3485" w:rsidP="001B3485">
            <w:pPr>
              <w:pStyle w:val="TAL"/>
            </w:pPr>
            <w:r w:rsidRPr="006962A7">
              <w:t>Stationary or Pedestrian</w:t>
            </w:r>
          </w:p>
        </w:tc>
        <w:tc>
          <w:tcPr>
            <w:tcW w:w="786" w:type="pct"/>
            <w:shd w:val="clear" w:color="auto" w:fill="auto"/>
          </w:tcPr>
          <w:p w:rsidR="001B3485" w:rsidRPr="00E451F0" w:rsidRDefault="001B3485" w:rsidP="001B3485">
            <w:pPr>
              <w:pStyle w:val="TAL"/>
              <w:rPr>
                <w:rFonts w:ascii="SimSun" w:eastAsia="SimSun" w:hAnsi="SimSun" w:hint="eastAsia"/>
                <w:lang w:eastAsia="zh-CN"/>
              </w:rPr>
            </w:pPr>
            <w:r w:rsidRPr="003828F9">
              <w:t>20 m x 10 m</w:t>
            </w:r>
            <w:r>
              <w:t xml:space="preserve">; </w:t>
            </w:r>
            <w:r w:rsidRPr="007D74D5">
              <w:t>in one vehicle (up to 120 km/h) and in one train (up to 500 km/h)</w:t>
            </w:r>
          </w:p>
        </w:tc>
      </w:tr>
      <w:tr w:rsidR="001B3485" w:rsidRPr="003828F9" w:rsidTr="005459C4">
        <w:trPr>
          <w:cantSplit/>
          <w:tblHeader/>
        </w:trPr>
        <w:tc>
          <w:tcPr>
            <w:tcW w:w="790" w:type="pct"/>
          </w:tcPr>
          <w:p w:rsidR="001B3485" w:rsidRPr="006962A7" w:rsidRDefault="001B3485" w:rsidP="001B3485">
            <w:pPr>
              <w:pStyle w:val="TAL"/>
              <w:rPr>
                <w:lang w:eastAsia="zh-CN"/>
              </w:rPr>
            </w:pPr>
            <w:r w:rsidRPr="006962A7">
              <w:rPr>
                <w:lang w:eastAsia="zh-CN"/>
              </w:rPr>
              <w:t>Consum</w:t>
            </w:r>
            <w:r>
              <w:rPr>
                <w:lang w:eastAsia="zh-CN"/>
              </w:rPr>
              <w:t>ption of</w:t>
            </w:r>
            <w:r w:rsidRPr="006962A7">
              <w:rPr>
                <w:lang w:eastAsia="zh-CN"/>
              </w:rPr>
              <w:t xml:space="preserve"> VR content via tethered VR headset </w:t>
            </w:r>
          </w:p>
          <w:p w:rsidR="001B3485" w:rsidRPr="006962A7" w:rsidRDefault="001B3485" w:rsidP="001B3485">
            <w:pPr>
              <w:pStyle w:val="TAL"/>
              <w:rPr>
                <w:lang w:eastAsia="zh-CN"/>
              </w:rPr>
            </w:pPr>
            <w:r w:rsidRPr="006962A7">
              <w:rPr>
                <w:lang w:eastAsia="zh-CN"/>
              </w:rPr>
              <w:t>(note 6)</w:t>
            </w:r>
          </w:p>
          <w:p w:rsidR="001B3485" w:rsidRPr="00E451F0" w:rsidRDefault="001B3485" w:rsidP="001B3485">
            <w:pPr>
              <w:pStyle w:val="TAL"/>
              <w:rPr>
                <w:lang w:eastAsia="zh-CN"/>
              </w:rPr>
            </w:pPr>
          </w:p>
        </w:tc>
        <w:tc>
          <w:tcPr>
            <w:tcW w:w="811" w:type="pct"/>
            <w:shd w:val="clear" w:color="auto" w:fill="auto"/>
          </w:tcPr>
          <w:p w:rsidR="001B3485" w:rsidRPr="006962A7" w:rsidRDefault="001B3485" w:rsidP="001B3485">
            <w:pPr>
              <w:pStyle w:val="TAH"/>
              <w:jc w:val="left"/>
              <w:rPr>
                <w:b w:val="0"/>
              </w:rPr>
            </w:pPr>
            <w:r w:rsidRPr="006962A7">
              <w:rPr>
                <w:b w:val="0"/>
              </w:rPr>
              <w:t xml:space="preserve">[5 </w:t>
            </w:r>
            <w:r>
              <w:rPr>
                <w:b w:val="0"/>
              </w:rPr>
              <w:t xml:space="preserve">to </w:t>
            </w:r>
            <w:r w:rsidRPr="006962A7">
              <w:rPr>
                <w:b w:val="0"/>
              </w:rPr>
              <w:t>10] ms</w:t>
            </w:r>
          </w:p>
          <w:p w:rsidR="001B3485" w:rsidRPr="006962A7" w:rsidRDefault="001B3485" w:rsidP="001B3485">
            <w:pPr>
              <w:pStyle w:val="TAL"/>
              <w:rPr>
                <w:lang w:eastAsia="zh-CN"/>
              </w:rPr>
            </w:pPr>
            <w:r w:rsidRPr="006962A7">
              <w:rPr>
                <w:lang w:eastAsia="zh-CN"/>
              </w:rPr>
              <w:t>(note 5)</w:t>
            </w:r>
          </w:p>
          <w:p w:rsidR="001B3485" w:rsidRDefault="001B3485" w:rsidP="001B3485">
            <w:pPr>
              <w:pStyle w:val="TAH"/>
              <w:jc w:val="left"/>
              <w:rPr>
                <w:b w:val="0"/>
              </w:rPr>
            </w:pPr>
          </w:p>
        </w:tc>
        <w:tc>
          <w:tcPr>
            <w:tcW w:w="940" w:type="pct"/>
            <w:shd w:val="clear" w:color="auto" w:fill="auto"/>
          </w:tcPr>
          <w:p w:rsidR="001B3485" w:rsidRPr="006962A7" w:rsidRDefault="001B3485" w:rsidP="001B3485">
            <w:pPr>
              <w:pStyle w:val="TAL"/>
              <w:rPr>
                <w:lang w:eastAsia="zh-CN"/>
              </w:rPr>
            </w:pPr>
            <w:r w:rsidRPr="006962A7">
              <w:rPr>
                <w:lang w:eastAsia="zh-CN"/>
              </w:rPr>
              <w:t xml:space="preserve"> 0</w:t>
            </w:r>
            <w:r>
              <w:rPr>
                <w:lang w:eastAsia="zh-CN"/>
              </w:rPr>
              <w:t>,</w:t>
            </w:r>
            <w:r w:rsidRPr="006962A7">
              <w:rPr>
                <w:lang w:eastAsia="zh-CN"/>
              </w:rPr>
              <w:t>1</w:t>
            </w:r>
            <w:r>
              <w:rPr>
                <w:lang w:eastAsia="zh-CN"/>
              </w:rPr>
              <w:t xml:space="preserve"> to </w:t>
            </w:r>
            <w:r w:rsidRPr="006962A7">
              <w:rPr>
                <w:lang w:eastAsia="zh-CN"/>
              </w:rPr>
              <w:t>[</w:t>
            </w:r>
            <w:r w:rsidRPr="006962A7">
              <w:t xml:space="preserve">10] Gbit/s </w:t>
            </w:r>
          </w:p>
          <w:p w:rsidR="001B3485" w:rsidRPr="006962A7" w:rsidRDefault="001B3485" w:rsidP="001B3485">
            <w:pPr>
              <w:pStyle w:val="TAL"/>
              <w:rPr>
                <w:lang w:eastAsia="zh-CN"/>
              </w:rPr>
            </w:pPr>
            <w:r w:rsidRPr="006962A7">
              <w:rPr>
                <w:lang w:eastAsia="zh-CN"/>
              </w:rPr>
              <w:t>(note 5)</w:t>
            </w:r>
          </w:p>
          <w:p w:rsidR="001B3485" w:rsidRPr="00E451F0" w:rsidRDefault="001B3485" w:rsidP="001B3485">
            <w:pPr>
              <w:pStyle w:val="TAL"/>
              <w:rPr>
                <w:lang w:eastAsia="zh-CN"/>
              </w:rPr>
            </w:pPr>
          </w:p>
        </w:tc>
        <w:tc>
          <w:tcPr>
            <w:tcW w:w="541" w:type="pct"/>
          </w:tcPr>
          <w:p w:rsidR="001B3485" w:rsidRPr="00E451F0" w:rsidRDefault="001B3485" w:rsidP="001B3485">
            <w:pPr>
              <w:pStyle w:val="TAH"/>
              <w:jc w:val="left"/>
              <w:rPr>
                <w:b w:val="0"/>
              </w:rPr>
            </w:pPr>
            <w:r w:rsidRPr="006962A7">
              <w:rPr>
                <w:b w:val="0"/>
              </w:rPr>
              <w:t>[</w:t>
            </w:r>
            <w:r w:rsidRPr="006962A7">
              <w:rPr>
                <w:rFonts w:cs="Arial"/>
                <w:b w:val="0"/>
                <w:lang w:eastAsia="zh-CN"/>
              </w:rPr>
              <w:t>99,99</w:t>
            </w:r>
            <w:r>
              <w:rPr>
                <w:rFonts w:cs="Arial"/>
                <w:b w:val="0"/>
                <w:lang w:eastAsia="zh-CN"/>
              </w:rPr>
              <w:t xml:space="preserve"> </w:t>
            </w:r>
            <w:r w:rsidRPr="006962A7">
              <w:rPr>
                <w:rFonts w:cs="Arial"/>
                <w:b w:val="0"/>
                <w:lang w:eastAsia="zh-CN"/>
              </w:rPr>
              <w:t>%]</w:t>
            </w:r>
          </w:p>
        </w:tc>
        <w:tc>
          <w:tcPr>
            <w:tcW w:w="554" w:type="pct"/>
            <w:shd w:val="clear" w:color="auto" w:fill="auto"/>
          </w:tcPr>
          <w:p w:rsidR="001B3485" w:rsidRPr="00E451F0" w:rsidRDefault="001B3485" w:rsidP="001B3485">
            <w:pPr>
              <w:pStyle w:val="TAH"/>
              <w:jc w:val="left"/>
              <w:rPr>
                <w:b w:val="0"/>
              </w:rPr>
            </w:pPr>
            <w:r w:rsidRPr="006962A7">
              <w:rPr>
                <w:b w:val="0"/>
              </w:rPr>
              <w:t>-</w:t>
            </w:r>
          </w:p>
        </w:tc>
        <w:tc>
          <w:tcPr>
            <w:tcW w:w="577" w:type="pct"/>
          </w:tcPr>
          <w:p w:rsidR="001B3485" w:rsidRPr="00E451F0" w:rsidRDefault="001B3485" w:rsidP="001B3485">
            <w:pPr>
              <w:pStyle w:val="TAL"/>
            </w:pPr>
            <w:r w:rsidRPr="006962A7">
              <w:t>Stationary or Pedestrian</w:t>
            </w:r>
          </w:p>
        </w:tc>
        <w:tc>
          <w:tcPr>
            <w:tcW w:w="786" w:type="pct"/>
            <w:shd w:val="clear" w:color="auto" w:fill="auto"/>
          </w:tcPr>
          <w:p w:rsidR="001B3485" w:rsidRPr="00E451F0" w:rsidRDefault="001B3485" w:rsidP="001B3485">
            <w:pPr>
              <w:pStyle w:val="TAL"/>
              <w:rPr>
                <w:rFonts w:ascii="SimSun" w:eastAsia="SimSun" w:hAnsi="SimSun" w:hint="eastAsia"/>
                <w:lang w:eastAsia="zh-CN"/>
              </w:rPr>
            </w:pPr>
            <w:r w:rsidRPr="00E451F0">
              <w:rPr>
                <w:rFonts w:ascii="SimSun" w:eastAsia="SimSun" w:hAnsi="SimSun" w:hint="eastAsia"/>
                <w:lang w:eastAsia="zh-CN"/>
              </w:rPr>
              <w:t>-</w:t>
            </w:r>
          </w:p>
        </w:tc>
      </w:tr>
      <w:tr w:rsidR="009E3FB1" w:rsidRPr="00D07C26" w:rsidTr="00D43686">
        <w:trPr>
          <w:cantSplit/>
          <w:tblHeader/>
        </w:trPr>
        <w:tc>
          <w:tcPr>
            <w:tcW w:w="5000" w:type="pct"/>
            <w:gridSpan w:val="7"/>
          </w:tcPr>
          <w:p w:rsidR="009E3FB1" w:rsidRPr="00D07C26" w:rsidRDefault="009E3FB1" w:rsidP="00D43686">
            <w:pPr>
              <w:pStyle w:val="TAN"/>
            </w:pPr>
            <w:r w:rsidRPr="00D07C26">
              <w:t>NOTE 1:</w:t>
            </w:r>
            <w:r w:rsidRPr="00D07C26">
              <w:tab/>
              <w:t xml:space="preserve">Unless otherwise specified, all communication </w:t>
            </w:r>
            <w:r w:rsidRPr="002A5D01">
              <w:t>via</w:t>
            </w:r>
            <w:r>
              <w:t xml:space="preserve"> </w:t>
            </w:r>
            <w:r w:rsidRPr="00D07C26">
              <w:t xml:space="preserve">wireless link </w:t>
            </w:r>
            <w:r>
              <w:rPr>
                <w:rFonts w:hint="eastAsia"/>
                <w:lang w:eastAsia="zh-CN"/>
              </w:rPr>
              <w:t>is</w:t>
            </w:r>
            <w:r>
              <w:rPr>
                <w:lang w:eastAsia="zh-CN"/>
              </w:rPr>
              <w:t xml:space="preserve"> </w:t>
            </w:r>
            <w:r w:rsidRPr="002A5D01">
              <w:t>between UEs and network node</w:t>
            </w:r>
            <w:r>
              <w:t xml:space="preserve"> </w:t>
            </w:r>
            <w:r w:rsidRPr="00D07C26">
              <w:t>(UE to network node</w:t>
            </w:r>
            <w:r>
              <w:t xml:space="preserve"> </w:t>
            </w:r>
            <w:r>
              <w:rPr>
                <w:lang w:val="en-US" w:eastAsia="zh-CN"/>
              </w:rPr>
              <w:t>and/</w:t>
            </w:r>
            <w:r w:rsidRPr="00D07C26">
              <w:t>or network node to UE) rather than direct wireless links (UE to UE).</w:t>
            </w:r>
          </w:p>
          <w:p w:rsidR="009E3FB1" w:rsidRPr="00D07C26" w:rsidRDefault="009E3FB1" w:rsidP="00D43686">
            <w:pPr>
              <w:pStyle w:val="TAN"/>
            </w:pPr>
            <w:r w:rsidRPr="00D07C26">
              <w:t>NOTE 2:</w:t>
            </w:r>
            <w:r w:rsidRPr="00D07C26">
              <w:tab/>
              <w:t>Length x width (x height).</w:t>
            </w:r>
          </w:p>
          <w:p w:rsidR="005F4A5B" w:rsidRPr="00151FAE" w:rsidRDefault="009E3FB1" w:rsidP="005F4A5B">
            <w:pPr>
              <w:pStyle w:val="TAN"/>
            </w:pPr>
            <w:r w:rsidRPr="00D07C26">
              <w:t>NOTE 3:</w:t>
            </w:r>
            <w:r w:rsidRPr="00D07C26">
              <w:tab/>
              <w:t>Communication includes direct wireless links (UE to UE).</w:t>
            </w:r>
            <w:r w:rsidR="005F4A5B">
              <w:t xml:space="preserve"> </w:t>
            </w:r>
          </w:p>
          <w:p w:rsidR="005F4A5B" w:rsidRDefault="005F4A5B" w:rsidP="005F4A5B">
            <w:pPr>
              <w:pStyle w:val="TAN"/>
            </w:pPr>
            <w:r w:rsidRPr="00970809">
              <w:rPr>
                <w:rFonts w:eastAsia="Calibri"/>
              </w:rPr>
              <w:t>NOTE 4:</w:t>
            </w:r>
            <w:r w:rsidR="00A9132B" w:rsidRPr="00D07C26">
              <w:tab/>
            </w:r>
            <w:r>
              <w:rPr>
                <w:rFonts w:eastAsia="Calibri"/>
              </w:rPr>
              <w:t>Latency and reliability KPIs</w:t>
            </w:r>
            <w:r w:rsidRPr="00970809">
              <w:rPr>
                <w:rFonts w:eastAsia="Calibri"/>
              </w:rPr>
              <w:t xml:space="preserve"> </w:t>
            </w:r>
            <w:r>
              <w:rPr>
                <w:rFonts w:eastAsia="Calibri"/>
              </w:rPr>
              <w:t xml:space="preserve">can vary based on specific use case/architecture, e.g. for cloud/edge/split rendering, and </w:t>
            </w:r>
            <w:r w:rsidR="00384F34">
              <w:rPr>
                <w:rFonts w:eastAsia="Calibri"/>
              </w:rPr>
              <w:t xml:space="preserve">can </w:t>
            </w:r>
            <w:r>
              <w:rPr>
                <w:rFonts w:eastAsia="Calibri"/>
              </w:rPr>
              <w:t>be represented by a range of values.</w:t>
            </w:r>
          </w:p>
          <w:p w:rsidR="005F4A5B" w:rsidRPr="00324D91" w:rsidRDefault="005F4A5B" w:rsidP="005F4A5B">
            <w:pPr>
              <w:pStyle w:val="TAN"/>
              <w:rPr>
                <w:b/>
              </w:rPr>
            </w:pPr>
            <w:r w:rsidRPr="00324D91">
              <w:t>NOTE 5:</w:t>
            </w:r>
            <w:r w:rsidR="00A9132B" w:rsidRPr="00D07C26">
              <w:tab/>
            </w:r>
            <w:r w:rsidRPr="00FF221E">
              <w:t>The decoding capability in the VR headset and the encoding/decoding complexity/time of the stream will set the required bit rate and latency over</w:t>
            </w:r>
            <w:r w:rsidRPr="0093666C">
              <w:t xml:space="preserve"> the </w:t>
            </w:r>
            <w:r w:rsidRPr="00FF221E">
              <w:t xml:space="preserve">direct wireless link between the tethered VR headset and its connected UE, bit rate from 100 Mbit/s to [10] Gbit/s and latency </w:t>
            </w:r>
            <w:r w:rsidRPr="0093666C">
              <w:t xml:space="preserve">from 5 </w:t>
            </w:r>
            <w:r w:rsidRPr="00AB74C7">
              <w:t>ms to 10 ms</w:t>
            </w:r>
            <w:r w:rsidRPr="00324D91">
              <w:t>.</w:t>
            </w:r>
            <w:r w:rsidRPr="00324D91">
              <w:rPr>
                <w:b/>
              </w:rPr>
              <w:t xml:space="preserve"> </w:t>
            </w:r>
          </w:p>
          <w:p w:rsidR="009E3FB1" w:rsidRPr="00D07C26" w:rsidRDefault="005F4A5B" w:rsidP="005F4A5B">
            <w:pPr>
              <w:pStyle w:val="TAN"/>
              <w:rPr>
                <w:rFonts w:eastAsia="Calibri"/>
                <w:b/>
              </w:rPr>
            </w:pPr>
            <w:r w:rsidRPr="00324D91">
              <w:t>NOTE 6:</w:t>
            </w:r>
            <w:r w:rsidR="00A9132B" w:rsidRPr="00D07C26">
              <w:tab/>
            </w:r>
            <w:r w:rsidRPr="00324D91">
              <w:t xml:space="preserve">The performance requirement is valid for the direct wireless link </w:t>
            </w:r>
            <w:r w:rsidRPr="001A1D19">
              <w:t>between the tethered VR headset and its connected UE</w:t>
            </w:r>
            <w:r>
              <w:t>.</w:t>
            </w:r>
          </w:p>
        </w:tc>
      </w:tr>
    </w:tbl>
    <w:p w:rsidR="009E3FB1" w:rsidRPr="00212EE0" w:rsidRDefault="009E3FB1" w:rsidP="009E3FB1"/>
    <w:p w:rsidR="00693EEF" w:rsidRDefault="00693EEF" w:rsidP="00212EE0">
      <w:pPr>
        <w:pStyle w:val="Heading2"/>
      </w:pPr>
      <w:bookmarkStart w:id="931" w:name="_Toc45387775"/>
      <w:bookmarkStart w:id="932" w:name="_Toc52638820"/>
      <w:bookmarkStart w:id="933" w:name="_Toc59116905"/>
      <w:bookmarkStart w:id="934" w:name="_Toc61885738"/>
      <w:bookmarkStart w:id="935" w:name="_Toc154153589"/>
      <w:r>
        <w:t>7.7</w:t>
      </w:r>
      <w:r>
        <w:tab/>
        <w:t>KPIs for UE to network relaying in 5G system</w:t>
      </w:r>
      <w:bookmarkEnd w:id="931"/>
      <w:bookmarkEnd w:id="932"/>
      <w:bookmarkEnd w:id="933"/>
      <w:bookmarkEnd w:id="934"/>
      <w:bookmarkEnd w:id="935"/>
    </w:p>
    <w:p w:rsidR="00693EEF" w:rsidRDefault="00693EEF" w:rsidP="00693EEF">
      <w:r>
        <w:t>In several scenarios, it can be beneficial to relay communication between one UE and the network via one or more other UEs. The functional requirements related to relaying can be found in clause 6.9.2. Performance requirements for relaying in different scenarios can be found in table 7.7-1.</w:t>
      </w:r>
    </w:p>
    <w:p w:rsidR="00693EEF" w:rsidRPr="000A3BE8" w:rsidRDefault="00693EEF" w:rsidP="00693EEF">
      <w:pPr>
        <w:pStyle w:val="TH"/>
      </w:pPr>
      <w:r>
        <w:t>Table 7.7-1: Key Performance for UE to network relaying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3"/>
        <w:gridCol w:w="992"/>
        <w:gridCol w:w="992"/>
        <w:gridCol w:w="992"/>
        <w:gridCol w:w="992"/>
        <w:gridCol w:w="1101"/>
        <w:gridCol w:w="992"/>
        <w:gridCol w:w="993"/>
        <w:gridCol w:w="992"/>
      </w:tblGrid>
      <w:tr w:rsidR="00693EEF" w:rsidRPr="00B42EFE" w:rsidTr="00D43686">
        <w:tc>
          <w:tcPr>
            <w:tcW w:w="992" w:type="dxa"/>
            <w:shd w:val="clear" w:color="auto" w:fill="auto"/>
          </w:tcPr>
          <w:p w:rsidR="00693EEF" w:rsidRPr="00B42EFE" w:rsidRDefault="00693EEF" w:rsidP="00D43686">
            <w:pPr>
              <w:pStyle w:val="TAH"/>
              <w:rPr>
                <w:sz w:val="16"/>
              </w:rPr>
            </w:pPr>
            <w:bookmarkStart w:id="936" w:name="_Hlk16163806"/>
            <w:bookmarkStart w:id="937" w:name="_Hlk16166851"/>
            <w:bookmarkStart w:id="938" w:name="_Hlk16168991"/>
            <w:bookmarkStart w:id="939" w:name="_Hlk16172946"/>
            <w:bookmarkStart w:id="940" w:name="_Hlk16176931"/>
            <w:bookmarkStart w:id="941" w:name="_Hlk16177980"/>
            <w:r w:rsidRPr="00B42EFE">
              <w:rPr>
                <w:sz w:val="16"/>
              </w:rPr>
              <w:t>Scenario</w:t>
            </w:r>
          </w:p>
        </w:tc>
        <w:tc>
          <w:tcPr>
            <w:tcW w:w="993" w:type="dxa"/>
            <w:shd w:val="clear" w:color="auto" w:fill="auto"/>
          </w:tcPr>
          <w:p w:rsidR="00693EEF" w:rsidRPr="00B42EFE" w:rsidRDefault="00693EEF" w:rsidP="00D43686">
            <w:pPr>
              <w:pStyle w:val="TAH"/>
              <w:rPr>
                <w:sz w:val="16"/>
              </w:rPr>
            </w:pPr>
            <w:r>
              <w:rPr>
                <w:sz w:val="16"/>
              </w:rPr>
              <w:t xml:space="preserve">Max. </w:t>
            </w:r>
            <w:r w:rsidRPr="00B42EFE">
              <w:rPr>
                <w:sz w:val="16"/>
              </w:rPr>
              <w:t>data rate (DL)</w:t>
            </w:r>
          </w:p>
        </w:tc>
        <w:tc>
          <w:tcPr>
            <w:tcW w:w="992" w:type="dxa"/>
            <w:shd w:val="clear" w:color="auto" w:fill="auto"/>
          </w:tcPr>
          <w:p w:rsidR="00693EEF" w:rsidRPr="00B42EFE" w:rsidRDefault="00693EEF" w:rsidP="00D43686">
            <w:pPr>
              <w:pStyle w:val="TAH"/>
              <w:rPr>
                <w:sz w:val="16"/>
              </w:rPr>
            </w:pPr>
            <w:r>
              <w:rPr>
                <w:sz w:val="16"/>
              </w:rPr>
              <w:t xml:space="preserve">Max. </w:t>
            </w:r>
            <w:r w:rsidRPr="00B42EFE">
              <w:rPr>
                <w:sz w:val="16"/>
              </w:rPr>
              <w:t>data rate (UL)</w:t>
            </w:r>
          </w:p>
        </w:tc>
        <w:tc>
          <w:tcPr>
            <w:tcW w:w="992" w:type="dxa"/>
          </w:tcPr>
          <w:p w:rsidR="00693EEF" w:rsidRDefault="00693EEF" w:rsidP="00D43686">
            <w:pPr>
              <w:pStyle w:val="TAH"/>
              <w:rPr>
                <w:sz w:val="16"/>
              </w:rPr>
            </w:pPr>
            <w:r>
              <w:rPr>
                <w:sz w:val="16"/>
              </w:rPr>
              <w:t>End-to-end latency</w:t>
            </w:r>
          </w:p>
          <w:p w:rsidR="00693EEF" w:rsidRPr="00B42EFE" w:rsidRDefault="00693EEF" w:rsidP="00D43686">
            <w:pPr>
              <w:pStyle w:val="TAH"/>
              <w:rPr>
                <w:sz w:val="16"/>
              </w:rPr>
            </w:pPr>
            <w:r>
              <w:rPr>
                <w:sz w:val="16"/>
              </w:rPr>
              <w:t>(note 7)</w:t>
            </w:r>
          </w:p>
        </w:tc>
        <w:tc>
          <w:tcPr>
            <w:tcW w:w="992" w:type="dxa"/>
            <w:shd w:val="clear" w:color="auto" w:fill="auto"/>
          </w:tcPr>
          <w:p w:rsidR="00693EEF" w:rsidRPr="00B42EFE" w:rsidRDefault="00693EEF" w:rsidP="00D43686">
            <w:pPr>
              <w:pStyle w:val="TAH"/>
              <w:rPr>
                <w:sz w:val="16"/>
              </w:rPr>
            </w:pPr>
            <w:r w:rsidRPr="00B42EFE">
              <w:rPr>
                <w:sz w:val="16"/>
              </w:rPr>
              <w:t>Area traffic capacity</w:t>
            </w:r>
          </w:p>
          <w:p w:rsidR="00693EEF" w:rsidRPr="00B42EFE" w:rsidRDefault="00693EEF" w:rsidP="00D43686">
            <w:pPr>
              <w:pStyle w:val="TAH"/>
              <w:rPr>
                <w:sz w:val="16"/>
              </w:rPr>
            </w:pPr>
            <w:r w:rsidRPr="00B42EFE">
              <w:rPr>
                <w:sz w:val="16"/>
              </w:rPr>
              <w:t>(DL)</w:t>
            </w:r>
          </w:p>
        </w:tc>
        <w:tc>
          <w:tcPr>
            <w:tcW w:w="992" w:type="dxa"/>
          </w:tcPr>
          <w:p w:rsidR="00693EEF" w:rsidRPr="00B42EFE" w:rsidRDefault="00693EEF" w:rsidP="00D43686">
            <w:pPr>
              <w:pStyle w:val="TAH"/>
              <w:rPr>
                <w:sz w:val="16"/>
              </w:rPr>
            </w:pPr>
            <w:r w:rsidRPr="00B42EFE">
              <w:rPr>
                <w:sz w:val="16"/>
              </w:rPr>
              <w:t>Area traffic capacity</w:t>
            </w:r>
          </w:p>
          <w:p w:rsidR="00693EEF" w:rsidRPr="00B42EFE" w:rsidRDefault="00693EEF" w:rsidP="00D43686">
            <w:pPr>
              <w:pStyle w:val="TAH"/>
              <w:rPr>
                <w:sz w:val="16"/>
              </w:rPr>
            </w:pPr>
            <w:r w:rsidRPr="00B42EFE">
              <w:rPr>
                <w:sz w:val="16"/>
              </w:rPr>
              <w:t>(UL)</w:t>
            </w:r>
          </w:p>
        </w:tc>
        <w:tc>
          <w:tcPr>
            <w:tcW w:w="1101" w:type="dxa"/>
            <w:shd w:val="clear" w:color="auto" w:fill="auto"/>
          </w:tcPr>
          <w:p w:rsidR="00693EEF" w:rsidRPr="00B42EFE" w:rsidRDefault="00693EEF" w:rsidP="00D43686">
            <w:pPr>
              <w:pStyle w:val="TAH"/>
              <w:rPr>
                <w:sz w:val="16"/>
              </w:rPr>
            </w:pPr>
            <w:r>
              <w:rPr>
                <w:sz w:val="16"/>
              </w:rPr>
              <w:t>Area u</w:t>
            </w:r>
            <w:r w:rsidRPr="00B42EFE">
              <w:rPr>
                <w:sz w:val="16"/>
              </w:rPr>
              <w:t xml:space="preserve">ser density </w:t>
            </w:r>
          </w:p>
        </w:tc>
        <w:tc>
          <w:tcPr>
            <w:tcW w:w="992" w:type="dxa"/>
            <w:shd w:val="clear" w:color="auto" w:fill="auto"/>
          </w:tcPr>
          <w:p w:rsidR="00693EEF" w:rsidRPr="00B42EFE" w:rsidRDefault="00693EEF" w:rsidP="00D43686">
            <w:pPr>
              <w:pStyle w:val="TAH"/>
              <w:rPr>
                <w:sz w:val="16"/>
              </w:rPr>
            </w:pPr>
            <w:r>
              <w:rPr>
                <w:sz w:val="16"/>
              </w:rPr>
              <w:t>Area</w:t>
            </w:r>
          </w:p>
        </w:tc>
        <w:tc>
          <w:tcPr>
            <w:tcW w:w="993" w:type="dxa"/>
          </w:tcPr>
          <w:p w:rsidR="00693EEF" w:rsidRDefault="00693EEF" w:rsidP="00D43686">
            <w:pPr>
              <w:pStyle w:val="TAH"/>
              <w:rPr>
                <w:sz w:val="16"/>
              </w:rPr>
            </w:pPr>
            <w:r>
              <w:rPr>
                <w:sz w:val="16"/>
              </w:rPr>
              <w:t>Range of a single hop</w:t>
            </w:r>
          </w:p>
          <w:p w:rsidR="00693EEF" w:rsidRDefault="00693EEF" w:rsidP="00D43686">
            <w:pPr>
              <w:pStyle w:val="TAH"/>
              <w:rPr>
                <w:sz w:val="16"/>
              </w:rPr>
            </w:pPr>
            <w:r>
              <w:rPr>
                <w:sz w:val="16"/>
              </w:rPr>
              <w:t>(note 8)</w:t>
            </w:r>
          </w:p>
        </w:tc>
        <w:tc>
          <w:tcPr>
            <w:tcW w:w="992" w:type="dxa"/>
          </w:tcPr>
          <w:p w:rsidR="00693EEF" w:rsidRPr="00B42EFE" w:rsidRDefault="00693EEF" w:rsidP="00D43686">
            <w:pPr>
              <w:pStyle w:val="TAH"/>
              <w:rPr>
                <w:sz w:val="16"/>
              </w:rPr>
            </w:pPr>
            <w:r>
              <w:rPr>
                <w:sz w:val="16"/>
              </w:rPr>
              <w:t xml:space="preserve">Estimated number of hops </w:t>
            </w:r>
          </w:p>
        </w:tc>
      </w:tr>
      <w:tr w:rsidR="00693EEF" w:rsidRPr="00FF3908" w:rsidTr="00D43686">
        <w:tc>
          <w:tcPr>
            <w:tcW w:w="992" w:type="dxa"/>
            <w:shd w:val="clear" w:color="auto" w:fill="auto"/>
          </w:tcPr>
          <w:p w:rsidR="00693EEF" w:rsidRDefault="00693EEF" w:rsidP="00D43686">
            <w:pPr>
              <w:pStyle w:val="TAC"/>
              <w:rPr>
                <w:sz w:val="16"/>
              </w:rPr>
            </w:pPr>
            <w:r>
              <w:rPr>
                <w:sz w:val="16"/>
              </w:rPr>
              <w:t>InHome Scenario</w:t>
            </w:r>
          </w:p>
          <w:p w:rsidR="00693EEF" w:rsidRPr="00B42EFE" w:rsidRDefault="00693EEF" w:rsidP="00D43686">
            <w:pPr>
              <w:pStyle w:val="TAC"/>
              <w:rPr>
                <w:sz w:val="16"/>
              </w:rPr>
            </w:pPr>
            <w:r>
              <w:rPr>
                <w:sz w:val="16"/>
                <w:szCs w:val="16"/>
              </w:rPr>
              <w:t>(note 1)</w:t>
            </w:r>
          </w:p>
        </w:tc>
        <w:tc>
          <w:tcPr>
            <w:tcW w:w="993" w:type="dxa"/>
            <w:shd w:val="clear" w:color="auto" w:fill="auto"/>
          </w:tcPr>
          <w:p w:rsidR="00693EEF" w:rsidRPr="00FF3908" w:rsidRDefault="00693EEF" w:rsidP="00D43686">
            <w:pPr>
              <w:pStyle w:val="TAC"/>
            </w:pPr>
            <w:r w:rsidRPr="00FF3908">
              <w:t>1 Gb</w:t>
            </w:r>
            <w:r>
              <w:t>it/</w:t>
            </w:r>
            <w:r w:rsidRPr="00FF3908">
              <w:t>s</w:t>
            </w:r>
          </w:p>
        </w:tc>
        <w:tc>
          <w:tcPr>
            <w:tcW w:w="992" w:type="dxa"/>
            <w:shd w:val="clear" w:color="auto" w:fill="auto"/>
          </w:tcPr>
          <w:p w:rsidR="00693EEF" w:rsidRPr="00FF3908" w:rsidRDefault="00693EEF" w:rsidP="00D43686">
            <w:pPr>
              <w:pStyle w:val="TAC"/>
            </w:pPr>
            <w:r w:rsidRPr="00FF3908">
              <w:t>500 Mb</w:t>
            </w:r>
            <w:r>
              <w:t>it/</w:t>
            </w:r>
            <w:r w:rsidRPr="00FF3908">
              <w:t>s</w:t>
            </w:r>
          </w:p>
        </w:tc>
        <w:tc>
          <w:tcPr>
            <w:tcW w:w="992" w:type="dxa"/>
          </w:tcPr>
          <w:p w:rsidR="00693EEF" w:rsidRDefault="00693EEF" w:rsidP="00D43686">
            <w:pPr>
              <w:pStyle w:val="TAC"/>
            </w:pPr>
            <w:r>
              <w:t>10 ms</w:t>
            </w:r>
          </w:p>
        </w:tc>
        <w:tc>
          <w:tcPr>
            <w:tcW w:w="992" w:type="dxa"/>
            <w:shd w:val="clear" w:color="auto" w:fill="auto"/>
          </w:tcPr>
          <w:p w:rsidR="00693EEF" w:rsidRPr="00CA3E7B" w:rsidRDefault="00693EEF" w:rsidP="00D43686">
            <w:pPr>
              <w:pStyle w:val="TAC"/>
              <w:rPr>
                <w:vertAlign w:val="superscript"/>
              </w:rPr>
            </w:pPr>
            <w:r>
              <w:t>5</w:t>
            </w:r>
            <w:r w:rsidRPr="00FF3908">
              <w:t xml:space="preserve"> </w:t>
            </w:r>
            <w:r w:rsidRPr="00CA3E7B">
              <w:t>Gb</w:t>
            </w:r>
            <w:r>
              <w:t>it/</w:t>
            </w:r>
            <w:r w:rsidRPr="00CA3E7B">
              <w:t>s/</w:t>
            </w:r>
            <w:r>
              <w:t xml:space="preserve"> </w:t>
            </w:r>
            <w:r w:rsidRPr="00CA3E7B">
              <w:t>home</w:t>
            </w:r>
          </w:p>
        </w:tc>
        <w:tc>
          <w:tcPr>
            <w:tcW w:w="992" w:type="dxa"/>
          </w:tcPr>
          <w:p w:rsidR="00693EEF" w:rsidRPr="00FF3908" w:rsidRDefault="00693EEF" w:rsidP="00D43686">
            <w:pPr>
              <w:pStyle w:val="TAC"/>
            </w:pPr>
            <w:r>
              <w:t>2</w:t>
            </w:r>
            <w:r w:rsidRPr="00FF3908">
              <w:t xml:space="preserve"> </w:t>
            </w:r>
            <w:r w:rsidRPr="00CA3E7B">
              <w:t>Gb</w:t>
            </w:r>
            <w:r>
              <w:t>it/</w:t>
            </w:r>
            <w:r w:rsidRPr="00CA3E7B">
              <w:t>s</w:t>
            </w:r>
            <w:r w:rsidRPr="00CA3E7B" w:rsidDel="00AC0115">
              <w:t xml:space="preserve"> </w:t>
            </w:r>
            <w:r w:rsidRPr="00CA3E7B">
              <w:t>/home</w:t>
            </w:r>
          </w:p>
        </w:tc>
        <w:tc>
          <w:tcPr>
            <w:tcW w:w="1101" w:type="dxa"/>
            <w:shd w:val="clear" w:color="auto" w:fill="auto"/>
          </w:tcPr>
          <w:p w:rsidR="00693EEF" w:rsidRPr="00FF3908" w:rsidRDefault="00693EEF" w:rsidP="00D43686">
            <w:pPr>
              <w:pStyle w:val="TAC"/>
            </w:pPr>
            <w:r>
              <w:t>50 devices /house</w:t>
            </w:r>
          </w:p>
        </w:tc>
        <w:tc>
          <w:tcPr>
            <w:tcW w:w="992" w:type="dxa"/>
            <w:shd w:val="clear" w:color="auto" w:fill="auto"/>
          </w:tcPr>
          <w:p w:rsidR="00693EEF" w:rsidRPr="00FF3908" w:rsidRDefault="00693EEF" w:rsidP="00D43686">
            <w:pPr>
              <w:pStyle w:val="TAL"/>
            </w:pPr>
            <w:r>
              <w:rPr>
                <w:lang w:val="en-US"/>
              </w:rPr>
              <w:t>10</w:t>
            </w:r>
            <w:r w:rsidR="009F0C58">
              <w:rPr>
                <w:lang w:val="en-US"/>
              </w:rPr>
              <w:t xml:space="preserve"> </w:t>
            </w:r>
            <w:r>
              <w:rPr>
                <w:lang w:val="en-US"/>
              </w:rPr>
              <w:t>m</w:t>
            </w:r>
            <w:r w:rsidR="00023BF5">
              <w:rPr>
                <w:lang w:val="en-US"/>
              </w:rPr>
              <w:t xml:space="preserve"> </w:t>
            </w:r>
            <w:r>
              <w:rPr>
                <w:lang w:val="en-US"/>
              </w:rPr>
              <w:t>x</w:t>
            </w:r>
            <w:r w:rsidR="00023BF5">
              <w:rPr>
                <w:lang w:val="en-US"/>
              </w:rPr>
              <w:t xml:space="preserve"> </w:t>
            </w:r>
            <w:r>
              <w:rPr>
                <w:lang w:val="en-US"/>
              </w:rPr>
              <w:t>10m – 3 floors</w:t>
            </w:r>
            <w:r>
              <w:rPr>
                <w:vertAlign w:val="superscript"/>
                <w:lang w:val="en-US"/>
              </w:rPr>
              <w:t xml:space="preserve"> </w:t>
            </w:r>
          </w:p>
        </w:tc>
        <w:tc>
          <w:tcPr>
            <w:tcW w:w="993" w:type="dxa"/>
          </w:tcPr>
          <w:p w:rsidR="00693EEF" w:rsidRDefault="00693EEF" w:rsidP="00D43686">
            <w:pPr>
              <w:pStyle w:val="TAL"/>
              <w:jc w:val="center"/>
              <w:rPr>
                <w:lang w:val="en-US"/>
              </w:rPr>
            </w:pPr>
            <w:r>
              <w:rPr>
                <w:lang w:val="en-US"/>
              </w:rPr>
              <w:t>10 m indoor</w:t>
            </w:r>
          </w:p>
        </w:tc>
        <w:tc>
          <w:tcPr>
            <w:tcW w:w="992" w:type="dxa"/>
          </w:tcPr>
          <w:p w:rsidR="00693EEF" w:rsidRDefault="00693EEF" w:rsidP="00D43686">
            <w:pPr>
              <w:pStyle w:val="TAL"/>
              <w:jc w:val="center"/>
              <w:rPr>
                <w:lang w:val="en-US"/>
              </w:rPr>
            </w:pPr>
            <w:r>
              <w:rPr>
                <w:lang w:val="en-US"/>
              </w:rPr>
              <w:t xml:space="preserve">2 </w:t>
            </w:r>
            <w:r w:rsidR="00023BF5">
              <w:rPr>
                <w:lang w:val="en-US"/>
              </w:rPr>
              <w:t>to</w:t>
            </w:r>
            <w:r>
              <w:rPr>
                <w:lang w:val="en-US"/>
              </w:rPr>
              <w:t xml:space="preserve"> 3</w:t>
            </w:r>
          </w:p>
        </w:tc>
      </w:tr>
      <w:bookmarkEnd w:id="936"/>
      <w:tr w:rsidR="00693EEF" w:rsidRPr="00FF3908" w:rsidTr="00D43686">
        <w:tc>
          <w:tcPr>
            <w:tcW w:w="992" w:type="dxa"/>
            <w:shd w:val="clear" w:color="auto" w:fill="auto"/>
          </w:tcPr>
          <w:p w:rsidR="00693EEF" w:rsidRDefault="00693EEF" w:rsidP="00D43686">
            <w:pPr>
              <w:pStyle w:val="TAC"/>
              <w:rPr>
                <w:sz w:val="16"/>
              </w:rPr>
            </w:pPr>
            <w:r>
              <w:rPr>
                <w:sz w:val="16"/>
              </w:rPr>
              <w:t>Factory Sensors</w:t>
            </w:r>
          </w:p>
          <w:p w:rsidR="00693EEF" w:rsidRPr="00B42EFE" w:rsidRDefault="00693EEF" w:rsidP="00D43686">
            <w:pPr>
              <w:pStyle w:val="TAC"/>
              <w:rPr>
                <w:sz w:val="16"/>
              </w:rPr>
            </w:pPr>
            <w:r>
              <w:rPr>
                <w:sz w:val="16"/>
              </w:rPr>
              <w:t>(note 2)</w:t>
            </w:r>
          </w:p>
        </w:tc>
        <w:tc>
          <w:tcPr>
            <w:tcW w:w="993" w:type="dxa"/>
            <w:shd w:val="clear" w:color="auto" w:fill="auto"/>
          </w:tcPr>
          <w:p w:rsidR="00693EEF" w:rsidRPr="00FF3908" w:rsidRDefault="00693EEF" w:rsidP="00D43686">
            <w:pPr>
              <w:pStyle w:val="TAC"/>
            </w:pPr>
            <w:r>
              <w:t>100 kbit/s</w:t>
            </w:r>
          </w:p>
        </w:tc>
        <w:tc>
          <w:tcPr>
            <w:tcW w:w="992" w:type="dxa"/>
            <w:shd w:val="clear" w:color="auto" w:fill="auto"/>
          </w:tcPr>
          <w:p w:rsidR="00693EEF" w:rsidRPr="00FF3908" w:rsidRDefault="00693EEF" w:rsidP="00D43686">
            <w:pPr>
              <w:pStyle w:val="TAC"/>
            </w:pPr>
            <w:r>
              <w:t>5 Mbit/s</w:t>
            </w:r>
          </w:p>
        </w:tc>
        <w:tc>
          <w:tcPr>
            <w:tcW w:w="992" w:type="dxa"/>
          </w:tcPr>
          <w:p w:rsidR="00693EEF" w:rsidRDefault="00693EEF" w:rsidP="00D43686">
            <w:pPr>
              <w:pStyle w:val="TAC"/>
            </w:pPr>
            <w:r>
              <w:t>50 ms to 1 s</w:t>
            </w:r>
          </w:p>
        </w:tc>
        <w:tc>
          <w:tcPr>
            <w:tcW w:w="992" w:type="dxa"/>
            <w:shd w:val="clear" w:color="auto" w:fill="auto"/>
          </w:tcPr>
          <w:p w:rsidR="00693EEF" w:rsidRPr="00CA3E7B" w:rsidRDefault="00693EEF" w:rsidP="00D43686">
            <w:pPr>
              <w:pStyle w:val="TAC"/>
              <w:rPr>
                <w:vertAlign w:val="superscript"/>
              </w:rPr>
            </w:pPr>
            <w:r>
              <w:t>1 Gbit/s /factory</w:t>
            </w:r>
          </w:p>
        </w:tc>
        <w:tc>
          <w:tcPr>
            <w:tcW w:w="992" w:type="dxa"/>
          </w:tcPr>
          <w:p w:rsidR="00693EEF" w:rsidRPr="00FF3908" w:rsidRDefault="00693EEF" w:rsidP="00D43686">
            <w:pPr>
              <w:pStyle w:val="TAC"/>
            </w:pPr>
            <w:r>
              <w:t>50 Gbit/s /factory</w:t>
            </w:r>
          </w:p>
        </w:tc>
        <w:tc>
          <w:tcPr>
            <w:tcW w:w="1101" w:type="dxa"/>
            <w:shd w:val="clear" w:color="auto" w:fill="auto"/>
          </w:tcPr>
          <w:p w:rsidR="00693EEF" w:rsidRPr="00FF3908" w:rsidRDefault="00693EEF" w:rsidP="00D43686">
            <w:pPr>
              <w:pStyle w:val="TAC"/>
            </w:pPr>
            <w:r>
              <w:t>10000 devices /factory</w:t>
            </w:r>
          </w:p>
        </w:tc>
        <w:tc>
          <w:tcPr>
            <w:tcW w:w="992" w:type="dxa"/>
            <w:shd w:val="clear" w:color="auto" w:fill="auto"/>
          </w:tcPr>
          <w:p w:rsidR="00693EEF" w:rsidRPr="00FF3908" w:rsidRDefault="00693EEF" w:rsidP="00D43686">
            <w:pPr>
              <w:pStyle w:val="TAL"/>
            </w:pPr>
            <w:r>
              <w:rPr>
                <w:lang w:val="en-US"/>
              </w:rPr>
              <w:t>100</w:t>
            </w:r>
            <w:r w:rsidR="00023BF5">
              <w:rPr>
                <w:lang w:val="en-US"/>
              </w:rPr>
              <w:t> </w:t>
            </w:r>
            <w:r>
              <w:rPr>
                <w:lang w:val="en-US"/>
              </w:rPr>
              <w:t>m x 100</w:t>
            </w:r>
            <w:r w:rsidR="00023BF5">
              <w:rPr>
                <w:lang w:val="en-US"/>
              </w:rPr>
              <w:t> </w:t>
            </w:r>
            <w:r>
              <w:rPr>
                <w:lang w:val="en-US"/>
              </w:rPr>
              <w:t>m</w:t>
            </w:r>
          </w:p>
        </w:tc>
        <w:tc>
          <w:tcPr>
            <w:tcW w:w="993" w:type="dxa"/>
          </w:tcPr>
          <w:p w:rsidR="00693EEF" w:rsidRDefault="00693EEF" w:rsidP="00D43686">
            <w:pPr>
              <w:pStyle w:val="TAL"/>
              <w:jc w:val="center"/>
              <w:rPr>
                <w:lang w:val="en-US"/>
              </w:rPr>
            </w:pPr>
            <w:r>
              <w:rPr>
                <w:lang w:val="en-US"/>
              </w:rPr>
              <w:t xml:space="preserve">30 m indoor / </w:t>
            </w:r>
            <w:r w:rsidR="00CB1385">
              <w:rPr>
                <w:lang w:val="en-US"/>
              </w:rPr>
              <w:t>metallic</w:t>
            </w:r>
          </w:p>
        </w:tc>
        <w:tc>
          <w:tcPr>
            <w:tcW w:w="992" w:type="dxa"/>
          </w:tcPr>
          <w:p w:rsidR="00693EEF" w:rsidRDefault="00693EEF" w:rsidP="00D43686">
            <w:pPr>
              <w:pStyle w:val="TAL"/>
              <w:jc w:val="center"/>
              <w:rPr>
                <w:lang w:val="en-US"/>
              </w:rPr>
            </w:pPr>
            <w:r>
              <w:rPr>
                <w:lang w:val="en-US"/>
              </w:rPr>
              <w:t xml:space="preserve">2 </w:t>
            </w:r>
            <w:r w:rsidR="00023BF5">
              <w:rPr>
                <w:lang w:val="en-US"/>
              </w:rPr>
              <w:t>to</w:t>
            </w:r>
            <w:r>
              <w:rPr>
                <w:lang w:val="en-US"/>
              </w:rPr>
              <w:t xml:space="preserve"> 3</w:t>
            </w:r>
          </w:p>
        </w:tc>
      </w:tr>
      <w:bookmarkEnd w:id="937"/>
      <w:tr w:rsidR="00693EEF" w:rsidRPr="00FF3908" w:rsidTr="00D43686">
        <w:tc>
          <w:tcPr>
            <w:tcW w:w="992" w:type="dxa"/>
            <w:shd w:val="clear" w:color="auto" w:fill="auto"/>
          </w:tcPr>
          <w:p w:rsidR="00693EEF" w:rsidRDefault="00693EEF" w:rsidP="00D43686">
            <w:pPr>
              <w:pStyle w:val="TAC"/>
              <w:rPr>
                <w:sz w:val="16"/>
              </w:rPr>
            </w:pPr>
            <w:r>
              <w:rPr>
                <w:sz w:val="16"/>
              </w:rPr>
              <w:t>Smart Metering</w:t>
            </w:r>
          </w:p>
          <w:p w:rsidR="00693EEF" w:rsidRPr="00B42EFE" w:rsidRDefault="00693EEF" w:rsidP="00D43686">
            <w:pPr>
              <w:pStyle w:val="TAC"/>
              <w:rPr>
                <w:sz w:val="16"/>
              </w:rPr>
            </w:pPr>
            <w:r>
              <w:rPr>
                <w:sz w:val="16"/>
              </w:rPr>
              <w:t>(note 3)</w:t>
            </w:r>
          </w:p>
        </w:tc>
        <w:tc>
          <w:tcPr>
            <w:tcW w:w="993" w:type="dxa"/>
            <w:shd w:val="clear" w:color="auto" w:fill="auto"/>
          </w:tcPr>
          <w:p w:rsidR="00693EEF" w:rsidRPr="00FF3908" w:rsidRDefault="00693EEF" w:rsidP="00D43686">
            <w:pPr>
              <w:pStyle w:val="TAC"/>
            </w:pPr>
            <w:r>
              <w:t>100 bytes / 15 mins</w:t>
            </w:r>
          </w:p>
        </w:tc>
        <w:tc>
          <w:tcPr>
            <w:tcW w:w="992" w:type="dxa"/>
            <w:shd w:val="clear" w:color="auto" w:fill="auto"/>
          </w:tcPr>
          <w:p w:rsidR="00693EEF" w:rsidRPr="00FF3908" w:rsidRDefault="00693EEF" w:rsidP="00D43686">
            <w:pPr>
              <w:pStyle w:val="TAC"/>
            </w:pPr>
            <w:r>
              <w:t>100 bytes / 15 mins</w:t>
            </w:r>
          </w:p>
        </w:tc>
        <w:tc>
          <w:tcPr>
            <w:tcW w:w="992" w:type="dxa"/>
          </w:tcPr>
          <w:p w:rsidR="00693EEF" w:rsidRDefault="00693EEF" w:rsidP="00D43686">
            <w:pPr>
              <w:pStyle w:val="TAC"/>
            </w:pPr>
            <w:r>
              <w:t>10 s</w:t>
            </w:r>
          </w:p>
        </w:tc>
        <w:tc>
          <w:tcPr>
            <w:tcW w:w="992" w:type="dxa"/>
            <w:shd w:val="clear" w:color="auto" w:fill="auto"/>
          </w:tcPr>
          <w:p w:rsidR="00693EEF" w:rsidRPr="00CA3E7B" w:rsidRDefault="00693EEF" w:rsidP="00D43686">
            <w:pPr>
              <w:pStyle w:val="TAC"/>
              <w:rPr>
                <w:vertAlign w:val="superscript"/>
              </w:rPr>
            </w:pPr>
            <w:r>
              <w:t>200 x 100 bytes / 15 mins /hectare</w:t>
            </w:r>
          </w:p>
        </w:tc>
        <w:tc>
          <w:tcPr>
            <w:tcW w:w="992" w:type="dxa"/>
          </w:tcPr>
          <w:p w:rsidR="00693EEF" w:rsidRPr="00FF3908" w:rsidRDefault="00693EEF" w:rsidP="00D43686">
            <w:pPr>
              <w:pStyle w:val="TAC"/>
            </w:pPr>
            <w:r>
              <w:t>200 x 100 bytes / 15 mins /hectare</w:t>
            </w:r>
          </w:p>
        </w:tc>
        <w:tc>
          <w:tcPr>
            <w:tcW w:w="1101" w:type="dxa"/>
            <w:shd w:val="clear" w:color="auto" w:fill="auto"/>
          </w:tcPr>
          <w:p w:rsidR="00693EEF" w:rsidRPr="00FF3908" w:rsidRDefault="00693EEF" w:rsidP="00D43686">
            <w:pPr>
              <w:pStyle w:val="TAC"/>
            </w:pPr>
            <w:r>
              <w:t>200 devices /hectare</w:t>
            </w:r>
          </w:p>
        </w:tc>
        <w:tc>
          <w:tcPr>
            <w:tcW w:w="992" w:type="dxa"/>
            <w:shd w:val="clear" w:color="auto" w:fill="auto"/>
          </w:tcPr>
          <w:p w:rsidR="00693EEF" w:rsidRPr="00FF3908" w:rsidRDefault="00693EEF" w:rsidP="00D43686">
            <w:pPr>
              <w:pStyle w:val="TAL"/>
            </w:pPr>
            <w:r>
              <w:rPr>
                <w:lang w:val="en-US"/>
              </w:rPr>
              <w:t>100</w:t>
            </w:r>
            <w:r w:rsidR="009F0C58">
              <w:rPr>
                <w:lang w:val="en-US"/>
              </w:rPr>
              <w:t xml:space="preserve"> </w:t>
            </w:r>
            <w:r>
              <w:rPr>
                <w:lang w:val="en-US"/>
              </w:rPr>
              <w:t>m x 100</w:t>
            </w:r>
            <w:r w:rsidR="009F0C58">
              <w:rPr>
                <w:lang w:val="en-US"/>
              </w:rPr>
              <w:t xml:space="preserve"> </w:t>
            </w:r>
            <w:r>
              <w:rPr>
                <w:lang w:val="en-US"/>
              </w:rPr>
              <w:t>m</w:t>
            </w:r>
          </w:p>
        </w:tc>
        <w:tc>
          <w:tcPr>
            <w:tcW w:w="993" w:type="dxa"/>
          </w:tcPr>
          <w:p w:rsidR="00693EEF" w:rsidRDefault="00693EEF" w:rsidP="00D43686">
            <w:pPr>
              <w:pStyle w:val="TAL"/>
              <w:jc w:val="center"/>
              <w:rPr>
                <w:lang w:val="en-US"/>
              </w:rPr>
            </w:pPr>
            <w:r>
              <w:rPr>
                <w:lang w:val="en-US"/>
              </w:rPr>
              <w:t>&gt;</w:t>
            </w:r>
            <w:r w:rsidR="00023BF5">
              <w:rPr>
                <w:lang w:val="en-US"/>
              </w:rPr>
              <w:t> </w:t>
            </w:r>
            <w:r>
              <w:rPr>
                <w:lang w:val="en-US"/>
              </w:rPr>
              <w:t>100 m indoor / deep indoor</w:t>
            </w:r>
          </w:p>
        </w:tc>
        <w:tc>
          <w:tcPr>
            <w:tcW w:w="992" w:type="dxa"/>
          </w:tcPr>
          <w:p w:rsidR="00693EEF" w:rsidRDefault="00693EEF" w:rsidP="00D43686">
            <w:pPr>
              <w:pStyle w:val="TAL"/>
              <w:jc w:val="center"/>
              <w:rPr>
                <w:lang w:val="en-US"/>
              </w:rPr>
            </w:pPr>
            <w:r>
              <w:rPr>
                <w:lang w:val="en-US"/>
              </w:rPr>
              <w:t xml:space="preserve">2 </w:t>
            </w:r>
            <w:r w:rsidR="00023BF5">
              <w:rPr>
                <w:lang w:val="en-US"/>
              </w:rPr>
              <w:t>to</w:t>
            </w:r>
            <w:r>
              <w:rPr>
                <w:lang w:val="en-US"/>
              </w:rPr>
              <w:t xml:space="preserve"> 5</w:t>
            </w:r>
          </w:p>
        </w:tc>
      </w:tr>
      <w:bookmarkEnd w:id="938"/>
      <w:tr w:rsidR="00693EEF" w:rsidRPr="00FF3908" w:rsidTr="00D43686">
        <w:tc>
          <w:tcPr>
            <w:tcW w:w="992" w:type="dxa"/>
            <w:shd w:val="clear" w:color="auto" w:fill="auto"/>
          </w:tcPr>
          <w:p w:rsidR="00693EEF" w:rsidRDefault="00693EEF" w:rsidP="00D43686">
            <w:pPr>
              <w:pStyle w:val="TAC"/>
              <w:rPr>
                <w:sz w:val="16"/>
              </w:rPr>
            </w:pPr>
            <w:r>
              <w:rPr>
                <w:sz w:val="16"/>
              </w:rPr>
              <w:t>Containers</w:t>
            </w:r>
          </w:p>
          <w:p w:rsidR="00693EEF" w:rsidRPr="00B42EFE" w:rsidRDefault="00693EEF" w:rsidP="00D43686">
            <w:pPr>
              <w:pStyle w:val="TAC"/>
              <w:rPr>
                <w:sz w:val="16"/>
              </w:rPr>
            </w:pPr>
            <w:r>
              <w:rPr>
                <w:sz w:val="16"/>
              </w:rPr>
              <w:t>(note 4)</w:t>
            </w:r>
          </w:p>
        </w:tc>
        <w:tc>
          <w:tcPr>
            <w:tcW w:w="993" w:type="dxa"/>
            <w:shd w:val="clear" w:color="auto" w:fill="auto"/>
          </w:tcPr>
          <w:p w:rsidR="00693EEF" w:rsidRPr="00FF3908" w:rsidRDefault="00693EEF" w:rsidP="00D43686">
            <w:pPr>
              <w:pStyle w:val="TAC"/>
            </w:pPr>
            <w:r>
              <w:t>100 bytes / 15 mins</w:t>
            </w:r>
          </w:p>
        </w:tc>
        <w:tc>
          <w:tcPr>
            <w:tcW w:w="992" w:type="dxa"/>
            <w:shd w:val="clear" w:color="auto" w:fill="auto"/>
          </w:tcPr>
          <w:p w:rsidR="00693EEF" w:rsidRPr="00FF3908" w:rsidRDefault="00693EEF" w:rsidP="00D43686">
            <w:pPr>
              <w:pStyle w:val="TAC"/>
            </w:pPr>
            <w:r>
              <w:t>100 bytes / 15 mins</w:t>
            </w:r>
          </w:p>
        </w:tc>
        <w:tc>
          <w:tcPr>
            <w:tcW w:w="992" w:type="dxa"/>
          </w:tcPr>
          <w:p w:rsidR="00693EEF" w:rsidRDefault="00693EEF" w:rsidP="00D43686">
            <w:pPr>
              <w:pStyle w:val="TAC"/>
            </w:pPr>
            <w:r>
              <w:t>10 s</w:t>
            </w:r>
          </w:p>
        </w:tc>
        <w:tc>
          <w:tcPr>
            <w:tcW w:w="992" w:type="dxa"/>
            <w:shd w:val="clear" w:color="auto" w:fill="auto"/>
          </w:tcPr>
          <w:p w:rsidR="00693EEF" w:rsidRPr="00CA3E7B" w:rsidRDefault="00693EEF" w:rsidP="00D43686">
            <w:pPr>
              <w:pStyle w:val="TAC"/>
              <w:rPr>
                <w:vertAlign w:val="superscript"/>
              </w:rPr>
            </w:pPr>
            <w:r>
              <w:t>15000 x 100 bytes / 15 mins /ship</w:t>
            </w:r>
          </w:p>
        </w:tc>
        <w:tc>
          <w:tcPr>
            <w:tcW w:w="992" w:type="dxa"/>
          </w:tcPr>
          <w:p w:rsidR="00693EEF" w:rsidRPr="00FF3908" w:rsidRDefault="00693EEF" w:rsidP="00D43686">
            <w:pPr>
              <w:pStyle w:val="TAC"/>
            </w:pPr>
            <w:r>
              <w:t>15000 x 100 bytes / 15 mins /ship</w:t>
            </w:r>
          </w:p>
        </w:tc>
        <w:tc>
          <w:tcPr>
            <w:tcW w:w="1101" w:type="dxa"/>
            <w:shd w:val="clear" w:color="auto" w:fill="auto"/>
          </w:tcPr>
          <w:p w:rsidR="00693EEF" w:rsidRPr="00FF3908" w:rsidRDefault="00693EEF" w:rsidP="00D43686">
            <w:pPr>
              <w:pStyle w:val="TAC"/>
            </w:pPr>
            <w:r>
              <w:t>15000 containers /ship</w:t>
            </w:r>
          </w:p>
        </w:tc>
        <w:tc>
          <w:tcPr>
            <w:tcW w:w="992" w:type="dxa"/>
            <w:shd w:val="clear" w:color="auto" w:fill="auto"/>
          </w:tcPr>
          <w:p w:rsidR="00693EEF" w:rsidRPr="00FF3908" w:rsidRDefault="00693EEF" w:rsidP="00D43686">
            <w:pPr>
              <w:pStyle w:val="TAL"/>
            </w:pPr>
            <w:r>
              <w:rPr>
                <w:lang w:val="en-US"/>
              </w:rPr>
              <w:t>400</w:t>
            </w:r>
            <w:r w:rsidR="009F0C58">
              <w:rPr>
                <w:lang w:val="en-US"/>
              </w:rPr>
              <w:t xml:space="preserve"> </w:t>
            </w:r>
            <w:r>
              <w:rPr>
                <w:lang w:val="en-US"/>
              </w:rPr>
              <w:t>m x 60</w:t>
            </w:r>
            <w:r w:rsidR="009F0C58">
              <w:rPr>
                <w:lang w:val="en-US"/>
              </w:rPr>
              <w:t xml:space="preserve"> </w:t>
            </w:r>
            <w:r>
              <w:rPr>
                <w:lang w:val="en-US"/>
              </w:rPr>
              <w:t>m x 40</w:t>
            </w:r>
            <w:r w:rsidR="009F0C58">
              <w:rPr>
                <w:lang w:val="en-US"/>
              </w:rPr>
              <w:t xml:space="preserve"> </w:t>
            </w:r>
            <w:r>
              <w:rPr>
                <w:lang w:val="en-US"/>
              </w:rPr>
              <w:t>m</w:t>
            </w:r>
          </w:p>
        </w:tc>
        <w:tc>
          <w:tcPr>
            <w:tcW w:w="993" w:type="dxa"/>
          </w:tcPr>
          <w:p w:rsidR="00693EEF" w:rsidRDefault="00693EEF" w:rsidP="00D43686">
            <w:pPr>
              <w:pStyle w:val="TAL"/>
              <w:jc w:val="center"/>
              <w:rPr>
                <w:lang w:val="en-US"/>
              </w:rPr>
            </w:pPr>
            <w:r>
              <w:rPr>
                <w:lang w:val="en-US"/>
              </w:rPr>
              <w:t>&gt;</w:t>
            </w:r>
            <w:r w:rsidR="00023BF5">
              <w:rPr>
                <w:lang w:val="en-US"/>
              </w:rPr>
              <w:t> </w:t>
            </w:r>
            <w:r>
              <w:rPr>
                <w:lang w:val="en-US"/>
              </w:rPr>
              <w:t>100 m indoor / outdoor / metallic</w:t>
            </w:r>
          </w:p>
        </w:tc>
        <w:tc>
          <w:tcPr>
            <w:tcW w:w="992" w:type="dxa"/>
          </w:tcPr>
          <w:p w:rsidR="00693EEF" w:rsidRDefault="00693EEF" w:rsidP="00D43686">
            <w:pPr>
              <w:pStyle w:val="TAL"/>
              <w:jc w:val="center"/>
              <w:rPr>
                <w:lang w:val="en-US"/>
              </w:rPr>
            </w:pPr>
            <w:r>
              <w:rPr>
                <w:lang w:val="en-US"/>
              </w:rPr>
              <w:t xml:space="preserve">3 </w:t>
            </w:r>
            <w:r w:rsidR="00023BF5">
              <w:rPr>
                <w:lang w:val="en-US"/>
              </w:rPr>
              <w:t>to</w:t>
            </w:r>
            <w:r>
              <w:rPr>
                <w:lang w:val="en-US"/>
              </w:rPr>
              <w:t xml:space="preserve"> 9</w:t>
            </w:r>
          </w:p>
        </w:tc>
      </w:tr>
      <w:bookmarkEnd w:id="939"/>
      <w:tr w:rsidR="00693EEF" w:rsidRPr="00FF3908" w:rsidTr="00D43686">
        <w:tc>
          <w:tcPr>
            <w:tcW w:w="992" w:type="dxa"/>
            <w:shd w:val="clear" w:color="auto" w:fill="auto"/>
          </w:tcPr>
          <w:p w:rsidR="00693EEF" w:rsidRPr="00B42EFE" w:rsidRDefault="00693EEF" w:rsidP="00D43686">
            <w:pPr>
              <w:pStyle w:val="TAC"/>
              <w:rPr>
                <w:sz w:val="16"/>
              </w:rPr>
            </w:pPr>
            <w:r>
              <w:rPr>
                <w:sz w:val="16"/>
              </w:rPr>
              <w:t>Freight Wagons</w:t>
            </w:r>
          </w:p>
        </w:tc>
        <w:tc>
          <w:tcPr>
            <w:tcW w:w="993" w:type="dxa"/>
            <w:shd w:val="clear" w:color="auto" w:fill="auto"/>
          </w:tcPr>
          <w:p w:rsidR="00693EEF" w:rsidRPr="00FF3908" w:rsidRDefault="00693EEF" w:rsidP="00D43686">
            <w:pPr>
              <w:pStyle w:val="TAC"/>
            </w:pPr>
            <w:r>
              <w:t>100 bytes / 15 mins</w:t>
            </w:r>
          </w:p>
        </w:tc>
        <w:tc>
          <w:tcPr>
            <w:tcW w:w="992" w:type="dxa"/>
            <w:shd w:val="clear" w:color="auto" w:fill="auto"/>
          </w:tcPr>
          <w:p w:rsidR="00693EEF" w:rsidRPr="00FF3908" w:rsidRDefault="00693EEF" w:rsidP="00D43686">
            <w:pPr>
              <w:pStyle w:val="TAC"/>
            </w:pPr>
            <w:r>
              <w:t>100 bytes / 15 mins</w:t>
            </w:r>
          </w:p>
        </w:tc>
        <w:tc>
          <w:tcPr>
            <w:tcW w:w="992" w:type="dxa"/>
          </w:tcPr>
          <w:p w:rsidR="00693EEF" w:rsidRDefault="00693EEF" w:rsidP="00D43686">
            <w:pPr>
              <w:pStyle w:val="TAC"/>
            </w:pPr>
            <w:r>
              <w:t>10 s</w:t>
            </w:r>
          </w:p>
        </w:tc>
        <w:tc>
          <w:tcPr>
            <w:tcW w:w="992" w:type="dxa"/>
            <w:shd w:val="clear" w:color="auto" w:fill="auto"/>
          </w:tcPr>
          <w:p w:rsidR="00693EEF" w:rsidRPr="00CA3E7B" w:rsidRDefault="00693EEF" w:rsidP="00D43686">
            <w:pPr>
              <w:pStyle w:val="TAC"/>
              <w:rPr>
                <w:vertAlign w:val="superscript"/>
              </w:rPr>
            </w:pPr>
            <w:r>
              <w:t>200 x 100 bytes / 15 mins /train</w:t>
            </w:r>
          </w:p>
        </w:tc>
        <w:tc>
          <w:tcPr>
            <w:tcW w:w="992" w:type="dxa"/>
          </w:tcPr>
          <w:p w:rsidR="00693EEF" w:rsidRPr="00FF3908" w:rsidRDefault="00693EEF" w:rsidP="00D43686">
            <w:pPr>
              <w:pStyle w:val="TAC"/>
            </w:pPr>
            <w:r>
              <w:t>200 x 100 bytes / 15 mins /train</w:t>
            </w:r>
          </w:p>
        </w:tc>
        <w:tc>
          <w:tcPr>
            <w:tcW w:w="1101" w:type="dxa"/>
            <w:shd w:val="clear" w:color="auto" w:fill="auto"/>
          </w:tcPr>
          <w:p w:rsidR="00693EEF" w:rsidRPr="00FF3908" w:rsidRDefault="00693EEF" w:rsidP="00D43686">
            <w:pPr>
              <w:pStyle w:val="TAC"/>
            </w:pPr>
            <w:r>
              <w:t>120 wagons /train</w:t>
            </w:r>
          </w:p>
        </w:tc>
        <w:tc>
          <w:tcPr>
            <w:tcW w:w="992" w:type="dxa"/>
            <w:shd w:val="clear" w:color="auto" w:fill="auto"/>
          </w:tcPr>
          <w:p w:rsidR="00693EEF" w:rsidRPr="00FF3908" w:rsidRDefault="00693EEF" w:rsidP="00D43686">
            <w:pPr>
              <w:pStyle w:val="TAL"/>
            </w:pPr>
            <w:r>
              <w:rPr>
                <w:lang w:val="en-US"/>
              </w:rPr>
              <w:t>1 km</w:t>
            </w:r>
          </w:p>
        </w:tc>
        <w:tc>
          <w:tcPr>
            <w:tcW w:w="993" w:type="dxa"/>
          </w:tcPr>
          <w:p w:rsidR="00693EEF" w:rsidRDefault="00693EEF" w:rsidP="00D43686">
            <w:pPr>
              <w:pStyle w:val="TAL"/>
              <w:jc w:val="center"/>
              <w:rPr>
                <w:lang w:val="en-US"/>
              </w:rPr>
            </w:pPr>
            <w:r>
              <w:rPr>
                <w:lang w:val="en-US"/>
              </w:rPr>
              <w:t>&gt;</w:t>
            </w:r>
            <w:r w:rsidR="00023BF5">
              <w:rPr>
                <w:lang w:val="en-US"/>
              </w:rPr>
              <w:t> </w:t>
            </w:r>
            <w:r>
              <w:rPr>
                <w:lang w:val="en-US"/>
              </w:rPr>
              <w:t>100 m outdoor / tunnel</w:t>
            </w:r>
          </w:p>
        </w:tc>
        <w:tc>
          <w:tcPr>
            <w:tcW w:w="992" w:type="dxa"/>
          </w:tcPr>
          <w:p w:rsidR="00693EEF" w:rsidRDefault="00693EEF" w:rsidP="00D43686">
            <w:pPr>
              <w:pStyle w:val="TAL"/>
              <w:jc w:val="center"/>
              <w:rPr>
                <w:lang w:val="en-US"/>
              </w:rPr>
            </w:pPr>
            <w:r>
              <w:rPr>
                <w:lang w:val="en-US"/>
              </w:rPr>
              <w:t xml:space="preserve">10 </w:t>
            </w:r>
            <w:r w:rsidR="00023BF5">
              <w:rPr>
                <w:lang w:val="en-US"/>
              </w:rPr>
              <w:t>to</w:t>
            </w:r>
            <w:r>
              <w:rPr>
                <w:lang w:val="en-US"/>
              </w:rPr>
              <w:t xml:space="preserve"> 15</w:t>
            </w:r>
          </w:p>
        </w:tc>
      </w:tr>
      <w:bookmarkEnd w:id="940"/>
      <w:tr w:rsidR="00693EEF" w:rsidRPr="00FF3908" w:rsidTr="00D43686">
        <w:tc>
          <w:tcPr>
            <w:tcW w:w="992" w:type="dxa"/>
            <w:shd w:val="clear" w:color="auto" w:fill="auto"/>
          </w:tcPr>
          <w:p w:rsidR="00693EEF" w:rsidRDefault="00693EEF" w:rsidP="00D43686">
            <w:pPr>
              <w:pStyle w:val="TAC"/>
              <w:rPr>
                <w:sz w:val="16"/>
              </w:rPr>
            </w:pPr>
            <w:r>
              <w:rPr>
                <w:sz w:val="16"/>
              </w:rPr>
              <w:t>Public Safety</w:t>
            </w:r>
          </w:p>
          <w:p w:rsidR="00693EEF" w:rsidRPr="00B42EFE" w:rsidRDefault="00693EEF" w:rsidP="00D43686">
            <w:pPr>
              <w:pStyle w:val="TAC"/>
              <w:rPr>
                <w:sz w:val="16"/>
              </w:rPr>
            </w:pPr>
            <w:r>
              <w:rPr>
                <w:sz w:val="16"/>
              </w:rPr>
              <w:t>(note 5)</w:t>
            </w:r>
          </w:p>
        </w:tc>
        <w:tc>
          <w:tcPr>
            <w:tcW w:w="993" w:type="dxa"/>
            <w:shd w:val="clear" w:color="auto" w:fill="auto"/>
          </w:tcPr>
          <w:p w:rsidR="00693EEF" w:rsidRPr="00FF3908" w:rsidRDefault="00693EEF" w:rsidP="00D43686">
            <w:pPr>
              <w:pStyle w:val="TAC"/>
            </w:pPr>
            <w:r>
              <w:t>12 Mbit/s</w:t>
            </w:r>
          </w:p>
        </w:tc>
        <w:tc>
          <w:tcPr>
            <w:tcW w:w="992" w:type="dxa"/>
            <w:shd w:val="clear" w:color="auto" w:fill="auto"/>
          </w:tcPr>
          <w:p w:rsidR="00693EEF" w:rsidRPr="00FF3908" w:rsidRDefault="00693EEF" w:rsidP="00D43686">
            <w:pPr>
              <w:pStyle w:val="TAC"/>
            </w:pPr>
            <w:r>
              <w:t>12 Mbit/s</w:t>
            </w:r>
          </w:p>
        </w:tc>
        <w:tc>
          <w:tcPr>
            <w:tcW w:w="992" w:type="dxa"/>
          </w:tcPr>
          <w:p w:rsidR="00693EEF" w:rsidRDefault="00693EEF" w:rsidP="00D43686">
            <w:pPr>
              <w:pStyle w:val="TAC"/>
            </w:pPr>
            <w:r>
              <w:t>30 ms</w:t>
            </w:r>
          </w:p>
        </w:tc>
        <w:tc>
          <w:tcPr>
            <w:tcW w:w="992" w:type="dxa"/>
            <w:shd w:val="clear" w:color="auto" w:fill="auto"/>
          </w:tcPr>
          <w:p w:rsidR="00693EEF" w:rsidRPr="00CA3E7B" w:rsidRDefault="00693EEF" w:rsidP="00D43686">
            <w:pPr>
              <w:pStyle w:val="TAC"/>
              <w:rPr>
                <w:vertAlign w:val="superscript"/>
              </w:rPr>
            </w:pPr>
            <w:r>
              <w:t>20 Mbit/s /building</w:t>
            </w:r>
          </w:p>
        </w:tc>
        <w:tc>
          <w:tcPr>
            <w:tcW w:w="992" w:type="dxa"/>
          </w:tcPr>
          <w:p w:rsidR="00693EEF" w:rsidRPr="00FF3908" w:rsidRDefault="00693EEF" w:rsidP="00D43686">
            <w:pPr>
              <w:pStyle w:val="TAC"/>
            </w:pPr>
            <w:r>
              <w:t>40 Mbit/s /building</w:t>
            </w:r>
          </w:p>
        </w:tc>
        <w:tc>
          <w:tcPr>
            <w:tcW w:w="1101" w:type="dxa"/>
            <w:shd w:val="clear" w:color="auto" w:fill="auto"/>
          </w:tcPr>
          <w:p w:rsidR="00693EEF" w:rsidRDefault="00693EEF" w:rsidP="00D43686">
            <w:pPr>
              <w:pStyle w:val="TAC"/>
            </w:pPr>
            <w:r>
              <w:t>30</w:t>
            </w:r>
          </w:p>
          <w:p w:rsidR="00693EEF" w:rsidRDefault="00693EEF" w:rsidP="00D43686">
            <w:pPr>
              <w:pStyle w:val="TAC"/>
            </w:pPr>
            <w:r>
              <w:t>devices</w:t>
            </w:r>
          </w:p>
          <w:p w:rsidR="00693EEF" w:rsidRPr="00FF3908" w:rsidRDefault="00693EEF" w:rsidP="00D43686">
            <w:pPr>
              <w:pStyle w:val="TAC"/>
            </w:pPr>
            <w:r>
              <w:t>/building</w:t>
            </w:r>
          </w:p>
        </w:tc>
        <w:tc>
          <w:tcPr>
            <w:tcW w:w="992" w:type="dxa"/>
            <w:shd w:val="clear" w:color="auto" w:fill="auto"/>
          </w:tcPr>
          <w:p w:rsidR="00693EEF" w:rsidRPr="00FF3908" w:rsidRDefault="00693EEF" w:rsidP="00D43686">
            <w:pPr>
              <w:pStyle w:val="TAL"/>
            </w:pPr>
            <w:r>
              <w:rPr>
                <w:lang w:val="en-US"/>
              </w:rPr>
              <w:t>100</w:t>
            </w:r>
            <w:r w:rsidR="009F0C58">
              <w:rPr>
                <w:lang w:val="en-US"/>
              </w:rPr>
              <w:t xml:space="preserve"> </w:t>
            </w:r>
            <w:r>
              <w:rPr>
                <w:lang w:val="en-US"/>
              </w:rPr>
              <w:t>m x 100</w:t>
            </w:r>
            <w:r w:rsidR="009F0C58">
              <w:rPr>
                <w:lang w:val="en-US"/>
              </w:rPr>
              <w:t xml:space="preserve"> </w:t>
            </w:r>
            <w:r>
              <w:rPr>
                <w:lang w:val="en-US"/>
              </w:rPr>
              <w:t>m – 3 floors</w:t>
            </w:r>
          </w:p>
        </w:tc>
        <w:tc>
          <w:tcPr>
            <w:tcW w:w="993" w:type="dxa"/>
          </w:tcPr>
          <w:p w:rsidR="00693EEF" w:rsidRDefault="00693EEF" w:rsidP="00D43686">
            <w:pPr>
              <w:pStyle w:val="TAL"/>
              <w:jc w:val="center"/>
              <w:rPr>
                <w:lang w:val="en-US"/>
              </w:rPr>
            </w:pPr>
            <w:r>
              <w:rPr>
                <w:lang w:val="en-US"/>
              </w:rPr>
              <w:t>&gt;</w:t>
            </w:r>
            <w:r w:rsidR="00023BF5">
              <w:rPr>
                <w:lang w:val="en-US"/>
              </w:rPr>
              <w:t> </w:t>
            </w:r>
            <w:r>
              <w:rPr>
                <w:lang w:val="en-US"/>
              </w:rPr>
              <w:t>50 m indoor (floor or stairwell)</w:t>
            </w:r>
          </w:p>
        </w:tc>
        <w:tc>
          <w:tcPr>
            <w:tcW w:w="992" w:type="dxa"/>
          </w:tcPr>
          <w:p w:rsidR="00693EEF" w:rsidRDefault="00693EEF" w:rsidP="00D43686">
            <w:pPr>
              <w:pStyle w:val="TAL"/>
              <w:jc w:val="center"/>
              <w:rPr>
                <w:lang w:val="en-US"/>
              </w:rPr>
            </w:pPr>
            <w:r>
              <w:rPr>
                <w:lang w:val="en-US"/>
              </w:rPr>
              <w:t xml:space="preserve">2 </w:t>
            </w:r>
            <w:r w:rsidR="00023BF5">
              <w:rPr>
                <w:lang w:val="en-US"/>
              </w:rPr>
              <w:t>to</w:t>
            </w:r>
            <w:r>
              <w:rPr>
                <w:lang w:val="en-US"/>
              </w:rPr>
              <w:t xml:space="preserve"> 4</w:t>
            </w:r>
          </w:p>
        </w:tc>
      </w:tr>
      <w:tr w:rsidR="00693EEF" w:rsidRPr="00FF3908" w:rsidTr="00D43686">
        <w:tc>
          <w:tcPr>
            <w:tcW w:w="992" w:type="dxa"/>
            <w:shd w:val="clear" w:color="auto" w:fill="auto"/>
          </w:tcPr>
          <w:p w:rsidR="00693EEF" w:rsidRDefault="00693EEF" w:rsidP="00D43686">
            <w:pPr>
              <w:pStyle w:val="TAC"/>
              <w:rPr>
                <w:sz w:val="16"/>
              </w:rPr>
            </w:pPr>
            <w:bookmarkStart w:id="942" w:name="_Hlk16239925"/>
            <w:r>
              <w:rPr>
                <w:sz w:val="16"/>
              </w:rPr>
              <w:t>Wearables</w:t>
            </w:r>
          </w:p>
          <w:p w:rsidR="00693EEF" w:rsidRPr="00B42EFE" w:rsidRDefault="00693EEF" w:rsidP="00D43686">
            <w:pPr>
              <w:pStyle w:val="TAC"/>
              <w:rPr>
                <w:sz w:val="16"/>
              </w:rPr>
            </w:pPr>
            <w:r>
              <w:rPr>
                <w:sz w:val="16"/>
              </w:rPr>
              <w:t>(note 6)</w:t>
            </w:r>
          </w:p>
        </w:tc>
        <w:tc>
          <w:tcPr>
            <w:tcW w:w="993" w:type="dxa"/>
            <w:shd w:val="clear" w:color="auto" w:fill="auto"/>
          </w:tcPr>
          <w:p w:rsidR="00693EEF" w:rsidRPr="00FF3908" w:rsidRDefault="00693EEF" w:rsidP="00D43686">
            <w:pPr>
              <w:pStyle w:val="TAC"/>
            </w:pPr>
            <w:r>
              <w:t>10 Mbit/s</w:t>
            </w:r>
          </w:p>
        </w:tc>
        <w:tc>
          <w:tcPr>
            <w:tcW w:w="992" w:type="dxa"/>
            <w:shd w:val="clear" w:color="auto" w:fill="auto"/>
          </w:tcPr>
          <w:p w:rsidR="00693EEF" w:rsidRPr="00FF3908" w:rsidRDefault="00693EEF" w:rsidP="00D43686">
            <w:pPr>
              <w:pStyle w:val="TAC"/>
            </w:pPr>
            <w:r>
              <w:t>10 Mbit/s</w:t>
            </w:r>
          </w:p>
        </w:tc>
        <w:tc>
          <w:tcPr>
            <w:tcW w:w="992" w:type="dxa"/>
          </w:tcPr>
          <w:p w:rsidR="00693EEF" w:rsidRDefault="00693EEF" w:rsidP="00D43686">
            <w:pPr>
              <w:pStyle w:val="TAC"/>
            </w:pPr>
            <w:r>
              <w:t>10 ms</w:t>
            </w:r>
          </w:p>
        </w:tc>
        <w:tc>
          <w:tcPr>
            <w:tcW w:w="992" w:type="dxa"/>
            <w:shd w:val="clear" w:color="auto" w:fill="auto"/>
          </w:tcPr>
          <w:p w:rsidR="00693EEF" w:rsidRPr="00AE450E" w:rsidRDefault="00693EEF" w:rsidP="00D43686">
            <w:pPr>
              <w:pStyle w:val="TAC"/>
              <w:rPr>
                <w:vertAlign w:val="superscript"/>
              </w:rPr>
            </w:pPr>
            <w:r>
              <w:t>20 Mbit/s per 100 m</w:t>
            </w:r>
            <w:r w:rsidRPr="00AE450E">
              <w:rPr>
                <w:vertAlign w:val="superscript"/>
              </w:rPr>
              <w:t>2</w:t>
            </w:r>
          </w:p>
        </w:tc>
        <w:tc>
          <w:tcPr>
            <w:tcW w:w="992" w:type="dxa"/>
          </w:tcPr>
          <w:p w:rsidR="00693EEF" w:rsidRPr="00FF3908" w:rsidRDefault="00693EEF" w:rsidP="00D43686">
            <w:pPr>
              <w:pStyle w:val="TAC"/>
            </w:pPr>
            <w:r>
              <w:t>20 Mbit/s per 100 m</w:t>
            </w:r>
            <w:r w:rsidRPr="00AE450E">
              <w:rPr>
                <w:vertAlign w:val="superscript"/>
              </w:rPr>
              <w:t>2</w:t>
            </w:r>
          </w:p>
        </w:tc>
        <w:tc>
          <w:tcPr>
            <w:tcW w:w="1101" w:type="dxa"/>
            <w:shd w:val="clear" w:color="auto" w:fill="auto"/>
          </w:tcPr>
          <w:p w:rsidR="00693EEF" w:rsidRPr="00FF3908" w:rsidRDefault="00693EEF" w:rsidP="00D43686">
            <w:pPr>
              <w:pStyle w:val="TAC"/>
            </w:pPr>
            <w:r>
              <w:t>10 wearables per 100 m</w:t>
            </w:r>
            <w:r w:rsidRPr="00AE450E">
              <w:rPr>
                <w:vertAlign w:val="superscript"/>
              </w:rPr>
              <w:t>2</w:t>
            </w:r>
          </w:p>
        </w:tc>
        <w:tc>
          <w:tcPr>
            <w:tcW w:w="992" w:type="dxa"/>
            <w:shd w:val="clear" w:color="auto" w:fill="auto"/>
          </w:tcPr>
          <w:p w:rsidR="00693EEF" w:rsidRPr="00FF3908" w:rsidRDefault="00693EEF" w:rsidP="00D43686">
            <w:pPr>
              <w:pStyle w:val="TAL"/>
            </w:pPr>
            <w:r>
              <w:rPr>
                <w:lang w:val="en-US"/>
              </w:rPr>
              <w:t>10</w:t>
            </w:r>
            <w:r w:rsidR="009F0C58">
              <w:rPr>
                <w:lang w:val="en-US"/>
              </w:rPr>
              <w:t xml:space="preserve"> </w:t>
            </w:r>
            <w:r>
              <w:rPr>
                <w:lang w:val="en-US"/>
              </w:rPr>
              <w:t>m x 10</w:t>
            </w:r>
            <w:r w:rsidR="009F0C58">
              <w:rPr>
                <w:lang w:val="en-US"/>
              </w:rPr>
              <w:t xml:space="preserve"> </w:t>
            </w:r>
            <w:r>
              <w:rPr>
                <w:lang w:val="en-US"/>
              </w:rPr>
              <w:t>m</w:t>
            </w:r>
          </w:p>
        </w:tc>
        <w:tc>
          <w:tcPr>
            <w:tcW w:w="993" w:type="dxa"/>
          </w:tcPr>
          <w:p w:rsidR="00693EEF" w:rsidRDefault="00693EEF" w:rsidP="00D43686">
            <w:pPr>
              <w:pStyle w:val="TAL"/>
              <w:jc w:val="center"/>
              <w:rPr>
                <w:lang w:val="en-US"/>
              </w:rPr>
            </w:pPr>
            <w:r>
              <w:rPr>
                <w:lang w:val="en-US"/>
              </w:rPr>
              <w:t>10 m indoor / outdoor</w:t>
            </w:r>
          </w:p>
        </w:tc>
        <w:tc>
          <w:tcPr>
            <w:tcW w:w="992" w:type="dxa"/>
          </w:tcPr>
          <w:p w:rsidR="00693EEF" w:rsidRDefault="00693EEF" w:rsidP="00D43686">
            <w:pPr>
              <w:pStyle w:val="TAL"/>
              <w:jc w:val="center"/>
              <w:rPr>
                <w:lang w:val="en-US"/>
              </w:rPr>
            </w:pPr>
            <w:r>
              <w:rPr>
                <w:lang w:val="en-US"/>
              </w:rPr>
              <w:t xml:space="preserve">1 </w:t>
            </w:r>
            <w:r w:rsidR="00023BF5">
              <w:rPr>
                <w:lang w:val="en-US"/>
              </w:rPr>
              <w:t>to</w:t>
            </w:r>
            <w:r>
              <w:rPr>
                <w:lang w:val="en-US"/>
              </w:rPr>
              <w:t xml:space="preserve"> 2</w:t>
            </w:r>
          </w:p>
        </w:tc>
      </w:tr>
      <w:bookmarkEnd w:id="942"/>
      <w:tr w:rsidR="00693EEF" w:rsidRPr="00FF3908" w:rsidTr="00D43686">
        <w:tc>
          <w:tcPr>
            <w:tcW w:w="10031" w:type="dxa"/>
            <w:gridSpan w:val="10"/>
          </w:tcPr>
          <w:p w:rsidR="00693EEF" w:rsidRPr="005B2570" w:rsidRDefault="00693EEF" w:rsidP="00D43686">
            <w:pPr>
              <w:pStyle w:val="TAN"/>
            </w:pPr>
            <w:r w:rsidRPr="005B2570">
              <w:t>NOTE 1:</w:t>
            </w:r>
            <w:r w:rsidRPr="005B2570">
              <w:tab/>
              <w:t xml:space="preserve">Area traffic capacity is determined by high bandwidth </w:t>
            </w:r>
            <w:r w:rsidR="009F0C58">
              <w:t>consuming</w:t>
            </w:r>
            <w:r w:rsidR="009F0C58" w:rsidRPr="005B2570">
              <w:t xml:space="preserve"> </w:t>
            </w:r>
            <w:r w:rsidRPr="005B2570">
              <w:t>devices (e.g. ultra HD TVs, VR headsets), the number of devices has been calculated assuming a family of 4 members.</w:t>
            </w:r>
          </w:p>
          <w:p w:rsidR="00693EEF" w:rsidRPr="005B2570" w:rsidRDefault="00693EEF" w:rsidP="00D43686">
            <w:pPr>
              <w:pStyle w:val="TAN"/>
            </w:pPr>
            <w:r w:rsidRPr="005B2570">
              <w:t>NOTE 2:</w:t>
            </w:r>
            <w:r w:rsidRPr="005B2570">
              <w:tab/>
              <w:t>Highest data rate assumes audio sensors with sampling rate of 192 kHz and 24 bits sample size.</w:t>
            </w:r>
          </w:p>
          <w:p w:rsidR="00693EEF" w:rsidRPr="005B2570" w:rsidRDefault="00693EEF" w:rsidP="00D43686">
            <w:pPr>
              <w:pStyle w:val="TAN"/>
            </w:pPr>
            <w:r w:rsidRPr="005B2570">
              <w:t>NOTE 3:</w:t>
            </w:r>
            <w:r w:rsidRPr="005B2570">
              <w:tab/>
              <w:t xml:space="preserve">Three meters (gas, water, electricity) per house, medium density of 50 </w:t>
            </w:r>
            <w:r w:rsidR="00023BF5">
              <w:t>to</w:t>
            </w:r>
            <w:r w:rsidR="00023BF5" w:rsidRPr="005B2570">
              <w:t xml:space="preserve"> </w:t>
            </w:r>
            <w:r w:rsidRPr="005B2570">
              <w:t>70 houses per hectare.</w:t>
            </w:r>
          </w:p>
          <w:p w:rsidR="00693EEF" w:rsidRPr="005B2570" w:rsidRDefault="00693EEF" w:rsidP="00D43686">
            <w:pPr>
              <w:pStyle w:val="TAN"/>
            </w:pPr>
            <w:r w:rsidRPr="005B2570">
              <w:t>NOTE 4:</w:t>
            </w:r>
            <w:r w:rsidRPr="005B2570">
              <w:tab/>
              <w:t xml:space="preserve">A large containership with a mix of 20 </w:t>
            </w:r>
            <w:r w:rsidR="00023BF5">
              <w:t>foot</w:t>
            </w:r>
            <w:r w:rsidR="00023BF5" w:rsidRPr="005B2570">
              <w:t xml:space="preserve"> </w:t>
            </w:r>
            <w:r w:rsidRPr="005B2570">
              <w:t xml:space="preserve">and 40 </w:t>
            </w:r>
            <w:r w:rsidR="00023BF5">
              <w:t xml:space="preserve">foot </w:t>
            </w:r>
            <w:r w:rsidRPr="005B2570">
              <w:t>containers is assumed.</w:t>
            </w:r>
          </w:p>
          <w:p w:rsidR="00693EEF" w:rsidRPr="005B2570" w:rsidRDefault="00693EEF" w:rsidP="00D43686">
            <w:pPr>
              <w:pStyle w:val="TAN"/>
            </w:pPr>
            <w:r w:rsidRPr="005B2570">
              <w:t>NOTE 5:</w:t>
            </w:r>
            <w:r w:rsidRPr="005B2570">
              <w:tab/>
            </w:r>
            <w:r>
              <w:t>A</w:t>
            </w:r>
            <w:r w:rsidRPr="005B2570">
              <w:t xml:space="preserve"> mix of MCPTT, MCVideo, and MCData is assumed. Average 3 devices per firefighter / police officer</w:t>
            </w:r>
            <w:r>
              <w:t>, of which one video device</w:t>
            </w:r>
            <w:r w:rsidRPr="005B2570">
              <w:t xml:space="preserve">. </w:t>
            </w:r>
            <w:r>
              <w:t>Area traffic</w:t>
            </w:r>
            <w:r w:rsidRPr="005B2570">
              <w:t xml:space="preserve"> based on 1080</w:t>
            </w:r>
            <w:r w:rsidR="009F0C58">
              <w:t xml:space="preserve"> </w:t>
            </w:r>
            <w:r w:rsidRPr="005B2570">
              <w:t xml:space="preserve">p, 60 fps </w:t>
            </w:r>
            <w:r>
              <w:t xml:space="preserve">is 12 Mbit/s </w:t>
            </w:r>
            <w:r w:rsidRPr="005B2570">
              <w:t>video</w:t>
            </w:r>
            <w:r>
              <w:t>, with a</w:t>
            </w:r>
            <w:r w:rsidRPr="005B2570">
              <w:t xml:space="preserve">n activity factor of 30% in uplink (30% of devices transmit simultaneously at high bitrate) and 15% in downlink. </w:t>
            </w:r>
          </w:p>
          <w:p w:rsidR="00693EEF" w:rsidRPr="005B2570" w:rsidRDefault="00693EEF" w:rsidP="00D43686">
            <w:pPr>
              <w:pStyle w:val="TAN"/>
            </w:pPr>
            <w:r w:rsidRPr="005B2570">
              <w:t>NOTE 6:</w:t>
            </w:r>
            <w:r w:rsidRPr="005B2570">
              <w:tab/>
              <w:t xml:space="preserve">Communication for wearables is relayed via a UE. This relay UE </w:t>
            </w:r>
            <w:r w:rsidR="00E45DD1">
              <w:t>can</w:t>
            </w:r>
            <w:r w:rsidR="00E45DD1" w:rsidRPr="005B2570">
              <w:t xml:space="preserve"> </w:t>
            </w:r>
            <w:r w:rsidRPr="005B2570">
              <w:t>use a further relay UE.</w:t>
            </w:r>
          </w:p>
          <w:p w:rsidR="00693EEF" w:rsidRDefault="00693EEF" w:rsidP="00D43686">
            <w:pPr>
              <w:pStyle w:val="TAN"/>
            </w:pPr>
            <w:r w:rsidRPr="005B2570">
              <w:t>NOTE 7:</w:t>
            </w:r>
            <w:r w:rsidRPr="005B2570">
              <w:tab/>
            </w:r>
            <w:r>
              <w:t>End-to-end latency implies that all hops are included.</w:t>
            </w:r>
          </w:p>
          <w:p w:rsidR="00693EEF" w:rsidRPr="005B2570" w:rsidRDefault="00693EEF" w:rsidP="00D43686">
            <w:pPr>
              <w:pStyle w:val="TAN"/>
            </w:pPr>
            <w:r w:rsidRPr="005B2570">
              <w:t xml:space="preserve">NOTE </w:t>
            </w:r>
            <w:r>
              <w:t>8</w:t>
            </w:r>
            <w:r w:rsidRPr="005B2570">
              <w:t>:</w:t>
            </w:r>
            <w:r w:rsidRPr="005B2570">
              <w:tab/>
            </w:r>
            <w:r w:rsidRPr="005B2570">
              <w:rPr>
                <w:lang w:val="en-US"/>
              </w:rPr>
              <w:t>'Meta</w:t>
            </w:r>
            <w:r>
              <w:rPr>
                <w:lang w:val="en-US"/>
              </w:rPr>
              <w:t>l</w:t>
            </w:r>
            <w:r w:rsidRPr="005B2570">
              <w:rPr>
                <w:lang w:val="en-US"/>
              </w:rPr>
              <w:t>lic' implies an environment with a lot of metal obstructions (e.g. machinery, containers).</w:t>
            </w:r>
            <w:r>
              <w:rPr>
                <w:lang w:val="en-US"/>
              </w:rPr>
              <w:t xml:space="preserve"> </w:t>
            </w:r>
            <w:r>
              <w:t xml:space="preserve">'Deep indoor' implies that there </w:t>
            </w:r>
            <w:r w:rsidR="00E45DD1">
              <w:t xml:space="preserve">can </w:t>
            </w:r>
            <w:r>
              <w:t>be concrete walls / floors between the devices.</w:t>
            </w:r>
          </w:p>
          <w:p w:rsidR="00693EEF" w:rsidRPr="00F6268E" w:rsidRDefault="00693EEF" w:rsidP="00D43686">
            <w:pPr>
              <w:pStyle w:val="TAN"/>
            </w:pPr>
            <w:r w:rsidRPr="005B2570">
              <w:t xml:space="preserve">NOTE </w:t>
            </w:r>
            <w:r>
              <w:t>9</w:t>
            </w:r>
            <w:r w:rsidRPr="005B2570">
              <w:t>:</w:t>
            </w:r>
            <w:r w:rsidRPr="005B2570">
              <w:tab/>
              <w:t>All the values in this table are example values and not strict requirements.</w:t>
            </w:r>
          </w:p>
        </w:tc>
      </w:tr>
      <w:bookmarkEnd w:id="941"/>
    </w:tbl>
    <w:p w:rsidR="00865291" w:rsidRPr="009D7027" w:rsidRDefault="00865291" w:rsidP="00C23CAF"/>
    <w:p w:rsidR="004F578C" w:rsidRDefault="004F578C" w:rsidP="00212EE0">
      <w:pPr>
        <w:pStyle w:val="Heading2"/>
        <w:rPr>
          <w:lang w:eastAsia="zh-CN"/>
        </w:rPr>
      </w:pPr>
      <w:bookmarkStart w:id="943" w:name="_Toc45387776"/>
      <w:bookmarkStart w:id="944" w:name="_Toc52638821"/>
      <w:bookmarkStart w:id="945" w:name="_Toc59116906"/>
      <w:bookmarkStart w:id="946" w:name="_Toc61885739"/>
      <w:bookmarkStart w:id="947" w:name="_Toc154153590"/>
      <w:r>
        <w:rPr>
          <w:lang w:eastAsia="zh-CN"/>
        </w:rPr>
        <w:t>7.8</w:t>
      </w:r>
      <w:r>
        <w:rPr>
          <w:lang w:eastAsia="zh-CN"/>
        </w:rPr>
        <w:tab/>
        <w:t>KPIs for 5G Timing Resiliency</w:t>
      </w:r>
      <w:bookmarkEnd w:id="947"/>
      <w:r>
        <w:rPr>
          <w:lang w:eastAsia="zh-CN"/>
        </w:rPr>
        <w:t xml:space="preserve"> </w:t>
      </w:r>
    </w:p>
    <w:p w:rsidR="004F578C" w:rsidRPr="00591741" w:rsidRDefault="004F578C" w:rsidP="004F578C">
      <w:r w:rsidRPr="00591741">
        <w:t xml:space="preserve">The 5G system shall </w:t>
      </w:r>
      <w:r>
        <w:t xml:space="preserve">be able to </w:t>
      </w:r>
      <w:r w:rsidRPr="00591741">
        <w:t xml:space="preserve">support a holdover </w:t>
      </w:r>
      <w:r>
        <w:t xml:space="preserve">time </w:t>
      </w:r>
      <w:r w:rsidRPr="00591741">
        <w:t xml:space="preserve">capability </w:t>
      </w:r>
      <w:r>
        <w:t>with timing resiliency performance requirements defined in table 7.8-1</w:t>
      </w:r>
      <w:r w:rsidRPr="00591741">
        <w:t>.</w:t>
      </w:r>
    </w:p>
    <w:p w:rsidR="004F578C" w:rsidRDefault="004F578C" w:rsidP="004F578C">
      <w:pPr>
        <w:pStyle w:val="TH"/>
      </w:pPr>
      <w:r>
        <w:t>Table 7.8-1: Timing resiliency performance requirements for 5G System</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08"/>
        <w:gridCol w:w="1197"/>
        <w:gridCol w:w="1418"/>
        <w:gridCol w:w="1275"/>
        <w:gridCol w:w="1418"/>
        <w:gridCol w:w="992"/>
        <w:gridCol w:w="2373"/>
      </w:tblGrid>
      <w:tr w:rsidR="004F578C" w:rsidRPr="00497236" w:rsidTr="00D35638">
        <w:trPr>
          <w:trHeight w:val="878"/>
        </w:trPr>
        <w:tc>
          <w:tcPr>
            <w:tcW w:w="1208" w:type="dxa"/>
            <w:shd w:val="clear" w:color="auto" w:fill="auto"/>
          </w:tcPr>
          <w:p w:rsidR="004F578C" w:rsidRPr="00497236" w:rsidRDefault="004F578C" w:rsidP="00D35638">
            <w:pPr>
              <w:jc w:val="center"/>
              <w:rPr>
                <w:b/>
                <w:bCs/>
              </w:rPr>
            </w:pPr>
            <w:r w:rsidRPr="00497236">
              <w:rPr>
                <w:b/>
                <w:bCs/>
              </w:rPr>
              <w:t>Use</w:t>
            </w:r>
            <w:r>
              <w:rPr>
                <w:b/>
                <w:bCs/>
              </w:rPr>
              <w:t xml:space="preserve"> </w:t>
            </w:r>
            <w:r w:rsidRPr="00497236">
              <w:rPr>
                <w:b/>
                <w:bCs/>
              </w:rPr>
              <w:t>case</w:t>
            </w:r>
          </w:p>
        </w:tc>
        <w:tc>
          <w:tcPr>
            <w:tcW w:w="1197" w:type="dxa"/>
            <w:shd w:val="clear" w:color="auto" w:fill="auto"/>
          </w:tcPr>
          <w:p w:rsidR="004F578C" w:rsidRPr="00497236" w:rsidRDefault="004F578C" w:rsidP="00D35638">
            <w:pPr>
              <w:jc w:val="center"/>
              <w:rPr>
                <w:b/>
              </w:rPr>
            </w:pPr>
            <w:r w:rsidRPr="00497236">
              <w:rPr>
                <w:b/>
                <w:bCs/>
              </w:rPr>
              <w:t xml:space="preserve">Holdover </w:t>
            </w:r>
            <w:r>
              <w:rPr>
                <w:b/>
                <w:bCs/>
              </w:rPr>
              <w:t>t</w:t>
            </w:r>
            <w:r w:rsidRPr="00497236">
              <w:rPr>
                <w:b/>
                <w:bCs/>
              </w:rPr>
              <w:t>ime</w:t>
            </w:r>
            <w:r>
              <w:rPr>
                <w:b/>
                <w:bCs/>
              </w:rPr>
              <w:t xml:space="preserve"> (note 3)</w:t>
            </w:r>
          </w:p>
        </w:tc>
        <w:tc>
          <w:tcPr>
            <w:tcW w:w="1418" w:type="dxa"/>
            <w:shd w:val="clear" w:color="auto" w:fill="auto"/>
          </w:tcPr>
          <w:p w:rsidR="004F578C" w:rsidRPr="00497236" w:rsidRDefault="004F578C" w:rsidP="00D35638">
            <w:pPr>
              <w:jc w:val="center"/>
              <w:rPr>
                <w:b/>
              </w:rPr>
            </w:pPr>
            <w:r w:rsidRPr="00497236">
              <w:rPr>
                <w:b/>
                <w:bCs/>
              </w:rPr>
              <w:t xml:space="preserve">Sync </w:t>
            </w:r>
            <w:r>
              <w:rPr>
                <w:b/>
                <w:bCs/>
              </w:rPr>
              <w:t>t</w:t>
            </w:r>
            <w:r w:rsidRPr="00497236">
              <w:rPr>
                <w:b/>
                <w:bCs/>
              </w:rPr>
              <w:t>arget</w:t>
            </w:r>
          </w:p>
        </w:tc>
        <w:tc>
          <w:tcPr>
            <w:tcW w:w="1275" w:type="dxa"/>
            <w:shd w:val="clear" w:color="auto" w:fill="auto"/>
          </w:tcPr>
          <w:p w:rsidR="004F578C" w:rsidRPr="00497236" w:rsidRDefault="004F578C" w:rsidP="00D35638">
            <w:pPr>
              <w:jc w:val="center"/>
              <w:rPr>
                <w:b/>
              </w:rPr>
            </w:pPr>
            <w:r w:rsidRPr="00497236">
              <w:rPr>
                <w:b/>
                <w:bCs/>
              </w:rPr>
              <w:t>Sync accuracy</w:t>
            </w:r>
          </w:p>
        </w:tc>
        <w:tc>
          <w:tcPr>
            <w:tcW w:w="1418" w:type="dxa"/>
            <w:shd w:val="clear" w:color="auto" w:fill="auto"/>
          </w:tcPr>
          <w:p w:rsidR="004F578C" w:rsidRPr="00497236" w:rsidRDefault="004F578C" w:rsidP="00D35638">
            <w:pPr>
              <w:jc w:val="center"/>
              <w:rPr>
                <w:b/>
              </w:rPr>
            </w:pPr>
            <w:r w:rsidRPr="00497236">
              <w:rPr>
                <w:b/>
                <w:bCs/>
              </w:rPr>
              <w:t>Service area</w:t>
            </w:r>
          </w:p>
        </w:tc>
        <w:tc>
          <w:tcPr>
            <w:tcW w:w="992" w:type="dxa"/>
            <w:shd w:val="clear" w:color="auto" w:fill="auto"/>
          </w:tcPr>
          <w:p w:rsidR="004F578C" w:rsidRPr="00497236" w:rsidRDefault="004F578C" w:rsidP="00D35638">
            <w:pPr>
              <w:jc w:val="center"/>
              <w:rPr>
                <w:b/>
              </w:rPr>
            </w:pPr>
            <w:r w:rsidRPr="00497236">
              <w:rPr>
                <w:b/>
                <w:bCs/>
              </w:rPr>
              <w:t>Mobility</w:t>
            </w:r>
          </w:p>
        </w:tc>
        <w:tc>
          <w:tcPr>
            <w:tcW w:w="2373" w:type="dxa"/>
            <w:shd w:val="clear" w:color="auto" w:fill="auto"/>
          </w:tcPr>
          <w:p w:rsidR="004F578C" w:rsidRPr="00497236" w:rsidRDefault="004F578C" w:rsidP="00D35638">
            <w:pPr>
              <w:jc w:val="center"/>
              <w:rPr>
                <w:b/>
                <w:bCs/>
              </w:rPr>
            </w:pPr>
            <w:r w:rsidRPr="00497236">
              <w:rPr>
                <w:b/>
                <w:bCs/>
              </w:rPr>
              <w:t>Remarks</w:t>
            </w:r>
          </w:p>
        </w:tc>
      </w:tr>
      <w:tr w:rsidR="004F578C" w:rsidTr="00D35638">
        <w:trPr>
          <w:trHeight w:val="882"/>
        </w:trPr>
        <w:tc>
          <w:tcPr>
            <w:tcW w:w="1208" w:type="dxa"/>
            <w:tcBorders>
              <w:bottom w:val="single" w:sz="4" w:space="0" w:color="auto"/>
            </w:tcBorders>
            <w:shd w:val="clear" w:color="auto" w:fill="auto"/>
          </w:tcPr>
          <w:p w:rsidR="004F578C" w:rsidRDefault="004F578C" w:rsidP="00D35638">
            <w:r>
              <w:t>Power grid (5G network)</w:t>
            </w:r>
          </w:p>
        </w:tc>
        <w:tc>
          <w:tcPr>
            <w:tcW w:w="1197" w:type="dxa"/>
            <w:tcBorders>
              <w:bottom w:val="single" w:sz="4" w:space="0" w:color="auto"/>
            </w:tcBorders>
            <w:shd w:val="clear" w:color="auto" w:fill="auto"/>
          </w:tcPr>
          <w:p w:rsidR="004F578C" w:rsidRDefault="004F578C" w:rsidP="00D35638">
            <w:r>
              <w:t>Up to 24 hour</w:t>
            </w:r>
          </w:p>
        </w:tc>
        <w:tc>
          <w:tcPr>
            <w:tcW w:w="1418" w:type="dxa"/>
            <w:tcBorders>
              <w:bottom w:val="single" w:sz="4" w:space="0" w:color="auto"/>
            </w:tcBorders>
            <w:shd w:val="clear" w:color="auto" w:fill="auto"/>
          </w:tcPr>
          <w:p w:rsidR="004F578C" w:rsidRDefault="004F578C" w:rsidP="00D35638">
            <w:r>
              <w:t>UTC (note 1)</w:t>
            </w:r>
          </w:p>
        </w:tc>
        <w:tc>
          <w:tcPr>
            <w:tcW w:w="1275" w:type="dxa"/>
            <w:tcBorders>
              <w:bottom w:val="single" w:sz="4" w:space="0" w:color="auto"/>
            </w:tcBorders>
            <w:shd w:val="clear" w:color="auto" w:fill="auto"/>
          </w:tcPr>
          <w:p w:rsidR="004F578C" w:rsidRDefault="004F578C" w:rsidP="00D35638">
            <w:r>
              <w:t>&lt;250 ns to1000 ns (note2)</w:t>
            </w:r>
          </w:p>
        </w:tc>
        <w:tc>
          <w:tcPr>
            <w:tcW w:w="1418" w:type="dxa"/>
            <w:tcBorders>
              <w:bottom w:val="single" w:sz="4" w:space="0" w:color="auto"/>
            </w:tcBorders>
            <w:shd w:val="clear" w:color="auto" w:fill="auto"/>
          </w:tcPr>
          <w:p w:rsidR="004F578C" w:rsidRDefault="004F578C" w:rsidP="00D35638">
            <w:r w:rsidRPr="00497236">
              <w:rPr>
                <w:rFonts w:eastAsia="Microsoft YaHei" w:cs="Arial"/>
                <w:color w:val="000000"/>
                <w:szCs w:val="18"/>
              </w:rPr>
              <w:t>&lt; 20 km</w:t>
            </w:r>
            <w:r w:rsidRPr="00497236">
              <w:rPr>
                <w:rFonts w:eastAsia="Microsoft YaHei" w:cs="Arial"/>
                <w:color w:val="000000"/>
                <w:szCs w:val="18"/>
                <w:vertAlign w:val="superscript"/>
              </w:rPr>
              <w:t>2</w:t>
            </w:r>
          </w:p>
        </w:tc>
        <w:tc>
          <w:tcPr>
            <w:tcW w:w="992" w:type="dxa"/>
            <w:tcBorders>
              <w:bottom w:val="single" w:sz="4" w:space="0" w:color="auto"/>
            </w:tcBorders>
            <w:shd w:val="clear" w:color="auto" w:fill="auto"/>
          </w:tcPr>
          <w:p w:rsidR="004F578C" w:rsidRDefault="004F578C" w:rsidP="00D35638">
            <w:r>
              <w:t>low</w:t>
            </w:r>
          </w:p>
        </w:tc>
        <w:tc>
          <w:tcPr>
            <w:tcW w:w="2373" w:type="dxa"/>
            <w:tcBorders>
              <w:bottom w:val="single" w:sz="4" w:space="0" w:color="auto"/>
            </w:tcBorders>
            <w:shd w:val="clear" w:color="auto" w:fill="auto"/>
          </w:tcPr>
          <w:p w:rsidR="004F578C" w:rsidRDefault="004F578C" w:rsidP="00D35638">
            <w:r>
              <w:t xml:space="preserve">When 5G System provides direct PTP Grandmaster capability to sub-stations </w:t>
            </w:r>
          </w:p>
        </w:tc>
      </w:tr>
      <w:tr w:rsidR="004F578C" w:rsidTr="00D35638">
        <w:trPr>
          <w:trHeight w:val="882"/>
        </w:trPr>
        <w:tc>
          <w:tcPr>
            <w:tcW w:w="1208" w:type="dxa"/>
            <w:tcBorders>
              <w:bottom w:val="single" w:sz="4" w:space="0" w:color="auto"/>
            </w:tcBorders>
            <w:shd w:val="clear" w:color="auto" w:fill="auto"/>
          </w:tcPr>
          <w:p w:rsidR="004F578C" w:rsidRDefault="004F578C" w:rsidP="00D35638">
            <w:r>
              <w:t>Power grid (time synchronization device)</w:t>
            </w:r>
          </w:p>
        </w:tc>
        <w:tc>
          <w:tcPr>
            <w:tcW w:w="1197" w:type="dxa"/>
            <w:tcBorders>
              <w:bottom w:val="single" w:sz="4" w:space="0" w:color="auto"/>
            </w:tcBorders>
            <w:shd w:val="clear" w:color="auto" w:fill="auto"/>
          </w:tcPr>
          <w:p w:rsidR="004F578C" w:rsidRDefault="004F578C" w:rsidP="00D35638">
            <w:r>
              <w:t>&gt;5 s</w:t>
            </w:r>
          </w:p>
        </w:tc>
        <w:tc>
          <w:tcPr>
            <w:tcW w:w="1418" w:type="dxa"/>
            <w:tcBorders>
              <w:bottom w:val="single" w:sz="4" w:space="0" w:color="auto"/>
            </w:tcBorders>
            <w:shd w:val="clear" w:color="auto" w:fill="auto"/>
          </w:tcPr>
          <w:p w:rsidR="004F578C" w:rsidRDefault="004F578C" w:rsidP="00D35638">
            <w:r>
              <w:t>UTC (note 1)</w:t>
            </w:r>
          </w:p>
        </w:tc>
        <w:tc>
          <w:tcPr>
            <w:tcW w:w="1275" w:type="dxa"/>
            <w:tcBorders>
              <w:bottom w:val="single" w:sz="4" w:space="0" w:color="auto"/>
            </w:tcBorders>
            <w:shd w:val="clear" w:color="auto" w:fill="auto"/>
          </w:tcPr>
          <w:p w:rsidR="004F578C" w:rsidRDefault="004F578C" w:rsidP="00D35638">
            <w:r>
              <w:t>&lt;250 ns to1000 ns (note2)</w:t>
            </w:r>
          </w:p>
        </w:tc>
        <w:tc>
          <w:tcPr>
            <w:tcW w:w="1418" w:type="dxa"/>
            <w:tcBorders>
              <w:bottom w:val="single" w:sz="4" w:space="0" w:color="auto"/>
            </w:tcBorders>
            <w:shd w:val="clear" w:color="auto" w:fill="auto"/>
          </w:tcPr>
          <w:p w:rsidR="004F578C" w:rsidRDefault="004F578C" w:rsidP="00D35638">
            <w:r w:rsidRPr="00497236">
              <w:rPr>
                <w:rFonts w:eastAsia="Microsoft YaHei" w:cs="Arial"/>
                <w:color w:val="000000"/>
                <w:szCs w:val="18"/>
              </w:rPr>
              <w:t>&lt; 20 km</w:t>
            </w:r>
            <w:r w:rsidRPr="00497236">
              <w:rPr>
                <w:rFonts w:eastAsia="Microsoft YaHei" w:cs="Arial"/>
                <w:color w:val="000000"/>
                <w:szCs w:val="18"/>
                <w:vertAlign w:val="superscript"/>
              </w:rPr>
              <w:t>2</w:t>
            </w:r>
          </w:p>
        </w:tc>
        <w:tc>
          <w:tcPr>
            <w:tcW w:w="992" w:type="dxa"/>
            <w:tcBorders>
              <w:bottom w:val="single" w:sz="4" w:space="0" w:color="auto"/>
            </w:tcBorders>
            <w:shd w:val="clear" w:color="auto" w:fill="auto"/>
          </w:tcPr>
          <w:p w:rsidR="004F578C" w:rsidRDefault="004F578C" w:rsidP="00D35638">
            <w:r>
              <w:t>low</w:t>
            </w:r>
          </w:p>
        </w:tc>
        <w:tc>
          <w:tcPr>
            <w:tcW w:w="2373" w:type="dxa"/>
            <w:tcBorders>
              <w:bottom w:val="single" w:sz="4" w:space="0" w:color="auto"/>
            </w:tcBorders>
            <w:shd w:val="clear" w:color="auto" w:fill="auto"/>
          </w:tcPr>
          <w:p w:rsidR="004F578C" w:rsidRDefault="004F578C" w:rsidP="00D35638">
            <w:r>
              <w:t>When 5G sync modem is integrated into PTP grandmaster solution (with 24h holdover capability at sub-stations)</w:t>
            </w:r>
          </w:p>
        </w:tc>
      </w:tr>
      <w:tr w:rsidR="004F578C" w:rsidRPr="00497236" w:rsidTr="00D35638">
        <w:trPr>
          <w:trHeight w:val="506"/>
        </w:trPr>
        <w:tc>
          <w:tcPr>
            <w:tcW w:w="9881" w:type="dxa"/>
            <w:gridSpan w:val="7"/>
            <w:shd w:val="clear" w:color="auto" w:fill="auto"/>
          </w:tcPr>
          <w:p w:rsidR="004F578C" w:rsidRPr="00003051" w:rsidRDefault="004F578C" w:rsidP="00D35638">
            <w:pPr>
              <w:rPr>
                <w:sz w:val="18"/>
                <w:szCs w:val="18"/>
              </w:rPr>
            </w:pPr>
            <w:r w:rsidRPr="00003051">
              <w:rPr>
                <w:sz w:val="18"/>
                <w:szCs w:val="18"/>
              </w:rPr>
              <w:t>NOTE 1:</w:t>
            </w:r>
            <w:r w:rsidRPr="00003051">
              <w:rPr>
                <w:sz w:val="18"/>
                <w:szCs w:val="18"/>
              </w:rPr>
              <w:tab/>
              <w:t>A different synchronization target is acceptable as long as the offset is preconfigured when an alternatively sourced time differs from GNSS. In this case, a 5G end device will provide PPS output which can be used for measuring the difference.</w:t>
            </w:r>
          </w:p>
          <w:p w:rsidR="004F578C" w:rsidRPr="00003051" w:rsidRDefault="004F578C" w:rsidP="00D35638">
            <w:pPr>
              <w:rPr>
                <w:sz w:val="18"/>
                <w:szCs w:val="18"/>
              </w:rPr>
            </w:pPr>
            <w:r w:rsidRPr="00003051">
              <w:rPr>
                <w:sz w:val="18"/>
                <w:szCs w:val="18"/>
              </w:rPr>
              <w:t>NOTE 2:</w:t>
            </w:r>
            <w:r w:rsidRPr="00003051">
              <w:rPr>
                <w:sz w:val="18"/>
                <w:szCs w:val="18"/>
              </w:rPr>
              <w:tab/>
              <w:t xml:space="preserve">Different accuracy measurements are based on different configurations needed to support the underlying requirements </w:t>
            </w:r>
            <w:r w:rsidRPr="00F60D50">
              <w:rPr>
                <w:sz w:val="18"/>
                <w:szCs w:val="18"/>
              </w:rPr>
              <w:t xml:space="preserve">from </w:t>
            </w:r>
            <w:r w:rsidRPr="008A3C11">
              <w:t>IEC 61850-9-3</w:t>
            </w:r>
            <w:r w:rsidRPr="00F60D50">
              <w:rPr>
                <w:sz w:val="18"/>
                <w:szCs w:val="18"/>
              </w:rPr>
              <w:t xml:space="preserve"> </w:t>
            </w:r>
            <w:r w:rsidR="00284964">
              <w:rPr>
                <w:sz w:val="18"/>
                <w:szCs w:val="18"/>
              </w:rPr>
              <w:t>[32]</w:t>
            </w:r>
            <w:r w:rsidRPr="00003051">
              <w:rPr>
                <w:sz w:val="18"/>
                <w:szCs w:val="18"/>
              </w:rPr>
              <w:t>. The range is between 250 ns and 1000 ns. The actual requirement depends on the specific deployment.</w:t>
            </w:r>
          </w:p>
          <w:p w:rsidR="004F578C" w:rsidRPr="00F0126C" w:rsidRDefault="004F578C" w:rsidP="00D35638">
            <w:pPr>
              <w:rPr>
                <w:sz w:val="18"/>
                <w:szCs w:val="18"/>
              </w:rPr>
            </w:pPr>
            <w:r w:rsidRPr="00003051">
              <w:rPr>
                <w:sz w:val="18"/>
                <w:szCs w:val="18"/>
              </w:rPr>
              <w:t>NOTE 3:</w:t>
            </w:r>
            <w:r w:rsidRPr="00003051">
              <w:rPr>
                <w:sz w:val="18"/>
                <w:szCs w:val="18"/>
              </w:rPr>
              <w:tab/>
            </w:r>
            <w:r w:rsidRPr="004F578C">
              <w:rPr>
                <w:sz w:val="18"/>
              </w:rPr>
              <w:t>This requirement will vary based on deployment options.</w:t>
            </w:r>
            <w:r w:rsidRPr="00003051">
              <w:rPr>
                <w:sz w:val="18"/>
                <w:szCs w:val="18"/>
              </w:rPr>
              <w:t xml:space="preserve"> </w:t>
            </w:r>
          </w:p>
        </w:tc>
      </w:tr>
    </w:tbl>
    <w:p w:rsidR="004F578C" w:rsidRDefault="004F578C" w:rsidP="004F578C"/>
    <w:p w:rsidR="004F578C" w:rsidRDefault="004F578C" w:rsidP="004F578C">
      <w:pPr>
        <w:pStyle w:val="TH"/>
      </w:pPr>
      <w:r w:rsidRPr="00837E9F">
        <w:t xml:space="preserve">Table </w:t>
      </w:r>
      <w:r>
        <w:t>7.8</w:t>
      </w:r>
      <w:r w:rsidRPr="00837E9F">
        <w:t>-</w:t>
      </w:r>
      <w:r>
        <w:t>2</w:t>
      </w:r>
      <w:r w:rsidRPr="00837E9F">
        <w:t xml:space="preserve">: </w:t>
      </w:r>
      <w:r>
        <w:t>Timing resiliency</w:t>
      </w:r>
      <w:r w:rsidRPr="00837E9F">
        <w:t xml:space="preserve"> accuracy </w:t>
      </w:r>
      <w:r>
        <w:t xml:space="preserve">KPIs </w:t>
      </w:r>
      <w:r w:rsidRPr="00837E9F">
        <w:t xml:space="preserve">for members or participants of a trading venue </w:t>
      </w:r>
      <w:r w:rsidR="006E2BAD">
        <w:t>[35]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673"/>
        <w:gridCol w:w="2410"/>
        <w:gridCol w:w="2410"/>
      </w:tblGrid>
      <w:tr w:rsidR="004F578C" w:rsidRPr="00B45CBD" w:rsidTr="00D35638">
        <w:trPr>
          <w:trHeight w:val="58"/>
        </w:trPr>
        <w:tc>
          <w:tcPr>
            <w:tcW w:w="4673" w:type="dxa"/>
            <w:shd w:val="clear" w:color="auto" w:fill="auto"/>
          </w:tcPr>
          <w:p w:rsidR="004F578C" w:rsidRPr="00B45CBD" w:rsidRDefault="004F578C" w:rsidP="00D35638">
            <w:pPr>
              <w:jc w:val="center"/>
              <w:rPr>
                <w:b/>
                <w:bCs/>
              </w:rPr>
            </w:pPr>
            <w:r w:rsidRPr="00B45CBD">
              <w:rPr>
                <w:b/>
                <w:bCs/>
              </w:rPr>
              <w:t>Type of trading activity</w:t>
            </w:r>
          </w:p>
        </w:tc>
        <w:tc>
          <w:tcPr>
            <w:tcW w:w="2410" w:type="dxa"/>
            <w:shd w:val="clear" w:color="auto" w:fill="auto"/>
          </w:tcPr>
          <w:p w:rsidR="004F578C" w:rsidRPr="00B45CBD" w:rsidRDefault="004F578C" w:rsidP="00D35638">
            <w:pPr>
              <w:jc w:val="center"/>
              <w:rPr>
                <w:b/>
              </w:rPr>
            </w:pPr>
            <w:r w:rsidRPr="00B45CBD">
              <w:rPr>
                <w:b/>
                <w:bCs/>
              </w:rPr>
              <w:t>Maximum divergence from UTC</w:t>
            </w:r>
          </w:p>
        </w:tc>
        <w:tc>
          <w:tcPr>
            <w:tcW w:w="2410" w:type="dxa"/>
            <w:shd w:val="clear" w:color="auto" w:fill="auto"/>
          </w:tcPr>
          <w:p w:rsidR="004F578C" w:rsidRPr="00B45CBD" w:rsidRDefault="004F578C" w:rsidP="00D35638">
            <w:pPr>
              <w:jc w:val="center"/>
              <w:rPr>
                <w:b/>
              </w:rPr>
            </w:pPr>
            <w:r w:rsidRPr="00B45CBD">
              <w:rPr>
                <w:b/>
                <w:bCs/>
              </w:rPr>
              <w:t>Granularity of the timestamp (note 1)</w:t>
            </w:r>
          </w:p>
        </w:tc>
      </w:tr>
      <w:tr w:rsidR="004F578C" w:rsidRPr="00E12E96" w:rsidTr="00D35638">
        <w:trPr>
          <w:trHeight w:val="105"/>
        </w:trPr>
        <w:tc>
          <w:tcPr>
            <w:tcW w:w="4673" w:type="dxa"/>
            <w:tcBorders>
              <w:bottom w:val="single" w:sz="4" w:space="0" w:color="auto"/>
            </w:tcBorders>
            <w:shd w:val="clear" w:color="auto" w:fill="auto"/>
          </w:tcPr>
          <w:p w:rsidR="004F578C" w:rsidRPr="00B45CBD" w:rsidRDefault="004F578C" w:rsidP="00D35638">
            <w:pPr>
              <w:pStyle w:val="Default"/>
              <w:rPr>
                <w:sz w:val="20"/>
                <w:szCs w:val="20"/>
              </w:rPr>
            </w:pPr>
            <w:r w:rsidRPr="00B45CBD">
              <w:rPr>
                <w:sz w:val="20"/>
                <w:szCs w:val="20"/>
              </w:rPr>
              <w:t xml:space="preserve">Activity using high frequency algorithmic trading technique </w:t>
            </w:r>
          </w:p>
        </w:tc>
        <w:tc>
          <w:tcPr>
            <w:tcW w:w="2410" w:type="dxa"/>
            <w:tcBorders>
              <w:bottom w:val="single" w:sz="4" w:space="0" w:color="auto"/>
            </w:tcBorders>
            <w:shd w:val="clear" w:color="auto" w:fill="auto"/>
          </w:tcPr>
          <w:p w:rsidR="004F578C" w:rsidRPr="00B45CBD" w:rsidRDefault="004F578C" w:rsidP="00D35638">
            <w:pPr>
              <w:pStyle w:val="Default"/>
              <w:rPr>
                <w:sz w:val="20"/>
                <w:szCs w:val="20"/>
              </w:rPr>
            </w:pPr>
            <w:r w:rsidRPr="00B45CBD">
              <w:rPr>
                <w:sz w:val="20"/>
                <w:szCs w:val="20"/>
              </w:rPr>
              <w:t>100</w:t>
            </w:r>
            <w:r>
              <w:rPr>
                <w:sz w:val="20"/>
                <w:szCs w:val="20"/>
              </w:rPr>
              <w:t> </w:t>
            </w:r>
            <w:r w:rsidRPr="00B45CBD">
              <w:rPr>
                <w:sz w:val="20"/>
                <w:szCs w:val="20"/>
              </w:rPr>
              <w:t>µs</w:t>
            </w:r>
          </w:p>
        </w:tc>
        <w:tc>
          <w:tcPr>
            <w:tcW w:w="2410" w:type="dxa"/>
            <w:tcBorders>
              <w:bottom w:val="single" w:sz="4" w:space="0" w:color="auto"/>
            </w:tcBorders>
            <w:shd w:val="clear" w:color="auto" w:fill="auto"/>
          </w:tcPr>
          <w:p w:rsidR="004F578C" w:rsidRPr="00E12E96" w:rsidRDefault="004F578C" w:rsidP="00D35638">
            <w:r w:rsidRPr="00E12E96">
              <w:t>≤1</w:t>
            </w:r>
            <w:r>
              <w:t> </w:t>
            </w:r>
            <w:r w:rsidRPr="00E12E96">
              <w:t>µs</w:t>
            </w:r>
          </w:p>
        </w:tc>
      </w:tr>
      <w:tr w:rsidR="004F578C" w:rsidRPr="00E12E96" w:rsidTr="00D35638">
        <w:trPr>
          <w:trHeight w:val="58"/>
        </w:trPr>
        <w:tc>
          <w:tcPr>
            <w:tcW w:w="4673" w:type="dxa"/>
            <w:shd w:val="clear" w:color="auto" w:fill="auto"/>
          </w:tcPr>
          <w:p w:rsidR="004F578C" w:rsidRPr="00B45CBD" w:rsidRDefault="004F578C" w:rsidP="00D35638">
            <w:pPr>
              <w:pStyle w:val="Default"/>
              <w:rPr>
                <w:sz w:val="20"/>
                <w:szCs w:val="20"/>
              </w:rPr>
            </w:pPr>
            <w:r w:rsidRPr="00B45CBD">
              <w:rPr>
                <w:sz w:val="20"/>
                <w:szCs w:val="20"/>
              </w:rPr>
              <w:t xml:space="preserve">Activity on voice trading systems </w:t>
            </w:r>
          </w:p>
        </w:tc>
        <w:tc>
          <w:tcPr>
            <w:tcW w:w="2410" w:type="dxa"/>
            <w:shd w:val="clear" w:color="auto" w:fill="auto"/>
          </w:tcPr>
          <w:p w:rsidR="004F578C" w:rsidRPr="00E12E96" w:rsidRDefault="004F578C" w:rsidP="00D35638">
            <w:r w:rsidRPr="00E12E96">
              <w:t>1</w:t>
            </w:r>
            <w:r>
              <w:t> </w:t>
            </w:r>
            <w:r w:rsidRPr="00E12E96">
              <w:t>s</w:t>
            </w:r>
          </w:p>
        </w:tc>
        <w:tc>
          <w:tcPr>
            <w:tcW w:w="2410" w:type="dxa"/>
            <w:shd w:val="clear" w:color="auto" w:fill="auto"/>
          </w:tcPr>
          <w:p w:rsidR="004F578C" w:rsidRPr="00E12E96" w:rsidRDefault="004F578C" w:rsidP="00D35638">
            <w:r w:rsidRPr="00E12E96">
              <w:t>≤1</w:t>
            </w:r>
            <w:r>
              <w:t> </w:t>
            </w:r>
            <w:r w:rsidRPr="00E12E96">
              <w:t>s</w:t>
            </w:r>
          </w:p>
        </w:tc>
      </w:tr>
      <w:tr w:rsidR="004F578C" w:rsidRPr="00E12E96" w:rsidTr="00D35638">
        <w:trPr>
          <w:trHeight w:val="882"/>
        </w:trPr>
        <w:tc>
          <w:tcPr>
            <w:tcW w:w="4673" w:type="dxa"/>
            <w:shd w:val="clear" w:color="auto" w:fill="auto"/>
          </w:tcPr>
          <w:p w:rsidR="004F578C" w:rsidRPr="00B45CBD" w:rsidRDefault="004F578C" w:rsidP="00D35638">
            <w:pPr>
              <w:pStyle w:val="Default"/>
              <w:rPr>
                <w:sz w:val="20"/>
                <w:szCs w:val="20"/>
              </w:rPr>
            </w:pPr>
            <w:r w:rsidRPr="00B45CBD">
              <w:rPr>
                <w:sz w:val="20"/>
                <w:szCs w:val="20"/>
              </w:rPr>
              <w:t xml:space="preserve">Activity on request for quote systems where the response requires human intervention or where the system does not allow algorithmic trading </w:t>
            </w:r>
          </w:p>
        </w:tc>
        <w:tc>
          <w:tcPr>
            <w:tcW w:w="2410" w:type="dxa"/>
            <w:shd w:val="clear" w:color="auto" w:fill="auto"/>
          </w:tcPr>
          <w:p w:rsidR="004F578C" w:rsidRPr="00E12E96" w:rsidRDefault="004F578C" w:rsidP="00D35638">
            <w:r w:rsidRPr="00E12E96">
              <w:t>1</w:t>
            </w:r>
            <w:r>
              <w:t> </w:t>
            </w:r>
            <w:r w:rsidRPr="00E12E96">
              <w:t>s</w:t>
            </w:r>
          </w:p>
        </w:tc>
        <w:tc>
          <w:tcPr>
            <w:tcW w:w="2410" w:type="dxa"/>
            <w:shd w:val="clear" w:color="auto" w:fill="auto"/>
          </w:tcPr>
          <w:p w:rsidR="004F578C" w:rsidRPr="00E12E96" w:rsidRDefault="004F578C" w:rsidP="00D35638">
            <w:r w:rsidRPr="00E12E96">
              <w:t>≤1</w:t>
            </w:r>
            <w:r>
              <w:t> </w:t>
            </w:r>
            <w:r w:rsidRPr="00E12E96">
              <w:t>s</w:t>
            </w:r>
          </w:p>
        </w:tc>
      </w:tr>
      <w:tr w:rsidR="004F578C" w:rsidRPr="00E12E96" w:rsidTr="00D35638">
        <w:trPr>
          <w:trHeight w:val="58"/>
        </w:trPr>
        <w:tc>
          <w:tcPr>
            <w:tcW w:w="4673" w:type="dxa"/>
            <w:shd w:val="clear" w:color="auto" w:fill="auto"/>
          </w:tcPr>
          <w:p w:rsidR="004F578C" w:rsidRPr="00B45CBD" w:rsidRDefault="004F578C" w:rsidP="00D35638">
            <w:pPr>
              <w:pStyle w:val="Default"/>
              <w:rPr>
                <w:sz w:val="20"/>
                <w:szCs w:val="20"/>
              </w:rPr>
            </w:pPr>
            <w:r w:rsidRPr="00B45CBD">
              <w:rPr>
                <w:sz w:val="20"/>
                <w:szCs w:val="20"/>
              </w:rPr>
              <w:t xml:space="preserve">Activity of concluding negotiated transactions </w:t>
            </w:r>
          </w:p>
        </w:tc>
        <w:tc>
          <w:tcPr>
            <w:tcW w:w="2410" w:type="dxa"/>
            <w:shd w:val="clear" w:color="auto" w:fill="auto"/>
          </w:tcPr>
          <w:p w:rsidR="004F578C" w:rsidRPr="00E12E96" w:rsidRDefault="004F578C" w:rsidP="00D35638">
            <w:r w:rsidRPr="00E12E96">
              <w:t>1</w:t>
            </w:r>
            <w:r>
              <w:t> </w:t>
            </w:r>
            <w:r w:rsidRPr="00E12E96">
              <w:t>s</w:t>
            </w:r>
          </w:p>
        </w:tc>
        <w:tc>
          <w:tcPr>
            <w:tcW w:w="2410" w:type="dxa"/>
            <w:shd w:val="clear" w:color="auto" w:fill="auto"/>
          </w:tcPr>
          <w:p w:rsidR="004F578C" w:rsidRPr="00E12E96" w:rsidRDefault="004F578C" w:rsidP="00D35638">
            <w:r w:rsidRPr="00E12E96">
              <w:t>≤1</w:t>
            </w:r>
            <w:r>
              <w:t> </w:t>
            </w:r>
            <w:r w:rsidRPr="00E12E96">
              <w:t>s</w:t>
            </w:r>
          </w:p>
        </w:tc>
      </w:tr>
      <w:tr w:rsidR="004F578C" w:rsidRPr="00E12E96" w:rsidTr="00D35638">
        <w:trPr>
          <w:trHeight w:val="229"/>
        </w:trPr>
        <w:tc>
          <w:tcPr>
            <w:tcW w:w="4673" w:type="dxa"/>
            <w:shd w:val="clear" w:color="auto" w:fill="auto"/>
          </w:tcPr>
          <w:p w:rsidR="004F578C" w:rsidRPr="00B45CBD" w:rsidRDefault="004F578C" w:rsidP="00D35638">
            <w:pPr>
              <w:pStyle w:val="Default"/>
              <w:rPr>
                <w:sz w:val="20"/>
                <w:szCs w:val="20"/>
              </w:rPr>
            </w:pPr>
            <w:r w:rsidRPr="00B45CBD">
              <w:rPr>
                <w:sz w:val="20"/>
                <w:szCs w:val="20"/>
              </w:rPr>
              <w:t xml:space="preserve">Any other trading activity </w:t>
            </w:r>
          </w:p>
        </w:tc>
        <w:tc>
          <w:tcPr>
            <w:tcW w:w="2410" w:type="dxa"/>
            <w:shd w:val="clear" w:color="auto" w:fill="auto"/>
          </w:tcPr>
          <w:p w:rsidR="004F578C" w:rsidRPr="00B45CBD" w:rsidRDefault="004F578C" w:rsidP="00D35638">
            <w:pPr>
              <w:pStyle w:val="Default"/>
              <w:rPr>
                <w:sz w:val="20"/>
                <w:szCs w:val="20"/>
              </w:rPr>
            </w:pPr>
            <w:r w:rsidRPr="00B45CBD">
              <w:rPr>
                <w:sz w:val="20"/>
                <w:szCs w:val="20"/>
              </w:rPr>
              <w:t>1</w:t>
            </w:r>
            <w:r>
              <w:rPr>
                <w:sz w:val="20"/>
                <w:szCs w:val="20"/>
              </w:rPr>
              <w:t> </w:t>
            </w:r>
            <w:r w:rsidRPr="00B45CBD">
              <w:rPr>
                <w:sz w:val="20"/>
                <w:szCs w:val="20"/>
              </w:rPr>
              <w:t>ms</w:t>
            </w:r>
          </w:p>
        </w:tc>
        <w:tc>
          <w:tcPr>
            <w:tcW w:w="2410" w:type="dxa"/>
            <w:shd w:val="clear" w:color="auto" w:fill="auto"/>
          </w:tcPr>
          <w:p w:rsidR="004F578C" w:rsidRPr="00E12E96" w:rsidRDefault="004F578C" w:rsidP="00D35638">
            <w:r w:rsidRPr="00E12E96">
              <w:t>≤1</w:t>
            </w:r>
            <w:r>
              <w:t> </w:t>
            </w:r>
            <w:r w:rsidRPr="00E12E96">
              <w:t>ms</w:t>
            </w:r>
          </w:p>
        </w:tc>
      </w:tr>
      <w:tr w:rsidR="004F578C" w:rsidRPr="00E12E96" w:rsidTr="00D35638">
        <w:trPr>
          <w:trHeight w:val="229"/>
        </w:trPr>
        <w:tc>
          <w:tcPr>
            <w:tcW w:w="9493" w:type="dxa"/>
            <w:gridSpan w:val="3"/>
            <w:tcBorders>
              <w:bottom w:val="single" w:sz="4" w:space="0" w:color="auto"/>
            </w:tcBorders>
            <w:shd w:val="clear" w:color="auto" w:fill="auto"/>
          </w:tcPr>
          <w:p w:rsidR="004F578C" w:rsidRPr="00E12E96" w:rsidRDefault="004F578C" w:rsidP="00D35638">
            <w:r>
              <w:t xml:space="preserve">NOTE </w:t>
            </w:r>
            <w:r w:rsidRPr="00773BD9">
              <w:t>1:</w:t>
            </w:r>
            <w:r>
              <w:tab/>
            </w:r>
            <w:r w:rsidRPr="00773BD9">
              <w:t>Only relevant for the case where the time synchronization assists in configuring the required granularity for the timestamp (for direct use), otherwise it will be configured separately as part of the financial transaction timestamp process.</w:t>
            </w:r>
          </w:p>
        </w:tc>
      </w:tr>
    </w:tbl>
    <w:p w:rsidR="004D73F0" w:rsidRDefault="004D73F0" w:rsidP="00212EE0">
      <w:pPr>
        <w:pStyle w:val="Heading2"/>
      </w:pPr>
      <w:bookmarkStart w:id="948" w:name="_Toc154153591"/>
      <w:r>
        <w:t>7.9</w:t>
      </w:r>
      <w:r>
        <w:tab/>
        <w:t>KPI</w:t>
      </w:r>
      <w:r>
        <w:rPr>
          <w:rFonts w:hint="eastAsia"/>
          <w:lang w:eastAsia="zh-CN"/>
        </w:rPr>
        <w:t>s</w:t>
      </w:r>
      <w:r>
        <w:t xml:space="preserve"> for ranging based services</w:t>
      </w:r>
      <w:bookmarkEnd w:id="948"/>
    </w:p>
    <w:p w:rsidR="004D73F0" w:rsidRDefault="004D73F0" w:rsidP="004D73F0">
      <w:r>
        <w:t xml:space="preserve">In several scenarios, it can be beneficial to determine </w:t>
      </w:r>
      <w:r>
        <w:rPr>
          <w:rFonts w:eastAsia="SimSun"/>
          <w:lang w:val="en-US" w:eastAsia="zh-CN" w:bidi="ar"/>
        </w:rPr>
        <w:t>the distance between two UEs and/or the direction of one UE from the other one via direct communication connection</w:t>
      </w:r>
      <w:r>
        <w:t>. The functional requirements related to ranging based services can be found in clause 6.</w:t>
      </w:r>
      <w:r w:rsidR="000437E0" w:rsidRPr="000437E0">
        <w:t>37</w:t>
      </w:r>
      <w:r>
        <w:t xml:space="preserve">. Performance requirements for </w:t>
      </w:r>
      <w:r>
        <w:rPr>
          <w:rFonts w:hint="eastAsia"/>
          <w:lang w:eastAsia="zh-CN"/>
        </w:rPr>
        <w:t>ranging</w:t>
      </w:r>
      <w:r>
        <w:t xml:space="preserve"> based services in different scenarios can be found in table 7.9-1.</w:t>
      </w:r>
    </w:p>
    <w:p w:rsidR="004D73F0" w:rsidRDefault="004D73F0" w:rsidP="004D73F0">
      <w:pPr>
        <w:pStyle w:val="NormalWeb"/>
        <w:spacing w:before="0" w:beforeAutospacing="0" w:after="180" w:afterAutospacing="0"/>
      </w:pPr>
      <w:r>
        <w:rPr>
          <w:rFonts w:ascii="Times New Roman" w:eastAsia="SimSun" w:hAnsi="Times New Roman" w:cs="Arial"/>
          <w:sz w:val="20"/>
          <w:szCs w:val="20"/>
          <w:lang w:bidi="ar"/>
        </w:rPr>
        <w:t>Key performance indicators and key attributes for ranging are defined as follows:</w:t>
      </w:r>
      <w:r>
        <w:rPr>
          <w:rFonts w:ascii="Times New Roman" w:eastAsia="SimSun" w:hAnsi="Times New Roman"/>
          <w:sz w:val="20"/>
          <w:szCs w:val="20"/>
          <w:lang w:bidi="ar"/>
        </w:rPr>
        <w:t xml:space="preserve"> </w:t>
      </w:r>
    </w:p>
    <w:p w:rsidR="004D73F0" w:rsidRDefault="004D73F0" w:rsidP="009F25B5">
      <w:pPr>
        <w:pStyle w:val="B1"/>
      </w:pPr>
      <w:r>
        <w:rPr>
          <w:rFonts w:eastAsia="SimSun"/>
          <w:lang w:bidi="ar"/>
        </w:rPr>
        <w:t>-</w:t>
      </w:r>
      <w:r>
        <w:rPr>
          <w:rFonts w:eastAsia="SimSun"/>
          <w:lang w:bidi="ar"/>
        </w:rPr>
        <w:tab/>
      </w:r>
      <w:r>
        <w:rPr>
          <w:rFonts w:eastAsia="SimSun"/>
          <w:b/>
          <w:lang w:bidi="ar"/>
        </w:rPr>
        <w:t>Ranging accuracy</w:t>
      </w:r>
      <w:r>
        <w:rPr>
          <w:rFonts w:eastAsia="SimSun"/>
          <w:lang w:bidi="ar"/>
        </w:rPr>
        <w:t xml:space="preserve">: describes the absolute value of the deviation of the measured distance and/or direction between two UEs to the true distance and/or direction value. </w:t>
      </w:r>
    </w:p>
    <w:p w:rsidR="004D73F0" w:rsidRDefault="004D73F0" w:rsidP="009F25B5">
      <w:pPr>
        <w:pStyle w:val="B1"/>
      </w:pPr>
      <w:r>
        <w:rPr>
          <w:rFonts w:eastAsia="SimSun"/>
          <w:lang w:bidi="ar"/>
        </w:rPr>
        <w:t>-</w:t>
      </w:r>
      <w:r>
        <w:rPr>
          <w:rFonts w:eastAsia="SimSun"/>
          <w:lang w:bidi="ar"/>
        </w:rPr>
        <w:tab/>
      </w:r>
      <w:r>
        <w:rPr>
          <w:rFonts w:eastAsia="SimSun"/>
          <w:b/>
          <w:lang w:bidi="ar"/>
        </w:rPr>
        <w:t>Confidence level</w:t>
      </w:r>
      <w:r>
        <w:rPr>
          <w:rFonts w:eastAsia="SimSun"/>
          <w:lang w:bidi="ar"/>
        </w:rPr>
        <w:t>: describes the percentage of all the possible measured distance and/or direction that can be expected to include the true distance and/or direction considering the ranging accuracy.</w:t>
      </w:r>
    </w:p>
    <w:p w:rsidR="004D73F0" w:rsidRDefault="004D73F0" w:rsidP="009F25B5">
      <w:pPr>
        <w:pStyle w:val="B1"/>
      </w:pPr>
      <w:r>
        <w:rPr>
          <w:rFonts w:eastAsia="SimSun"/>
          <w:bCs/>
          <w:lang w:bidi="ar"/>
        </w:rPr>
        <w:t>-</w:t>
      </w:r>
      <w:r>
        <w:rPr>
          <w:rFonts w:eastAsia="SimSun"/>
          <w:b/>
          <w:lang w:bidi="ar"/>
        </w:rPr>
        <w:tab/>
        <w:t>Effective ranging distance</w:t>
      </w:r>
      <w:r>
        <w:rPr>
          <w:rFonts w:eastAsia="SimSun"/>
          <w:lang w:bidi="ar"/>
        </w:rPr>
        <w:t xml:space="preserve">: the largest distance between the UE who initiates the ranging and target UEs in the ranging operation. </w:t>
      </w:r>
    </w:p>
    <w:p w:rsidR="004D73F0" w:rsidRDefault="004D73F0" w:rsidP="009F25B5">
      <w:pPr>
        <w:pStyle w:val="B1"/>
        <w:rPr>
          <w:rFonts w:eastAsia="SimSun"/>
          <w:lang w:bidi="ar"/>
        </w:rPr>
      </w:pPr>
      <w:r>
        <w:rPr>
          <w:rFonts w:eastAsia="SimSun"/>
          <w:bCs/>
          <w:lang w:bidi="ar"/>
        </w:rPr>
        <w:t>-</w:t>
      </w:r>
      <w:r>
        <w:rPr>
          <w:rFonts w:eastAsia="SimSun"/>
          <w:b/>
          <w:lang w:bidi="ar"/>
        </w:rPr>
        <w:tab/>
        <w:t>Line-of-sight (LOS) Environment</w:t>
      </w:r>
      <w:r>
        <w:rPr>
          <w:rFonts w:eastAsia="SimSun"/>
          <w:lang w:bidi="ar"/>
        </w:rPr>
        <w:t xml:space="preserve">: the environment between the UE who initiates the ranging and target UEs, such as LOS and non-LOS (NLOS). </w:t>
      </w:r>
    </w:p>
    <w:p w:rsidR="004D73F0" w:rsidRDefault="004D73F0" w:rsidP="009F25B5">
      <w:pPr>
        <w:pStyle w:val="B1"/>
        <w:rPr>
          <w:rFonts w:eastAsia="SimSun"/>
          <w:lang w:bidi="ar"/>
        </w:rPr>
      </w:pPr>
      <w:r>
        <w:rPr>
          <w:rFonts w:eastAsia="SimSun"/>
          <w:lang w:bidi="ar"/>
        </w:rPr>
        <w:t xml:space="preserve">- </w:t>
      </w:r>
      <w:r>
        <w:rPr>
          <w:rFonts w:eastAsia="SimSun"/>
          <w:lang w:bidi="ar"/>
        </w:rPr>
        <w:tab/>
      </w:r>
      <w:r>
        <w:rPr>
          <w:rFonts w:eastAsia="SimSun"/>
          <w:b/>
          <w:lang w:bidi="ar"/>
        </w:rPr>
        <w:t>Coverage:</w:t>
      </w:r>
      <w:r>
        <w:rPr>
          <w:rFonts w:eastAsia="SimSun"/>
          <w:lang w:bidi="ar"/>
        </w:rPr>
        <w:t xml:space="preserve"> type of radio coverage conditions of the UEs who are involved in ranging, such as in coverage (IC), partial coverage (PC) and out of coverage (OOC). See also </w:t>
      </w:r>
      <w:r w:rsidR="000437E0" w:rsidRPr="000437E0">
        <w:rPr>
          <w:rFonts w:eastAsia="SimSun"/>
          <w:lang w:bidi="ar"/>
        </w:rPr>
        <w:t>figure</w:t>
      </w:r>
      <w:r>
        <w:rPr>
          <w:rFonts w:eastAsia="SimSun"/>
          <w:lang w:bidi="ar"/>
        </w:rPr>
        <w:t xml:space="preserve"> 6.</w:t>
      </w:r>
      <w:r w:rsidR="000437E0" w:rsidRPr="000437E0">
        <w:rPr>
          <w:rFonts w:eastAsia="SimSun"/>
          <w:lang w:bidi="ar"/>
        </w:rPr>
        <w:t>37</w:t>
      </w:r>
      <w:r>
        <w:rPr>
          <w:rFonts w:eastAsia="SimSun"/>
          <w:lang w:bidi="ar"/>
        </w:rPr>
        <w:t>.1-1.</w:t>
      </w:r>
    </w:p>
    <w:p w:rsidR="004D73F0" w:rsidRDefault="004D73F0" w:rsidP="009F25B5">
      <w:pPr>
        <w:pStyle w:val="NO"/>
      </w:pPr>
      <w:r>
        <w:t>NOTE:</w:t>
      </w:r>
      <w:r w:rsidR="0013206A">
        <w:tab/>
      </w:r>
      <w:r w:rsidRPr="004D73F0">
        <w:t>If using licensed spectrum</w:t>
      </w:r>
      <w:r w:rsidRPr="004D73F0">
        <w:rPr>
          <w:strike/>
          <w:lang w:eastAsia="zh-CN"/>
        </w:rPr>
        <w:t>,</w:t>
      </w:r>
      <w:r w:rsidRPr="004D73F0">
        <w:t xml:space="preserve"> ranging is only permitted in network coverage under the full control of the operator who provides the coverage​, except for public safety networks with dedicated spectrum where ranging might be allowed out of coverage or in partial coverage as well.</w:t>
      </w:r>
      <w:r w:rsidRPr="004D73F0">
        <w:rPr>
          <w:rFonts w:eastAsia="SimSun"/>
          <w:lang w:bidi="ar"/>
        </w:rPr>
        <w:t xml:space="preserve"> </w:t>
      </w:r>
    </w:p>
    <w:p w:rsidR="004D73F0" w:rsidRDefault="004D73F0" w:rsidP="009F25B5">
      <w:pPr>
        <w:pStyle w:val="B1"/>
      </w:pPr>
      <w:r>
        <w:rPr>
          <w:rFonts w:eastAsia="SimSun"/>
          <w:bCs/>
          <w:lang w:bidi="ar"/>
        </w:rPr>
        <w:t>-</w:t>
      </w:r>
      <w:r>
        <w:rPr>
          <w:rFonts w:eastAsia="SimSun"/>
          <w:b/>
          <w:lang w:bidi="ar"/>
        </w:rPr>
        <w:tab/>
        <w:t>Relative UE velocity</w:t>
      </w:r>
      <w:r>
        <w:rPr>
          <w:rFonts w:eastAsia="SimSun"/>
          <w:lang w:bidi="ar"/>
        </w:rPr>
        <w:t>: the target UE can be either static or mobile relative to the UE who initiates the ranging. In the latter, the attribute shall also provide some elements about its motion, e.g. maximum speed, trajectory.</w:t>
      </w:r>
    </w:p>
    <w:p w:rsidR="004D73F0" w:rsidRDefault="004D73F0" w:rsidP="009F25B5">
      <w:pPr>
        <w:pStyle w:val="B1"/>
      </w:pPr>
      <w:r>
        <w:rPr>
          <w:rFonts w:eastAsia="SimSun"/>
          <w:lang w:bidi="ar"/>
        </w:rPr>
        <w:t>-</w:t>
      </w:r>
      <w:r>
        <w:rPr>
          <w:rFonts w:eastAsia="SimSun"/>
          <w:lang w:bidi="ar"/>
        </w:rPr>
        <w:tab/>
      </w:r>
      <w:r>
        <w:rPr>
          <w:rFonts w:eastAsia="SimSun"/>
          <w:b/>
          <w:lang w:bidi="ar"/>
        </w:rPr>
        <w:t>Availability</w:t>
      </w:r>
      <w:r>
        <w:rPr>
          <w:rFonts w:eastAsia="SimSun"/>
          <w:lang w:bidi="ar"/>
        </w:rPr>
        <w:t>: percentage value of the amount of time when a ranging system is able to provide the required ranging-related data within the performance targets or requirements divided by the amount of time the system is expected to provide the ranging service in a targeted service area.</w:t>
      </w:r>
    </w:p>
    <w:p w:rsidR="004D73F0" w:rsidRDefault="004D73F0" w:rsidP="009F25B5">
      <w:pPr>
        <w:pStyle w:val="B1"/>
      </w:pPr>
      <w:r>
        <w:rPr>
          <w:rFonts w:eastAsia="SimSun"/>
          <w:lang w:bidi="ar"/>
        </w:rPr>
        <w:t>-</w:t>
      </w:r>
      <w:r>
        <w:rPr>
          <w:rFonts w:eastAsia="SimSun"/>
          <w:lang w:bidi="ar"/>
        </w:rPr>
        <w:tab/>
      </w:r>
      <w:r>
        <w:rPr>
          <w:rFonts w:eastAsia="SimSun"/>
          <w:b/>
          <w:lang w:bidi="ar"/>
        </w:rPr>
        <w:t>Latency</w:t>
      </w:r>
      <w:r>
        <w:rPr>
          <w:rFonts w:eastAsia="SimSun"/>
          <w:lang w:bidi="ar"/>
        </w:rPr>
        <w:t xml:space="preserve">: time elapsed between the event that triggers the determination of the ranging-related data and the availability of the ranging-related data at the ranging system interface. </w:t>
      </w:r>
    </w:p>
    <w:p w:rsidR="004D73F0" w:rsidRDefault="004D73F0" w:rsidP="009F25B5">
      <w:pPr>
        <w:pStyle w:val="B1"/>
        <w:rPr>
          <w:rFonts w:eastAsia="SimSun"/>
          <w:lang w:bidi="ar"/>
        </w:rPr>
      </w:pPr>
      <w:r>
        <w:rPr>
          <w:rFonts w:eastAsia="SimSun"/>
          <w:b/>
          <w:lang w:bidi="ar"/>
        </w:rPr>
        <w:t>-</w:t>
      </w:r>
      <w:r>
        <w:rPr>
          <w:rFonts w:eastAsia="SimSun"/>
          <w:b/>
          <w:lang w:bidi="ar"/>
        </w:rPr>
        <w:tab/>
        <w:t xml:space="preserve">Ranging interval: </w:t>
      </w:r>
      <w:r>
        <w:rPr>
          <w:rFonts w:eastAsia="SimSun"/>
          <w:lang w:bidi="ar"/>
        </w:rPr>
        <w:t>time difference between two consecutive ranging operations.</w:t>
      </w:r>
    </w:p>
    <w:p w:rsidR="004D73F0" w:rsidRDefault="004D73F0" w:rsidP="004D73F0">
      <w:pPr>
        <w:pStyle w:val="TH"/>
        <w:rPr>
          <w:lang w:val="en-US"/>
        </w:rPr>
      </w:pPr>
      <w:r>
        <w:t xml:space="preserve">Table 7.9-1: </w:t>
      </w:r>
      <w:r>
        <w:rPr>
          <w:lang w:val="en-US"/>
        </w:rPr>
        <w:t>Performance requirements for ranging based services</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678"/>
        <w:gridCol w:w="851"/>
        <w:gridCol w:w="422"/>
        <w:gridCol w:w="577"/>
        <w:gridCol w:w="959"/>
        <w:gridCol w:w="994"/>
        <w:gridCol w:w="708"/>
        <w:gridCol w:w="852"/>
        <w:gridCol w:w="992"/>
        <w:gridCol w:w="850"/>
        <w:gridCol w:w="1126"/>
      </w:tblGrid>
      <w:tr w:rsidR="004D73F0" w:rsidTr="006426BB">
        <w:trPr>
          <w:cantSplit/>
          <w:trHeight w:val="90"/>
        </w:trPr>
        <w:tc>
          <w:tcPr>
            <w:tcW w:w="59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4D73F0" w:rsidRDefault="004D73F0" w:rsidP="00D35638">
            <w:pPr>
              <w:ind w:left="113" w:right="113"/>
              <w:jc w:val="center"/>
              <w:rPr>
                <w:rFonts w:ascii="Arial" w:hAnsi="Arial" w:cs="Arial"/>
                <w:b/>
                <w:sz w:val="16"/>
                <w:szCs w:val="16"/>
                <w:lang w:val="en-US" w:eastAsia="zh-CN"/>
              </w:rPr>
            </w:pPr>
            <w:r>
              <w:rPr>
                <w:rFonts w:ascii="Arial" w:hAnsi="Arial" w:cs="Arial"/>
                <w:b/>
                <w:sz w:val="16"/>
                <w:szCs w:val="16"/>
                <w:lang w:val="en-US" w:eastAsia="zh-CN" w:bidi="ar"/>
              </w:rPr>
              <w:t>Ranging scenario</w:t>
            </w:r>
          </w:p>
        </w:tc>
        <w:tc>
          <w:tcPr>
            <w:tcW w:w="1529" w:type="dxa"/>
            <w:gridSpan w:val="2"/>
            <w:tcBorders>
              <w:top w:val="single" w:sz="4" w:space="0" w:color="auto"/>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r>
              <w:rPr>
                <w:rFonts w:ascii="Arial" w:hAnsi="Arial" w:cs="Arial"/>
                <w:b/>
                <w:sz w:val="16"/>
                <w:szCs w:val="16"/>
                <w:lang w:val="en-US" w:eastAsia="zh-CN" w:bidi="ar"/>
              </w:rPr>
              <w:t xml:space="preserve">Ranging Accuracy </w:t>
            </w:r>
          </w:p>
          <w:p w:rsidR="004D73F0" w:rsidRDefault="004D73F0" w:rsidP="00D35638">
            <w:pPr>
              <w:rPr>
                <w:rFonts w:ascii="Arial" w:hAnsi="Arial" w:cs="Arial"/>
                <w:b/>
                <w:sz w:val="16"/>
                <w:szCs w:val="16"/>
                <w:lang w:val="en-US" w:eastAsia="zh-CN"/>
              </w:rPr>
            </w:pPr>
            <w:r>
              <w:rPr>
                <w:rFonts w:ascii="Arial" w:hAnsi="Arial" w:cs="Arial"/>
                <w:b/>
                <w:sz w:val="16"/>
                <w:szCs w:val="16"/>
                <w:lang w:val="en-US" w:eastAsia="zh-CN" w:bidi="ar"/>
              </w:rPr>
              <w:t>(95 % confidence level)</w:t>
            </w:r>
          </w:p>
        </w:tc>
        <w:tc>
          <w:tcPr>
            <w:tcW w:w="422" w:type="dxa"/>
            <w:vMerge w:val="restart"/>
            <w:tcBorders>
              <w:top w:val="single" w:sz="4" w:space="0" w:color="auto"/>
              <w:left w:val="nil"/>
              <w:bottom w:val="single" w:sz="4" w:space="0" w:color="auto"/>
              <w:right w:val="single" w:sz="4" w:space="0" w:color="auto"/>
            </w:tcBorders>
            <w:shd w:val="clear" w:color="auto" w:fill="D9D9D9"/>
            <w:textDirection w:val="btLr"/>
          </w:tcPr>
          <w:p w:rsidR="004D73F0" w:rsidRDefault="004D73F0" w:rsidP="00D35638">
            <w:pPr>
              <w:ind w:left="113" w:right="113"/>
              <w:jc w:val="center"/>
              <w:rPr>
                <w:rFonts w:ascii="Arial" w:hAnsi="Arial" w:cs="Arial"/>
                <w:b/>
                <w:sz w:val="16"/>
                <w:szCs w:val="16"/>
                <w:lang w:val="en-US" w:eastAsia="zh-CN"/>
              </w:rPr>
            </w:pPr>
            <w:r>
              <w:rPr>
                <w:rFonts w:ascii="Arial" w:hAnsi="Arial" w:cs="Arial"/>
                <w:b/>
                <w:sz w:val="16"/>
                <w:szCs w:val="16"/>
                <w:lang w:val="en-US" w:eastAsia="zh-CN" w:bidi="ar"/>
              </w:rPr>
              <w:t>Availability</w:t>
            </w:r>
          </w:p>
        </w:tc>
        <w:tc>
          <w:tcPr>
            <w:tcW w:w="577" w:type="dxa"/>
            <w:vMerge w:val="restart"/>
            <w:tcBorders>
              <w:top w:val="single" w:sz="4" w:space="0" w:color="auto"/>
              <w:left w:val="nil"/>
              <w:bottom w:val="single" w:sz="4" w:space="0" w:color="auto"/>
              <w:right w:val="single" w:sz="4" w:space="0" w:color="auto"/>
            </w:tcBorders>
            <w:shd w:val="clear" w:color="auto" w:fill="D9D9D9"/>
            <w:textDirection w:val="btLr"/>
          </w:tcPr>
          <w:p w:rsidR="004D73F0" w:rsidRDefault="004D73F0" w:rsidP="00D35638">
            <w:pPr>
              <w:ind w:left="113" w:right="113"/>
              <w:jc w:val="center"/>
              <w:rPr>
                <w:rFonts w:ascii="Arial" w:hAnsi="Arial" w:cs="Arial"/>
                <w:b/>
                <w:sz w:val="16"/>
                <w:szCs w:val="16"/>
                <w:lang w:val="en-US" w:eastAsia="zh-CN"/>
              </w:rPr>
            </w:pPr>
            <w:r>
              <w:rPr>
                <w:rFonts w:ascii="Arial" w:hAnsi="Arial" w:cs="Arial"/>
                <w:b/>
                <w:sz w:val="16"/>
                <w:szCs w:val="16"/>
                <w:lang w:val="en-US" w:eastAsia="zh-CN" w:bidi="ar"/>
              </w:rPr>
              <w:t>Latency</w:t>
            </w:r>
          </w:p>
          <w:p w:rsidR="004D73F0" w:rsidRDefault="004D73F0" w:rsidP="00D35638">
            <w:pPr>
              <w:ind w:left="113" w:right="113"/>
              <w:jc w:val="center"/>
              <w:rPr>
                <w:rFonts w:ascii="Arial" w:hAnsi="Arial" w:cs="Arial"/>
                <w:b/>
                <w:sz w:val="16"/>
                <w:szCs w:val="16"/>
                <w:lang w:val="en-US" w:eastAsia="zh-CN"/>
              </w:rPr>
            </w:pPr>
            <w:r>
              <w:rPr>
                <w:rFonts w:hint="eastAsia"/>
                <w:sz w:val="15"/>
                <w:szCs w:val="15"/>
                <w:lang w:val="en-US" w:eastAsia="zh-CN" w:bidi="ar"/>
              </w:rPr>
              <w:t>10ms</w:t>
            </w:r>
          </w:p>
          <w:p w:rsidR="004D73F0" w:rsidRDefault="004D73F0" w:rsidP="00D35638">
            <w:pPr>
              <w:ind w:left="113" w:right="113"/>
              <w:jc w:val="center"/>
              <w:rPr>
                <w:rFonts w:ascii="Arial" w:hAnsi="Arial" w:cs="Arial"/>
                <w:b/>
                <w:sz w:val="16"/>
                <w:szCs w:val="16"/>
                <w:lang w:val="en-US" w:eastAsia="zh-CN"/>
              </w:rPr>
            </w:pPr>
            <w:r>
              <w:rPr>
                <w:sz w:val="15"/>
                <w:szCs w:val="15"/>
                <w:lang w:val="en-US" w:eastAsia="zh-CN" w:bidi="ar"/>
              </w:rPr>
              <w:t>50ms</w:t>
            </w:r>
          </w:p>
          <w:p w:rsidR="004D73F0" w:rsidRDefault="004D73F0" w:rsidP="00D35638">
            <w:pPr>
              <w:ind w:left="113" w:right="113"/>
              <w:jc w:val="center"/>
              <w:rPr>
                <w:rFonts w:ascii="Arial" w:hAnsi="Arial" w:cs="Arial"/>
                <w:b/>
                <w:sz w:val="16"/>
                <w:szCs w:val="16"/>
                <w:lang w:val="en-US" w:eastAsia="zh-CN"/>
              </w:rPr>
            </w:pPr>
            <w:r>
              <w:rPr>
                <w:rFonts w:hint="eastAsia"/>
                <w:sz w:val="15"/>
                <w:szCs w:val="15"/>
                <w:lang w:val="en-US" w:eastAsia="zh-CN" w:bidi="ar"/>
              </w:rPr>
              <w:t>50ms</w:t>
            </w:r>
          </w:p>
        </w:tc>
        <w:tc>
          <w:tcPr>
            <w:tcW w:w="959" w:type="dxa"/>
            <w:vMerge w:val="restart"/>
            <w:tcBorders>
              <w:top w:val="single" w:sz="4" w:space="0" w:color="auto"/>
              <w:left w:val="nil"/>
              <w:right w:val="single" w:sz="4" w:space="0" w:color="auto"/>
            </w:tcBorders>
            <w:vAlign w:val="center"/>
          </w:tcPr>
          <w:p w:rsidR="004D73F0" w:rsidRDefault="004D73F0" w:rsidP="00D35638">
            <w:pPr>
              <w:rPr>
                <w:rFonts w:ascii="Arial" w:eastAsia="Malgun Gothic" w:hAnsi="Arial" w:cs="Arial"/>
                <w:b/>
                <w:sz w:val="16"/>
                <w:szCs w:val="16"/>
                <w:lang w:val="en-US" w:eastAsia="zh-CN"/>
              </w:rPr>
            </w:pPr>
            <w:r>
              <w:rPr>
                <w:rFonts w:ascii="Arial" w:hAnsi="Arial" w:cs="Arial"/>
                <w:b/>
                <w:sz w:val="16"/>
                <w:szCs w:val="16"/>
                <w:lang w:val="en-US" w:eastAsia="zh-CN" w:bidi="ar"/>
              </w:rPr>
              <w:t>Effective ranging distance</w:t>
            </w:r>
          </w:p>
        </w:tc>
        <w:tc>
          <w:tcPr>
            <w:tcW w:w="994" w:type="dxa"/>
            <w:vMerge w:val="restart"/>
            <w:tcBorders>
              <w:top w:val="single" w:sz="4" w:space="0" w:color="auto"/>
              <w:left w:val="nil"/>
              <w:right w:val="single" w:sz="4" w:space="0" w:color="auto"/>
            </w:tcBorders>
            <w:vAlign w:val="center"/>
          </w:tcPr>
          <w:p w:rsidR="004D73F0" w:rsidRDefault="004D73F0" w:rsidP="00D35638">
            <w:pPr>
              <w:rPr>
                <w:rFonts w:ascii="Arial" w:hAnsi="Arial" w:cs="Arial"/>
                <w:b/>
                <w:sz w:val="16"/>
                <w:szCs w:val="16"/>
                <w:lang w:val="en-US" w:eastAsia="zh-CN" w:bidi="ar"/>
              </w:rPr>
            </w:pPr>
            <w:r>
              <w:rPr>
                <w:rFonts w:ascii="Arial" w:hAnsi="Arial" w:cs="Arial"/>
                <w:b/>
                <w:sz w:val="16"/>
                <w:szCs w:val="16"/>
                <w:lang w:val="en-US" w:eastAsia="zh-CN" w:bidi="ar"/>
              </w:rPr>
              <w:t xml:space="preserve">Coverage </w:t>
            </w:r>
          </w:p>
        </w:tc>
        <w:tc>
          <w:tcPr>
            <w:tcW w:w="708" w:type="dxa"/>
            <w:vMerge w:val="restart"/>
            <w:tcBorders>
              <w:top w:val="single" w:sz="4" w:space="0" w:color="auto"/>
              <w:left w:val="nil"/>
              <w:right w:val="single" w:sz="4" w:space="0" w:color="auto"/>
            </w:tcBorders>
            <w:vAlign w:val="center"/>
          </w:tcPr>
          <w:p w:rsidR="004D73F0" w:rsidRDefault="004D73F0" w:rsidP="00D35638">
            <w:pPr>
              <w:rPr>
                <w:rFonts w:ascii="Arial" w:hAnsi="Arial" w:cs="Arial"/>
                <w:b/>
                <w:sz w:val="16"/>
                <w:szCs w:val="16"/>
                <w:lang w:val="en-US" w:eastAsia="zh-CN"/>
              </w:rPr>
            </w:pPr>
            <w:r>
              <w:rPr>
                <w:rFonts w:ascii="Arial" w:hAnsi="Arial" w:cs="Arial"/>
                <w:b/>
                <w:sz w:val="16"/>
                <w:szCs w:val="16"/>
                <w:lang w:val="en-US" w:eastAsia="zh-CN" w:bidi="ar"/>
              </w:rPr>
              <w:t>NLOS/LOS</w:t>
            </w:r>
          </w:p>
        </w:tc>
        <w:tc>
          <w:tcPr>
            <w:tcW w:w="852" w:type="dxa"/>
            <w:vMerge w:val="restart"/>
            <w:tcBorders>
              <w:top w:val="single" w:sz="4" w:space="0" w:color="auto"/>
              <w:left w:val="nil"/>
              <w:right w:val="single" w:sz="4" w:space="0" w:color="auto"/>
            </w:tcBorders>
            <w:textDirection w:val="btLr"/>
            <w:vAlign w:val="center"/>
          </w:tcPr>
          <w:p w:rsidR="004D73F0" w:rsidRDefault="004D73F0" w:rsidP="006426BB">
            <w:pPr>
              <w:ind w:left="113" w:right="113"/>
              <w:rPr>
                <w:rFonts w:ascii="Arial" w:hAnsi="Arial" w:cs="Arial"/>
                <w:b/>
                <w:sz w:val="16"/>
                <w:szCs w:val="16"/>
                <w:lang w:val="en-US" w:eastAsia="zh-CN"/>
              </w:rPr>
            </w:pPr>
            <w:r>
              <w:rPr>
                <w:rFonts w:ascii="Arial" w:hAnsi="Arial" w:cs="Arial"/>
                <w:b/>
                <w:sz w:val="16"/>
                <w:szCs w:val="16"/>
                <w:lang w:val="en-US" w:eastAsia="zh-CN" w:bidi="ar"/>
              </w:rPr>
              <w:t xml:space="preserve">Relative UE velocity </w:t>
            </w:r>
          </w:p>
        </w:tc>
        <w:tc>
          <w:tcPr>
            <w:tcW w:w="992" w:type="dxa"/>
            <w:vMerge w:val="restart"/>
            <w:tcBorders>
              <w:top w:val="single" w:sz="4" w:space="0" w:color="auto"/>
              <w:left w:val="nil"/>
              <w:right w:val="single" w:sz="4" w:space="0" w:color="auto"/>
            </w:tcBorders>
            <w:textDirection w:val="btLr"/>
            <w:vAlign w:val="center"/>
          </w:tcPr>
          <w:p w:rsidR="004D73F0" w:rsidRDefault="004D73F0" w:rsidP="006426BB">
            <w:pPr>
              <w:ind w:left="113" w:right="113"/>
              <w:rPr>
                <w:rFonts w:ascii="Arial" w:hAnsi="Arial" w:cs="Arial"/>
                <w:b/>
                <w:sz w:val="16"/>
                <w:szCs w:val="16"/>
                <w:lang w:val="en-US" w:eastAsia="zh-CN"/>
              </w:rPr>
            </w:pPr>
            <w:r>
              <w:rPr>
                <w:rFonts w:ascii="Arial" w:hAnsi="Arial" w:cs="Arial"/>
                <w:b/>
                <w:sz w:val="16"/>
                <w:szCs w:val="16"/>
                <w:lang w:val="en-US" w:eastAsia="zh-CN" w:bidi="ar"/>
              </w:rPr>
              <w:t>Ranging interval</w:t>
            </w:r>
          </w:p>
        </w:tc>
        <w:tc>
          <w:tcPr>
            <w:tcW w:w="850" w:type="dxa"/>
            <w:vMerge w:val="restart"/>
            <w:tcBorders>
              <w:top w:val="single" w:sz="4" w:space="0" w:color="auto"/>
              <w:left w:val="nil"/>
              <w:right w:val="single" w:sz="4" w:space="0" w:color="auto"/>
            </w:tcBorders>
            <w:textDirection w:val="btLr"/>
            <w:vAlign w:val="center"/>
          </w:tcPr>
          <w:p w:rsidR="004D73F0" w:rsidRDefault="004D73F0" w:rsidP="006426BB">
            <w:pPr>
              <w:ind w:left="113" w:right="113"/>
              <w:rPr>
                <w:rFonts w:ascii="Arial" w:hAnsi="Arial" w:cs="Arial"/>
                <w:b/>
                <w:sz w:val="16"/>
                <w:szCs w:val="16"/>
                <w:lang w:val="en-US" w:eastAsia="zh-CN"/>
              </w:rPr>
            </w:pPr>
            <w:r>
              <w:rPr>
                <w:rFonts w:ascii="Arial" w:hAnsi="Arial" w:cs="Arial"/>
                <w:b/>
                <w:sz w:val="16"/>
                <w:szCs w:val="16"/>
                <w:lang w:val="en-US" w:eastAsia="zh-CN" w:bidi="ar"/>
              </w:rPr>
              <w:t>Number of concurrent ranging operation for a UE</w:t>
            </w:r>
          </w:p>
        </w:tc>
        <w:tc>
          <w:tcPr>
            <w:tcW w:w="1126" w:type="dxa"/>
            <w:vMerge w:val="restart"/>
            <w:tcBorders>
              <w:top w:val="single" w:sz="4" w:space="0" w:color="auto"/>
              <w:left w:val="nil"/>
              <w:right w:val="single" w:sz="4" w:space="0" w:color="auto"/>
            </w:tcBorders>
            <w:textDirection w:val="btLr"/>
            <w:vAlign w:val="center"/>
          </w:tcPr>
          <w:p w:rsidR="004D73F0" w:rsidRDefault="004D73F0" w:rsidP="006426BB">
            <w:pPr>
              <w:ind w:left="113" w:right="113"/>
              <w:rPr>
                <w:rFonts w:ascii="Arial" w:hAnsi="Arial" w:cs="Arial"/>
                <w:b/>
                <w:sz w:val="16"/>
                <w:szCs w:val="16"/>
                <w:lang w:val="en-US" w:eastAsia="zh-CN"/>
              </w:rPr>
            </w:pPr>
            <w:r>
              <w:rPr>
                <w:rFonts w:ascii="Arial" w:hAnsi="Arial" w:cs="Arial"/>
                <w:b/>
                <w:sz w:val="16"/>
                <w:szCs w:val="16"/>
                <w:lang w:val="en-US" w:eastAsia="zh-CN" w:bidi="ar"/>
              </w:rPr>
              <w:t>Number of concurrent ranging operation in an area</w:t>
            </w:r>
          </w:p>
        </w:tc>
      </w:tr>
      <w:tr w:rsidR="004D73F0" w:rsidTr="00D35638">
        <w:trPr>
          <w:cantSplit/>
          <w:trHeight w:val="1210"/>
        </w:trPr>
        <w:tc>
          <w:tcPr>
            <w:tcW w:w="593" w:type="dxa"/>
            <w:vMerge/>
            <w:tcBorders>
              <w:top w:val="single" w:sz="4" w:space="0" w:color="auto"/>
              <w:left w:val="single" w:sz="4" w:space="0" w:color="auto"/>
              <w:bottom w:val="single" w:sz="4" w:space="0" w:color="auto"/>
              <w:right w:val="single" w:sz="4" w:space="0" w:color="auto"/>
            </w:tcBorders>
            <w:vAlign w:val="center"/>
          </w:tcPr>
          <w:p w:rsidR="004D73F0" w:rsidRDefault="004D73F0" w:rsidP="00D35638">
            <w:pPr>
              <w:spacing w:after="0"/>
              <w:rPr>
                <w:rFonts w:ascii="Arial" w:hAnsi="Arial" w:cs="Arial"/>
                <w:b/>
                <w:sz w:val="16"/>
                <w:szCs w:val="16"/>
                <w:lang w:val="en-US" w:eastAsia="zh-CN"/>
              </w:rPr>
            </w:pPr>
          </w:p>
        </w:tc>
        <w:tc>
          <w:tcPr>
            <w:tcW w:w="678" w:type="dxa"/>
            <w:tcBorders>
              <w:top w:val="single" w:sz="4" w:space="0" w:color="auto"/>
              <w:left w:val="nil"/>
              <w:bottom w:val="single" w:sz="4" w:space="0" w:color="auto"/>
              <w:right w:val="single" w:sz="4" w:space="0" w:color="auto"/>
            </w:tcBorders>
            <w:shd w:val="clear" w:color="auto" w:fill="D9D9D9"/>
            <w:textDirection w:val="btLr"/>
          </w:tcPr>
          <w:p w:rsidR="004D73F0" w:rsidRDefault="004D73F0" w:rsidP="00D35638">
            <w:pPr>
              <w:ind w:left="113" w:right="113"/>
              <w:jc w:val="center"/>
              <w:rPr>
                <w:rFonts w:ascii="Arial" w:hAnsi="Arial" w:cs="Arial"/>
                <w:b/>
                <w:sz w:val="16"/>
                <w:szCs w:val="16"/>
                <w:lang w:val="en-US" w:eastAsia="zh-CN" w:bidi="ar"/>
              </w:rPr>
            </w:pPr>
            <w:r>
              <w:rPr>
                <w:rFonts w:ascii="Arial" w:hAnsi="Arial" w:cs="Arial"/>
                <w:b/>
                <w:sz w:val="16"/>
                <w:szCs w:val="16"/>
                <w:lang w:val="en-US" w:eastAsia="zh-CN" w:bidi="ar"/>
              </w:rPr>
              <w:t>Distance Accuracy</w:t>
            </w:r>
          </w:p>
          <w:p w:rsidR="004D73F0" w:rsidRDefault="004D73F0" w:rsidP="00D35638">
            <w:pPr>
              <w:ind w:right="113"/>
              <w:jc w:val="center"/>
              <w:rPr>
                <w:rFonts w:ascii="Arial" w:hAnsi="Arial" w:cs="Arial"/>
                <w:b/>
                <w:sz w:val="16"/>
                <w:szCs w:val="16"/>
                <w:lang w:val="en-US" w:eastAsia="zh-CN" w:bidi="ar"/>
              </w:rPr>
            </w:pPr>
          </w:p>
        </w:tc>
        <w:tc>
          <w:tcPr>
            <w:tcW w:w="851" w:type="dxa"/>
            <w:tcBorders>
              <w:top w:val="single" w:sz="4" w:space="0" w:color="auto"/>
              <w:left w:val="nil"/>
              <w:bottom w:val="single" w:sz="4" w:space="0" w:color="auto"/>
              <w:right w:val="single" w:sz="4" w:space="0" w:color="auto"/>
            </w:tcBorders>
            <w:shd w:val="clear" w:color="auto" w:fill="D9D9D9"/>
            <w:textDirection w:val="btLr"/>
            <w:vAlign w:val="center"/>
          </w:tcPr>
          <w:p w:rsidR="004D73F0" w:rsidRDefault="004D73F0" w:rsidP="00D35638">
            <w:pPr>
              <w:ind w:left="113" w:right="113"/>
              <w:jc w:val="center"/>
              <w:rPr>
                <w:rFonts w:ascii="Arial" w:hAnsi="Arial" w:cs="Arial"/>
                <w:b/>
                <w:sz w:val="16"/>
                <w:szCs w:val="16"/>
                <w:lang w:val="en-US" w:eastAsia="zh-CN" w:bidi="ar"/>
              </w:rPr>
            </w:pPr>
            <w:r>
              <w:rPr>
                <w:rFonts w:ascii="Arial" w:hAnsi="Arial" w:cs="Arial"/>
                <w:b/>
                <w:sz w:val="16"/>
                <w:szCs w:val="16"/>
                <w:lang w:val="en-US" w:eastAsia="zh-CN" w:bidi="ar"/>
              </w:rPr>
              <w:t>Direction Accuracy</w:t>
            </w:r>
          </w:p>
        </w:tc>
        <w:tc>
          <w:tcPr>
            <w:tcW w:w="422" w:type="dxa"/>
            <w:vMerge/>
            <w:tcBorders>
              <w:top w:val="single" w:sz="4" w:space="0" w:color="auto"/>
              <w:left w:val="nil"/>
              <w:bottom w:val="single" w:sz="4" w:space="0" w:color="auto"/>
              <w:right w:val="single" w:sz="4" w:space="0" w:color="auto"/>
            </w:tcBorders>
            <w:vAlign w:val="center"/>
          </w:tcPr>
          <w:p w:rsidR="004D73F0" w:rsidRDefault="004D73F0" w:rsidP="00D35638">
            <w:pPr>
              <w:spacing w:after="0"/>
              <w:rPr>
                <w:rFonts w:ascii="Arial" w:hAnsi="Arial" w:cs="Arial"/>
                <w:b/>
                <w:sz w:val="16"/>
                <w:szCs w:val="16"/>
                <w:lang w:val="en-US" w:eastAsia="zh-CN"/>
              </w:rPr>
            </w:pPr>
          </w:p>
        </w:tc>
        <w:tc>
          <w:tcPr>
            <w:tcW w:w="577" w:type="dxa"/>
            <w:vMerge/>
            <w:tcBorders>
              <w:top w:val="single" w:sz="4" w:space="0" w:color="auto"/>
              <w:left w:val="nil"/>
              <w:bottom w:val="single" w:sz="4" w:space="0" w:color="auto"/>
              <w:right w:val="single" w:sz="4" w:space="0" w:color="auto"/>
            </w:tcBorders>
            <w:vAlign w:val="center"/>
          </w:tcPr>
          <w:p w:rsidR="004D73F0" w:rsidRDefault="004D73F0" w:rsidP="00D35638">
            <w:pPr>
              <w:spacing w:after="0"/>
              <w:rPr>
                <w:rFonts w:ascii="Arial" w:hAnsi="Arial" w:cs="Arial"/>
                <w:b/>
                <w:sz w:val="16"/>
                <w:szCs w:val="16"/>
                <w:lang w:val="en-US" w:eastAsia="zh-CN"/>
              </w:rPr>
            </w:pPr>
          </w:p>
        </w:tc>
        <w:tc>
          <w:tcPr>
            <w:tcW w:w="959"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994"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708"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852"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992"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850"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c>
          <w:tcPr>
            <w:tcW w:w="1126" w:type="dxa"/>
            <w:vMerge/>
            <w:tcBorders>
              <w:left w:val="nil"/>
              <w:bottom w:val="single" w:sz="4" w:space="0" w:color="auto"/>
              <w:right w:val="single" w:sz="4" w:space="0" w:color="auto"/>
            </w:tcBorders>
            <w:shd w:val="clear" w:color="auto" w:fill="D9D9D9"/>
            <w:vAlign w:val="center"/>
          </w:tcPr>
          <w:p w:rsidR="004D73F0" w:rsidRDefault="004D73F0" w:rsidP="00D35638">
            <w:pPr>
              <w:rPr>
                <w:rFonts w:ascii="Arial" w:hAnsi="Arial" w:cs="Arial"/>
                <w:b/>
                <w:sz w:val="16"/>
                <w:szCs w:val="16"/>
                <w:lang w:val="en-US" w:eastAsia="zh-CN"/>
              </w:rPr>
            </w:pP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Smart TV</w:t>
            </w:r>
            <w:r>
              <w:rPr>
                <w:rFonts w:hint="eastAsia"/>
                <w:sz w:val="18"/>
                <w:szCs w:val="18"/>
                <w:lang w:val="en-US" w:eastAsia="zh-CN" w:bidi="ar"/>
              </w:rPr>
              <w:t xml:space="preserve"> </w:t>
            </w:r>
            <w:r>
              <w:rPr>
                <w:sz w:val="18"/>
                <w:szCs w:val="18"/>
                <w:lang w:val="en-US" w:eastAsia="zh-CN" w:bidi="ar"/>
              </w:rPr>
              <w:t>Remoter</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 xml:space="preserve">10cm up to </w:t>
            </w:r>
            <w:r>
              <w:rPr>
                <w:sz w:val="15"/>
                <w:szCs w:val="15"/>
                <w:lang w:val="en-US" w:eastAsia="zh-CN" w:bidi="ar"/>
              </w:rPr>
              <w:t>3</w:t>
            </w:r>
            <w:r>
              <w:rPr>
                <w:rFonts w:hint="eastAsia"/>
                <w:sz w:val="15"/>
                <w:szCs w:val="15"/>
                <w:lang w:val="en-US" w:eastAsia="zh-CN" w:bidi="ar"/>
              </w:rPr>
              <w:t xml:space="preserve"> meter separation</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bookmarkStart w:id="949" w:name="OLE_LINK49"/>
            <w:bookmarkStart w:id="950" w:name="OLE_LINK50"/>
            <w:r>
              <w:rPr>
                <w:rFonts w:hint="eastAsia"/>
                <w:sz w:val="15"/>
                <w:szCs w:val="15"/>
                <w:lang w:val="en-US" w:eastAsia="zh-CN" w:bidi="ar"/>
              </w:rPr>
              <w:t xml:space="preserve">±2° horizontal direction accuracy at 0.1 to </w:t>
            </w:r>
            <w:r>
              <w:rPr>
                <w:sz w:val="15"/>
                <w:szCs w:val="15"/>
                <w:lang w:val="en-US" w:eastAsia="zh-CN" w:bidi="ar"/>
              </w:rPr>
              <w:t>3</w:t>
            </w:r>
            <w:r>
              <w:rPr>
                <w:rFonts w:hint="eastAsia"/>
                <w:sz w:val="15"/>
                <w:szCs w:val="15"/>
                <w:lang w:val="en-US" w:eastAsia="zh-CN" w:bidi="ar"/>
              </w:rPr>
              <w:t xml:space="preserve"> meter </w:t>
            </w:r>
            <w:bookmarkStart w:id="951" w:name="OLE_LINK48"/>
            <w:bookmarkStart w:id="952" w:name="OLE_LINK47"/>
            <w:r>
              <w:rPr>
                <w:rFonts w:hint="eastAsia"/>
                <w:sz w:val="15"/>
                <w:szCs w:val="15"/>
                <w:lang w:val="en-US" w:eastAsia="zh-CN" w:bidi="ar"/>
              </w:rPr>
              <w:t xml:space="preserve">separation </w:t>
            </w:r>
            <w:bookmarkEnd w:id="951"/>
            <w:bookmarkEnd w:id="952"/>
            <w:r>
              <w:rPr>
                <w:rFonts w:hint="eastAsia"/>
                <w:sz w:val="15"/>
                <w:szCs w:val="15"/>
                <w:lang w:val="en-US" w:eastAsia="zh-CN" w:bidi="ar"/>
              </w:rPr>
              <w:t>and AoA coverage of (-60°) to (+60°);</w:t>
            </w:r>
          </w:p>
          <w:p w:rsidR="004D73F0" w:rsidRDefault="004D73F0" w:rsidP="00D35638">
            <w:pPr>
              <w:rPr>
                <w:sz w:val="15"/>
                <w:szCs w:val="15"/>
                <w:lang w:val="en-US" w:eastAsia="zh-CN" w:bidi="ar"/>
              </w:rPr>
            </w:pPr>
            <w:r>
              <w:rPr>
                <w:rFonts w:hint="eastAsia"/>
                <w:sz w:val="15"/>
                <w:szCs w:val="15"/>
                <w:lang w:val="en-US" w:eastAsia="zh-CN" w:bidi="ar"/>
              </w:rPr>
              <w:t xml:space="preserve">±2° Elevation direction accuracy at 0.1 to </w:t>
            </w:r>
            <w:r>
              <w:rPr>
                <w:sz w:val="15"/>
                <w:szCs w:val="15"/>
                <w:lang w:val="en-US" w:eastAsia="zh-CN" w:bidi="ar"/>
              </w:rPr>
              <w:t>3</w:t>
            </w:r>
            <w:r>
              <w:rPr>
                <w:rFonts w:hint="eastAsia"/>
                <w:sz w:val="15"/>
                <w:szCs w:val="15"/>
                <w:lang w:val="en-US" w:eastAsia="zh-CN" w:bidi="ar"/>
              </w:rPr>
              <w:t xml:space="preserve"> meter separation and AoA coverage of (-45°) to (+45°)</w:t>
            </w:r>
            <w:bookmarkEnd w:id="949"/>
            <w:bookmarkEnd w:id="950"/>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rPr>
              <w:t>50ms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10m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r>
              <w:rPr>
                <w:rFonts w:hint="eastAsia"/>
                <w:sz w:val="15"/>
                <w:szCs w:val="15"/>
                <w:lang w:val="en-US" w:eastAsia="zh-CN" w:bidi="ar"/>
              </w:rPr>
              <w:t>Static/ Moving</w:t>
            </w:r>
          </w:p>
          <w:p w:rsidR="004D73F0" w:rsidRDefault="004D73F0" w:rsidP="00D35638">
            <w:pPr>
              <w:rPr>
                <w:sz w:val="15"/>
                <w:szCs w:val="15"/>
                <w:lang w:val="en-US" w:eastAsia="zh-CN" w:bidi="ar"/>
              </w:rPr>
            </w:pPr>
            <w:r>
              <w:rPr>
                <w:rFonts w:hint="eastAsia"/>
                <w:sz w:val="15"/>
                <w:szCs w:val="15"/>
                <w:lang w:val="en-US" w:eastAsia="zh-CN" w:bidi="ar"/>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 -</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Picture and video sharing based on Ranging results</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10cm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2°</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6"/>
                <w:lang w:eastAsia="zh-CN"/>
              </w:rPr>
              <w:t>5</w:t>
            </w:r>
            <w:r>
              <w:rPr>
                <w:sz w:val="15"/>
                <w:szCs w:val="16"/>
                <w:lang w:eastAsia="zh-CN"/>
              </w:rPr>
              <w:t>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IC</w:t>
            </w:r>
            <w:r>
              <w:rPr>
                <w:rFonts w:hint="eastAsia"/>
                <w:sz w:val="15"/>
                <w:szCs w:val="15"/>
                <w:lang w:val="en-US" w:eastAsia="zh-CN" w:bidi="ar"/>
              </w:rPr>
              <w:t>/</w:t>
            </w:r>
            <w:r>
              <w:rPr>
                <w:sz w:val="15"/>
                <w:szCs w:val="15"/>
                <w:lang w:val="en-US" w:eastAsia="zh-CN" w:bidi="ar"/>
              </w:rPr>
              <w:t>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TAC"/>
              <w:rPr>
                <w:rFonts w:ascii="Times New Roman" w:eastAsia="SimSun" w:hAnsi="Times New Roman"/>
                <w:sz w:val="15"/>
                <w:szCs w:val="15"/>
                <w:lang w:val="en-US" w:eastAsia="zh-CN" w:bidi="ar"/>
              </w:rPr>
            </w:pPr>
            <w:r>
              <w:rPr>
                <w:rFonts w:ascii="Times New Roman" w:eastAsia="SimSun" w:hAnsi="Times New Roman"/>
                <w:sz w:val="15"/>
                <w:szCs w:val="15"/>
                <w:lang w:val="en-US" w:eastAsia="zh-CN" w:bidi="ar"/>
              </w:rPr>
              <w:t>Static/ Moving</w:t>
            </w:r>
          </w:p>
          <w:p w:rsidR="004D73F0" w:rsidRDefault="004D73F0" w:rsidP="00D35638">
            <w:pPr>
              <w:rPr>
                <w:sz w:val="15"/>
                <w:szCs w:val="15"/>
                <w:lang w:val="en-US" w:eastAsia="zh-CN" w:bidi="ar"/>
              </w:rPr>
            </w:pPr>
            <w:r>
              <w:rPr>
                <w:sz w:val="15"/>
                <w:szCs w:val="15"/>
                <w:lang w:val="en-US" w:eastAsia="zh-CN" w:bidi="ar"/>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 xml:space="preserve"> </w:t>
            </w:r>
            <w:r>
              <w:rPr>
                <w:sz w:val="15"/>
                <w:szCs w:val="15"/>
                <w:lang w:val="en-US" w:eastAsia="zh-CN" w:bidi="ar"/>
              </w:rPr>
              <w:t>-</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rFonts w:hint="eastAsia"/>
                <w:sz w:val="18"/>
                <w:szCs w:val="18"/>
                <w:lang w:val="en-US" w:eastAsia="zh-CN" w:bidi="ar"/>
              </w:rPr>
              <w:t>Distance based smart device control</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10cm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lang w:val="en-US" w:eastAsia="zh-CN" w:bidi="ar"/>
              </w:rPr>
              <w:t>100ms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20m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r>
              <w:rPr>
                <w:rFonts w:hint="eastAsia"/>
                <w:sz w:val="15"/>
                <w:szCs w:val="15"/>
                <w:lang w:val="en-US" w:eastAsia="zh-CN" w:bidi="ar"/>
              </w:rPr>
              <w:t>Static/ Moving</w:t>
            </w:r>
          </w:p>
          <w:p w:rsidR="004D73F0" w:rsidRDefault="004D73F0" w:rsidP="00D35638">
            <w:pPr>
              <w:rPr>
                <w:sz w:val="15"/>
                <w:szCs w:val="15"/>
                <w:lang w:val="en-US" w:eastAsia="zh-CN" w:bidi="ar"/>
              </w:rPr>
            </w:pPr>
            <w:r>
              <w:rPr>
                <w:rFonts w:hint="eastAsia"/>
                <w:sz w:val="15"/>
                <w:szCs w:val="15"/>
                <w:lang w:val="en-US" w:eastAsia="zh-CN" w:bidi="ar"/>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 20</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rPr>
              <w:t>Smart Vehicle Key</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rPr>
              <w:t>10 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w:t>
            </w:r>
            <w:r>
              <w:rPr>
                <w:rFonts w:hint="eastAsia"/>
                <w:sz w:val="15"/>
                <w:szCs w:val="15"/>
                <w:lang w:val="en-US" w:eastAsia="zh-CN" w:bidi="ar"/>
              </w:rPr>
              <w:t>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rPr>
              <w:t>30m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rPr>
              <w:t>IC</w:t>
            </w:r>
            <w:r>
              <w:rPr>
                <w:sz w:val="15"/>
                <w:szCs w:val="16"/>
              </w:rPr>
              <w:t>/PC</w:t>
            </w:r>
            <w:r>
              <w:rPr>
                <w:rFonts w:eastAsia="Calibri"/>
                <w:sz w:val="15"/>
                <w:szCs w:val="16"/>
              </w:rPr>
              <w:t>/OOC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hAnsi="Times New Roman"/>
                <w:sz w:val="15"/>
                <w:szCs w:val="20"/>
              </w:rPr>
            </w:pPr>
            <w:r>
              <w:rPr>
                <w:rFonts w:ascii="Times New Roman" w:eastAsia="Calibri" w:hAnsi="Times New Roman"/>
                <w:sz w:val="15"/>
                <w:szCs w:val="16"/>
              </w:rPr>
              <w:t>Static/</w:t>
            </w:r>
            <w:r>
              <w:rPr>
                <w:rFonts w:ascii="Times New Roman" w:eastAsia="Times New Roman" w:hAnsi="Times New Roman"/>
                <w:sz w:val="15"/>
                <w:szCs w:val="20"/>
              </w:rPr>
              <w:t xml:space="preserve"> Moving</w:t>
            </w:r>
          </w:p>
          <w:p w:rsidR="004D73F0" w:rsidRDefault="004D73F0" w:rsidP="00D35638">
            <w:pPr>
              <w:rPr>
                <w:sz w:val="15"/>
                <w:szCs w:val="15"/>
                <w:lang w:val="en-US" w:eastAsia="zh-CN" w:bidi="ar"/>
              </w:rPr>
            </w:pPr>
            <w:r>
              <w:rPr>
                <w:sz w:val="15"/>
              </w:rPr>
              <w:t>(&lt;2m/s)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6"/>
              </w:rPr>
              <w:t>25ms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eastAsia="Calibri"/>
                <w:sz w:val="15"/>
                <w:szCs w:val="16"/>
              </w:rPr>
              <w:t xml:space="preserve"> -</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rPr>
            </w:pPr>
            <w:r>
              <w:rPr>
                <w:rFonts w:ascii="Times New Roman" w:eastAsia="Calibri" w:hAnsi="Times New Roman"/>
                <w:sz w:val="15"/>
                <w:szCs w:val="16"/>
              </w:rPr>
              <w:t>50UEs/</w:t>
            </w:r>
          </w:p>
          <w:p w:rsidR="004D73F0" w:rsidRDefault="004D73F0" w:rsidP="00D35638">
            <w:pPr>
              <w:rPr>
                <w:sz w:val="15"/>
                <w:szCs w:val="15"/>
                <w:lang w:val="en-US" w:eastAsia="zh-CN" w:bidi="ar"/>
              </w:rPr>
            </w:pPr>
            <w:r>
              <w:rPr>
                <w:rFonts w:eastAsia="Calibri"/>
                <w:sz w:val="15"/>
                <w:szCs w:val="16"/>
              </w:rPr>
              <w:t>(10</w:t>
            </w:r>
            <w:r>
              <w:rPr>
                <w:rFonts w:eastAsia="Calibri"/>
                <w:sz w:val="15"/>
                <w:szCs w:val="16"/>
                <w:vertAlign w:val="superscript"/>
              </w:rPr>
              <w:t>4</w:t>
            </w:r>
            <w:r>
              <w:rPr>
                <w:rFonts w:eastAsia="Calibri"/>
                <w:sz w:val="15"/>
                <w:szCs w:val="16"/>
              </w:rPr>
              <w:t>m</w:t>
            </w:r>
            <w:r>
              <w:rPr>
                <w:rFonts w:eastAsia="Calibri"/>
                <w:sz w:val="15"/>
                <w:szCs w:val="16"/>
                <w:vertAlign w:val="superscript"/>
              </w:rPr>
              <w:t>2</w:t>
            </w:r>
            <w:r>
              <w:rPr>
                <w:rFonts w:eastAsia="Calibri"/>
                <w:sz w:val="15"/>
                <w:szCs w:val="16"/>
              </w:rPr>
              <w:t>)</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rPr>
            </w:pPr>
            <w:r>
              <w:rPr>
                <w:sz w:val="18"/>
                <w:szCs w:val="18"/>
                <w:lang w:val="en-US" w:eastAsia="zh-CN" w:bidi="ar"/>
              </w:rPr>
              <w:t>Touchless Self-checkout Machine Control</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rPr>
            </w:pPr>
            <w:r w:rsidRPr="004D73F0">
              <w:rPr>
                <w:rFonts w:hint="eastAsia"/>
                <w:sz w:val="15"/>
                <w:lang w:eastAsia="zh-CN"/>
              </w:rPr>
              <w:t>10</w:t>
            </w:r>
            <w:r>
              <w:rPr>
                <w:sz w:val="15"/>
              </w:rPr>
              <w:t>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rPr>
            </w:pPr>
            <w:r>
              <w:rPr>
                <w:rFonts w:hint="eastAsia"/>
                <w:sz w:val="15"/>
                <w:lang w:eastAsia="zh-CN"/>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hint="eastAsia"/>
                <w:sz w:val="15"/>
                <w:szCs w:val="16"/>
                <w:lang w:eastAsia="zh-CN"/>
              </w:rPr>
              <w:t>9</w:t>
            </w:r>
            <w:r>
              <w:rPr>
                <w:sz w:val="15"/>
                <w:szCs w:val="16"/>
                <w:lang w:eastAsia="zh-CN"/>
              </w:rPr>
              <w:t>9%</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sz w:val="15"/>
                <w:szCs w:val="15"/>
                <w:lang w:val="en-US" w:eastAsia="zh-CN" w:bidi="ar"/>
              </w:rPr>
              <w:t>150ms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hint="eastAsia"/>
                <w:sz w:val="15"/>
                <w:szCs w:val="16"/>
                <w:lang w:eastAsia="zh-CN"/>
              </w:rPr>
              <w:t>1</w:t>
            </w:r>
            <w:r>
              <w:rPr>
                <w:sz w:val="15"/>
                <w:szCs w:val="16"/>
                <w:lang w:eastAsia="zh-CN"/>
              </w:rPr>
              <w:t>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rPr>
              <w:t>IC</w:t>
            </w:r>
            <w:r>
              <w:rPr>
                <w:sz w:val="15"/>
                <w:szCs w:val="16"/>
              </w:rPr>
              <w:t>/PC</w:t>
            </w:r>
            <w:r>
              <w:rPr>
                <w:rFonts w:eastAsia="Calibri"/>
                <w:sz w:val="15"/>
                <w:szCs w:val="16"/>
              </w:rPr>
              <w:t>/OOC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rPr>
            </w:pPr>
            <w:r>
              <w:rPr>
                <w:sz w:val="15"/>
                <w:szCs w:val="16"/>
                <w:lang w:eastAsia="zh-CN"/>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hAnsi="Times New Roman"/>
                <w:sz w:val="15"/>
                <w:szCs w:val="20"/>
              </w:rPr>
            </w:pPr>
            <w:r>
              <w:rPr>
                <w:rFonts w:ascii="Times New Roman" w:eastAsia="Calibri" w:hAnsi="Times New Roman"/>
                <w:sz w:val="15"/>
                <w:szCs w:val="16"/>
              </w:rPr>
              <w:t>Static/</w:t>
            </w:r>
            <w:r>
              <w:rPr>
                <w:rFonts w:ascii="Times New Roman" w:eastAsia="Times New Roman" w:hAnsi="Times New Roman"/>
                <w:sz w:val="15"/>
                <w:szCs w:val="20"/>
              </w:rPr>
              <w:t xml:space="preserve"> Moving</w:t>
            </w:r>
          </w:p>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rPr>
            </w:pPr>
            <w:r>
              <w:rPr>
                <w:rFonts w:ascii="Times New Roman" w:eastAsia="Times New Roman" w:hAnsi="Times New Roman"/>
                <w:sz w:val="15"/>
                <w:szCs w:val="20"/>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rPr>
            </w:pPr>
            <w:r>
              <w:rPr>
                <w:sz w:val="15"/>
                <w:szCs w:val="16"/>
                <w:lang w:eastAsia="zh-CN"/>
              </w:rPr>
              <w:t>100ms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hint="eastAsia"/>
                <w:sz w:val="15"/>
                <w:szCs w:val="16"/>
                <w:lang w:eastAsia="zh-CN"/>
              </w:rPr>
              <w:t>-</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rPr>
            </w:pPr>
            <w:r w:rsidRPr="004D73F0">
              <w:rPr>
                <w:rFonts w:ascii="Times New Roman" w:eastAsia="Times New Roman" w:hAnsi="Times New Roman" w:hint="eastAsia"/>
                <w:sz w:val="15"/>
                <w:szCs w:val="16"/>
              </w:rPr>
              <w:t>=</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b/>
                <w:bCs/>
                <w:sz w:val="18"/>
              </w:rPr>
            </w:pPr>
            <w:r>
              <w:rPr>
                <w:sz w:val="18"/>
                <w:lang w:val="en-US" w:eastAsia="zh-CN" w:bidi="ar"/>
              </w:rPr>
              <w:t>Hands Free Access</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rPr>
            </w:pPr>
            <w:r>
              <w:rPr>
                <w:sz w:val="15"/>
                <w:lang w:val="en-US" w:eastAsia="zh-CN" w:bidi="ar"/>
              </w:rPr>
              <w:t>10</w:t>
            </w:r>
            <w:r>
              <w:rPr>
                <w:rFonts w:hint="eastAsia"/>
                <w:sz w:val="15"/>
                <w:lang w:val="en-US" w:eastAsia="zh-CN" w:bidi="ar"/>
              </w:rPr>
              <w:t>c</w:t>
            </w:r>
            <w:r>
              <w:rPr>
                <w:sz w:val="15"/>
                <w:lang w:val="en-US" w:eastAsia="zh-CN" w:bidi="ar"/>
              </w:rPr>
              <w:t>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rPr>
            </w:pPr>
            <w:r>
              <w:rPr>
                <w:sz w:val="15"/>
                <w:lang w:val="en-US" w:eastAsia="zh-CN" w:bidi="ar"/>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rPr>
              <w:t>500ms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lang w:val="en-US" w:eastAsia="zh-CN" w:bidi="ar"/>
              </w:rPr>
              <w:t>10 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lang w:val="en-US" w:eastAsia="zh-CN" w:bidi="ar"/>
              </w:rPr>
              <w:t>IC</w:t>
            </w:r>
            <w:r>
              <w:rPr>
                <w:sz w:val="15"/>
                <w:szCs w:val="16"/>
                <w:lang w:val="en-US" w:eastAsia="zh-CN" w:bidi="ar"/>
              </w:rPr>
              <w:t>/PC</w:t>
            </w:r>
            <w:r>
              <w:rPr>
                <w:rFonts w:eastAsia="Calibri"/>
                <w:sz w:val="15"/>
                <w:szCs w:val="16"/>
                <w:lang w:val="en-US" w:eastAsia="zh-CN" w:bidi="ar"/>
              </w:rPr>
              <w:t>/OOC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rPr>
            </w:pPr>
            <w:r>
              <w:rPr>
                <w:rFonts w:hint="eastAsia"/>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keepNext/>
              <w:keepLines/>
              <w:jc w:val="center"/>
              <w:rPr>
                <w:rFonts w:eastAsia="Malgun Gothic"/>
                <w:sz w:val="15"/>
                <w:lang w:val="en-US" w:eastAsia="zh-CN" w:bidi="ar"/>
              </w:rPr>
            </w:pPr>
            <w:r>
              <w:rPr>
                <w:rFonts w:eastAsia="Calibri"/>
                <w:sz w:val="15"/>
                <w:szCs w:val="16"/>
                <w:lang w:val="en-US" w:eastAsia="zh-CN" w:bidi="ar"/>
              </w:rPr>
              <w:t>Static/</w:t>
            </w:r>
            <w:r>
              <w:rPr>
                <w:sz w:val="15"/>
                <w:lang w:val="en-US" w:eastAsia="zh-CN" w:bidi="ar"/>
              </w:rPr>
              <w:t xml:space="preserve"> Moving</w:t>
            </w:r>
          </w:p>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rPr>
            </w:pPr>
            <w:r>
              <w:rPr>
                <w:rFonts w:eastAsia="Times New Roman"/>
                <w:sz w:val="15"/>
                <w:szCs w:val="20"/>
                <w:lang w:bidi="ar"/>
              </w:rPr>
              <w:t>(1 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rPr>
            </w:pPr>
            <w:r>
              <w:rPr>
                <w:sz w:val="15"/>
                <w:szCs w:val="16"/>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rPr>
            </w:pPr>
            <w:r>
              <w:rPr>
                <w:rFonts w:eastAsia="Calibri"/>
                <w:sz w:val="15"/>
                <w:szCs w:val="16"/>
                <w:lang w:val="en-US" w:bidi="ar"/>
              </w:rPr>
              <w:t xml:space="preserve"> -</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lang w:bidi="ar"/>
              </w:rPr>
            </w:pPr>
            <w:r>
              <w:rPr>
                <w:rFonts w:ascii="Times New Roman" w:eastAsia="Calibri" w:hAnsi="Times New Roman"/>
                <w:sz w:val="15"/>
                <w:szCs w:val="16"/>
                <w:lang w:bidi="ar"/>
              </w:rPr>
              <w:t>20 UEs/3.14*100m</w:t>
            </w:r>
            <w:r>
              <w:rPr>
                <w:rFonts w:ascii="Times New Roman" w:eastAsia="Calibri" w:hAnsi="Times New Roman"/>
                <w:sz w:val="15"/>
                <w:szCs w:val="16"/>
                <w:vertAlign w:val="superscript"/>
                <w:lang w:bidi="ar"/>
              </w:rPr>
              <w:t>2</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Smart Transportation Metro/Bus Validation</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lang w:val="en-US" w:eastAsia="zh-CN" w:bidi="ar"/>
              </w:rPr>
            </w:pPr>
            <w:r>
              <w:rPr>
                <w:rFonts w:hint="eastAsia"/>
                <w:sz w:val="15"/>
                <w:szCs w:val="15"/>
                <w:lang w:val="en-US" w:eastAsia="zh-CN" w:bidi="ar"/>
              </w:rPr>
              <w:t>10cm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lang w:val="en-US" w:eastAsia="zh-CN" w:bidi="ar"/>
              </w:rPr>
            </w:pPr>
            <w:r>
              <w:rPr>
                <w:rFonts w:hint="eastAsia"/>
                <w:sz w:val="15"/>
                <w:szCs w:val="15"/>
                <w:lang w:val="en-US" w:eastAsia="zh-CN"/>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lang w:val="en-US" w:eastAsia="zh-CN" w:bidi="ar"/>
              </w:rPr>
            </w:pPr>
            <w:r>
              <w:rPr>
                <w:rFonts w:hint="eastAsia"/>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lang w:val="en-US" w:eastAsia="zh-CN" w:bidi="ar"/>
              </w:rPr>
            </w:pPr>
            <w:r>
              <w:rPr>
                <w:sz w:val="15"/>
                <w:szCs w:val="15"/>
                <w:lang w:val="en-US" w:eastAsia="zh-CN" w:bidi="ar"/>
              </w:rPr>
              <w:t>-</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lang w:val="en-US" w:eastAsia="zh-CN" w:bidi="ar"/>
              </w:rPr>
            </w:pPr>
            <w:r>
              <w:rPr>
                <w:sz w:val="15"/>
                <w:szCs w:val="15"/>
                <w:lang w:val="en-US" w:eastAsia="zh-CN" w:bidi="ar"/>
              </w:rPr>
              <w:t>2</w:t>
            </w:r>
            <w:r>
              <w:rPr>
                <w:rFonts w:hint="eastAsia"/>
                <w:sz w:val="15"/>
                <w:szCs w:val="15"/>
                <w:lang w:val="en-US" w:eastAsia="zh-CN" w:bidi="ar"/>
              </w:rPr>
              <w:t>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lang w:val="en-US" w:eastAsia="zh-CN" w:bidi="ar"/>
              </w:rPr>
            </w:pPr>
            <w:r>
              <w:rPr>
                <w:rFonts w:hint="eastAsia"/>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lang w:val="en-US" w:eastAsia="zh-CN" w:bidi="ar"/>
              </w:rPr>
            </w:pPr>
            <w:r>
              <w:rPr>
                <w:rFonts w:hint="eastAsia"/>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r>
              <w:rPr>
                <w:rFonts w:hint="eastAsia"/>
                <w:sz w:val="15"/>
                <w:szCs w:val="15"/>
                <w:lang w:val="en-US" w:eastAsia="zh-CN" w:bidi="ar"/>
              </w:rPr>
              <w:t>Static/ Moving</w:t>
            </w:r>
          </w:p>
          <w:p w:rsidR="004D73F0" w:rsidRDefault="004D73F0" w:rsidP="00D35638">
            <w:pPr>
              <w:keepNext/>
              <w:keepLines/>
              <w:jc w:val="center"/>
              <w:rPr>
                <w:rFonts w:eastAsia="Calibri"/>
                <w:sz w:val="15"/>
                <w:szCs w:val="16"/>
                <w:lang w:val="en-US" w:eastAsia="zh-CN" w:bidi="ar"/>
              </w:rPr>
            </w:pPr>
            <w:r>
              <w:rPr>
                <w:rFonts w:hint="eastAsia"/>
                <w:sz w:val="15"/>
                <w:szCs w:val="15"/>
                <w:lang w:val="en-US" w:eastAsia="zh-CN" w:bidi="ar"/>
              </w:rPr>
              <w:t>(</w:t>
            </w:r>
            <w:r>
              <w:rPr>
                <w:sz w:val="15"/>
                <w:szCs w:val="15"/>
                <w:lang w:val="en-US" w:eastAsia="zh-CN" w:bidi="ar"/>
              </w:rPr>
              <w:t>3km/h</w:t>
            </w:r>
            <w:r>
              <w:rPr>
                <w:rFonts w:hint="eastAsia"/>
                <w:sz w:val="15"/>
                <w:szCs w:val="15"/>
                <w:lang w:val="en-US" w:eastAsia="zh-CN" w:bidi="ar"/>
              </w:rPr>
              <w:t>)</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6"/>
                <w:lang w:val="en-US" w:eastAsia="zh-CN" w:bidi="ar"/>
              </w:rPr>
            </w:pPr>
            <w:r>
              <w:rPr>
                <w:rFonts w:hint="eastAsia"/>
                <w:sz w:val="15"/>
                <w:szCs w:val="15"/>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 w:val="15"/>
                <w:szCs w:val="16"/>
                <w:lang w:val="en-US" w:bidi="ar"/>
              </w:rPr>
            </w:pPr>
            <w:r>
              <w:rPr>
                <w:rFonts w:hint="eastAsia"/>
                <w:sz w:val="15"/>
                <w:szCs w:val="15"/>
                <w:lang w:val="en-US" w:eastAsia="zh-CN" w:bidi="ar"/>
              </w:rPr>
              <w:t> </w:t>
            </w:r>
            <w:r>
              <w:rPr>
                <w:sz w:val="15"/>
                <w:szCs w:val="15"/>
                <w:lang w:val="en-US" w:eastAsia="zh-CN" w:bidi="ar"/>
              </w:rPr>
              <w:t>20</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lang w:bidi="ar"/>
              </w:rPr>
            </w:pPr>
            <w:r>
              <w:rPr>
                <w:rFonts w:ascii="Times New Roman" w:eastAsia="Calibri" w:hAnsi="Times New Roman" w:hint="eastAsia"/>
                <w:sz w:val="15"/>
                <w:szCs w:val="16"/>
                <w:lang w:bidi="ar"/>
              </w:rPr>
              <w:t>100</w:t>
            </w:r>
            <w:r>
              <w:rPr>
                <w:rFonts w:ascii="Times New Roman" w:eastAsia="Calibri" w:hAnsi="Times New Roman"/>
                <w:sz w:val="15"/>
                <w:szCs w:val="16"/>
                <w:lang w:bidi="ar"/>
              </w:rPr>
              <w:t xml:space="preserve"> in the area of 8 m</w:t>
            </w:r>
            <w:r>
              <w:rPr>
                <w:rFonts w:ascii="Times New Roman" w:eastAsia="Calibri" w:hAnsi="Times New Roman"/>
                <w:sz w:val="15"/>
                <w:szCs w:val="16"/>
                <w:vertAlign w:val="superscript"/>
                <w:lang w:bidi="ar"/>
              </w:rPr>
              <w:t>2</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Ranging of UE’s in front of vending machine</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20cm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r>
              <w:rPr>
                <w:sz w:val="15"/>
                <w:szCs w:val="15"/>
                <w:lang w:val="en-US" w:eastAsia="zh-CN" w:bidi="ar"/>
              </w:rPr>
              <w:t>10°</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1s</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TAC"/>
              <w:rPr>
                <w:rFonts w:ascii="Times New Roman" w:eastAsia="SimSun" w:hAnsi="Times New Roman"/>
                <w:sz w:val="15"/>
                <w:szCs w:val="15"/>
                <w:lang w:val="en-US" w:eastAsia="zh-CN" w:bidi="ar"/>
              </w:rPr>
            </w:pPr>
            <w:r>
              <w:rPr>
                <w:rFonts w:ascii="Times New Roman" w:eastAsia="SimSun" w:hAnsi="Times New Roman"/>
                <w:sz w:val="15"/>
                <w:szCs w:val="15"/>
                <w:lang w:val="en-US" w:eastAsia="zh-CN" w:bidi="ar"/>
              </w:rPr>
              <w:t>Static/ Moving</w:t>
            </w:r>
          </w:p>
          <w:p w:rsidR="004D73F0" w:rsidRDefault="004D73F0" w:rsidP="00D35638">
            <w:pPr>
              <w:rPr>
                <w:sz w:val="15"/>
                <w:szCs w:val="15"/>
                <w:lang w:val="en-US" w:eastAsia="zh-CN" w:bidi="ar"/>
              </w:rPr>
            </w:pPr>
            <w:r>
              <w:rPr>
                <w:sz w:val="15"/>
                <w:szCs w:val="15"/>
                <w:lang w:val="en-US" w:eastAsia="zh-CN" w:bidi="ar"/>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 xml:space="preserve"> -</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sz w:val="15"/>
                <w:szCs w:val="15"/>
                <w:lang w:bidi="ar"/>
              </w:rPr>
            </w:pPr>
            <w:r>
              <w:rPr>
                <w:sz w:val="15"/>
                <w:szCs w:val="15"/>
                <w:lang w:bidi="ar"/>
              </w:rPr>
              <w:t>10</w:t>
            </w:r>
          </w:p>
        </w:tc>
      </w:tr>
      <w:tr w:rsidR="004D73F0" w:rsidTr="00D35638">
        <w:trPr>
          <w:cantSplit/>
          <w:trHeight w:val="1972"/>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lang w:eastAsia="zh-CN"/>
              </w:rPr>
            </w:pPr>
            <w:r>
              <w:rPr>
                <w:sz w:val="18"/>
                <w:szCs w:val="18"/>
                <w:lang w:val="en-US" w:eastAsia="zh-CN" w:bidi="ar"/>
              </w:rPr>
              <w:t xml:space="preserve">Finding Items in a supermarket </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lang w:val="en-US" w:eastAsia="zh-CN"/>
              </w:rPr>
            </w:pPr>
            <w:r>
              <w:rPr>
                <w:sz w:val="15"/>
              </w:rPr>
              <w:t>50 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lang w:val="en-US" w:eastAsia="zh-CN"/>
              </w:rPr>
            </w:pPr>
            <w:r>
              <w:rPr>
                <w:sz w:val="15"/>
              </w:rPr>
              <w:t>5 degree</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Cs w:val="16"/>
              </w:rPr>
            </w:pPr>
            <w:r>
              <w:rPr>
                <w:rFonts w:eastAsia="Calibri"/>
                <w:sz w:val="15"/>
                <w:szCs w:val="16"/>
              </w:rPr>
              <w:t>95 %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Cs w:val="16"/>
              </w:rPr>
            </w:pPr>
            <w:r>
              <w:rPr>
                <w:sz w:val="15"/>
                <w:szCs w:val="15"/>
                <w:lang w:val="en-US" w:eastAsia="zh-CN" w:bidi="ar"/>
              </w:rPr>
              <w:t>-</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Cs w:val="16"/>
              </w:rPr>
            </w:pPr>
            <w:r>
              <w:rPr>
                <w:rFonts w:eastAsia="Calibri"/>
                <w:sz w:val="15"/>
                <w:szCs w:val="16"/>
              </w:rPr>
              <w:t>100m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Cs w:val="16"/>
                <w:lang w:eastAsia="zh-CN"/>
              </w:rPr>
            </w:pPr>
            <w:r>
              <w:rPr>
                <w:rFonts w:eastAsia="Calibri"/>
                <w:sz w:val="15"/>
                <w:szCs w:val="16"/>
              </w:rPr>
              <w:t>IC</w:t>
            </w:r>
            <w:r>
              <w:rPr>
                <w:sz w:val="15"/>
                <w:szCs w:val="16"/>
              </w:rPr>
              <w:t>/PC</w:t>
            </w:r>
            <w:r>
              <w:rPr>
                <w:rFonts w:eastAsia="Calibri"/>
                <w:sz w:val="15"/>
                <w:szCs w:val="16"/>
              </w:rPr>
              <w:t>/OOC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Cs w:val="16"/>
                <w:lang w:eastAsia="zh-CN"/>
              </w:rPr>
            </w:pPr>
            <w:r>
              <w:rPr>
                <w:sz w:val="15"/>
                <w:szCs w:val="16"/>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hAnsi="Times New Roman"/>
                <w:sz w:val="15"/>
                <w:szCs w:val="20"/>
              </w:rPr>
            </w:pPr>
            <w:r>
              <w:rPr>
                <w:rFonts w:ascii="Times New Roman" w:eastAsia="Calibri" w:hAnsi="Times New Roman"/>
                <w:sz w:val="15"/>
                <w:szCs w:val="16"/>
              </w:rPr>
              <w:t>Static/</w:t>
            </w:r>
            <w:r>
              <w:rPr>
                <w:rFonts w:ascii="Times New Roman" w:eastAsia="Times New Roman" w:hAnsi="Times New Roman"/>
                <w:sz w:val="15"/>
                <w:szCs w:val="20"/>
              </w:rPr>
              <w:t xml:space="preserve"> Moving</w:t>
            </w:r>
          </w:p>
          <w:p w:rsidR="004D73F0" w:rsidRDefault="004D73F0" w:rsidP="00D35638">
            <w:pPr>
              <w:pStyle w:val="TAC"/>
              <w:rPr>
                <w:rFonts w:ascii="Times New Roman" w:eastAsia="Calibri" w:hAnsi="Times New Roman"/>
                <w:szCs w:val="16"/>
              </w:rPr>
            </w:pPr>
            <w:r>
              <w:rPr>
                <w:rFonts w:ascii="Times New Roman" w:hAnsi="Times New Roman"/>
                <w:sz w:val="15"/>
              </w:rPr>
              <w:t>(&lt;1m/s)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Cs w:val="16"/>
                <w:lang w:eastAsia="zh-CN"/>
              </w:rPr>
            </w:pPr>
            <w:r>
              <w:rPr>
                <w:sz w:val="15"/>
                <w:szCs w:val="16"/>
              </w:rPr>
              <w:t>250ms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rFonts w:eastAsia="Calibri"/>
                <w:szCs w:val="16"/>
              </w:rPr>
            </w:pPr>
            <w:r>
              <w:rPr>
                <w:rFonts w:eastAsia="Calibri"/>
                <w:sz w:val="15"/>
                <w:szCs w:val="16"/>
              </w:rPr>
              <w:t xml:space="preserve"> -</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beforeAutospacing="0" w:after="0" w:afterAutospacing="0"/>
              <w:jc w:val="center"/>
              <w:rPr>
                <w:rFonts w:ascii="Times New Roman" w:eastAsia="Calibri" w:hAnsi="Times New Roman"/>
                <w:sz w:val="15"/>
                <w:szCs w:val="16"/>
              </w:rPr>
            </w:pPr>
            <w:r>
              <w:rPr>
                <w:rFonts w:ascii="Times New Roman" w:eastAsia="Calibri" w:hAnsi="Times New Roman"/>
                <w:sz w:val="15"/>
                <w:szCs w:val="16"/>
              </w:rPr>
              <w:t>100 UEs/</w:t>
            </w:r>
          </w:p>
          <w:p w:rsidR="004D73F0" w:rsidRDefault="004D73F0" w:rsidP="00D35638">
            <w:pPr>
              <w:pStyle w:val="NormalWeb"/>
              <w:keepNext/>
              <w:keepLines/>
              <w:spacing w:before="0" w:beforeAutospacing="0" w:after="0" w:afterAutospacing="0"/>
              <w:jc w:val="center"/>
              <w:rPr>
                <w:rFonts w:eastAsia="Calibri"/>
                <w:szCs w:val="16"/>
              </w:rPr>
            </w:pPr>
            <w:r>
              <w:rPr>
                <w:rFonts w:ascii="Times New Roman" w:eastAsia="Calibri" w:hAnsi="Times New Roman"/>
                <w:sz w:val="15"/>
                <w:szCs w:val="16"/>
              </w:rPr>
              <w:t>(3.14*10</w:t>
            </w:r>
            <w:r>
              <w:rPr>
                <w:rFonts w:ascii="Times New Roman" w:eastAsia="Calibri" w:hAnsi="Times New Roman"/>
                <w:sz w:val="15"/>
                <w:szCs w:val="16"/>
                <w:vertAlign w:val="superscript"/>
              </w:rPr>
              <w:t>4</w:t>
            </w:r>
            <w:r>
              <w:rPr>
                <w:rFonts w:ascii="Times New Roman" w:eastAsia="Calibri" w:hAnsi="Times New Roman"/>
                <w:sz w:val="15"/>
                <w:szCs w:val="16"/>
              </w:rPr>
              <w:t>m</w:t>
            </w:r>
            <w:r>
              <w:rPr>
                <w:rFonts w:ascii="Times New Roman" w:eastAsia="Calibri" w:hAnsi="Times New Roman"/>
                <w:sz w:val="15"/>
                <w:szCs w:val="16"/>
                <w:vertAlign w:val="superscript"/>
              </w:rPr>
              <w:t>2</w:t>
            </w:r>
            <w:r>
              <w:rPr>
                <w:rFonts w:ascii="Times New Roman" w:eastAsia="Calibri" w:hAnsi="Times New Roman"/>
                <w:sz w:val="15"/>
                <w:szCs w:val="16"/>
              </w:rPr>
              <w:t>)</w:t>
            </w:r>
          </w:p>
        </w:tc>
      </w:tr>
      <w:tr w:rsidR="004D73F0" w:rsidTr="00D35638">
        <w:trPr>
          <w:cantSplit/>
          <w:trHeight w:val="2555"/>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distance based intelligent perception for public safety</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50cm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20m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IC</w:t>
            </w:r>
            <w:r>
              <w:rPr>
                <w:rFonts w:hint="eastAsia"/>
                <w:sz w:val="15"/>
                <w:szCs w:val="15"/>
                <w:lang w:val="en-US" w:eastAsia="zh-CN" w:bidi="ar"/>
              </w:rPr>
              <w:t>/</w:t>
            </w:r>
            <w:r>
              <w:rPr>
                <w:sz w:val="15"/>
                <w:szCs w:val="15"/>
                <w:lang w:val="en-US" w:eastAsia="zh-CN" w:bidi="ar"/>
              </w:rPr>
              <w:t>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Static/ Moving</w:t>
            </w:r>
          </w:p>
          <w:p w:rsidR="004D73F0" w:rsidRDefault="004D73F0" w:rsidP="00D35638">
            <w:pPr>
              <w:rPr>
                <w:sz w:val="15"/>
                <w:szCs w:val="15"/>
                <w:lang w:val="en-US" w:eastAsia="zh-CN" w:bidi="ar"/>
              </w:rPr>
            </w:pPr>
            <w:r>
              <w:rPr>
                <w:sz w:val="15"/>
                <w:szCs w:val="15"/>
                <w:lang w:val="en-US" w:eastAsia="zh-CN" w:bidi="ar"/>
              </w:rPr>
              <w:t>(&lt;20km/h)</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100</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r>
      <w:tr w:rsidR="004D73F0" w:rsidTr="00D35638">
        <w:trPr>
          <w:cantSplit/>
          <w:trHeight w:val="2555"/>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4D73F0" w:rsidP="00D35638">
            <w:pPr>
              <w:ind w:left="113" w:right="113"/>
              <w:rPr>
                <w:sz w:val="18"/>
                <w:szCs w:val="18"/>
                <w:lang w:val="en-US" w:eastAsia="zh-CN" w:bidi="ar"/>
              </w:rPr>
            </w:pPr>
            <w:r>
              <w:rPr>
                <w:sz w:val="18"/>
                <w:szCs w:val="18"/>
                <w:lang w:val="en-US" w:eastAsia="zh-CN" w:bidi="ar"/>
              </w:rPr>
              <w:t>Long Distance Search</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20m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100m-1km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pStyle w:val="TAC"/>
              <w:rPr>
                <w:rFonts w:ascii="Times New Roman" w:hAnsi="Times New Roman"/>
                <w:sz w:val="15"/>
                <w:szCs w:val="15"/>
                <w:lang w:val="en-US" w:eastAsia="zh-CN" w:bidi="ar"/>
              </w:rPr>
            </w:pPr>
            <w:r>
              <w:rPr>
                <w:rFonts w:ascii="Times New Roman" w:hAnsi="Times New Roman"/>
                <w:sz w:val="15"/>
                <w:szCs w:val="15"/>
                <w:lang w:val="en-US" w:eastAsia="zh-CN" w:bidi="ar"/>
              </w:rPr>
              <w:t>Static/ Moving</w:t>
            </w:r>
          </w:p>
          <w:p w:rsidR="004D73F0" w:rsidRDefault="004D73F0" w:rsidP="00D35638">
            <w:pPr>
              <w:rPr>
                <w:sz w:val="15"/>
                <w:szCs w:val="15"/>
                <w:lang w:val="en-US" w:eastAsia="zh-CN" w:bidi="ar"/>
              </w:rPr>
            </w:pPr>
            <w:r>
              <w:rPr>
                <w:sz w:val="15"/>
                <w:szCs w:val="15"/>
                <w:lang w:val="en-US" w:eastAsia="zh-CN" w:bidi="ar"/>
              </w:rPr>
              <w:t>(up to 10m/s)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5s</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rFonts w:hint="eastAsia"/>
                <w:sz w:val="15"/>
                <w:szCs w:val="15"/>
                <w:lang w:val="en-US" w:eastAsia="zh-CN" w:bidi="ar"/>
              </w:rPr>
              <w:t xml:space="preserve"> </w:t>
            </w:r>
            <w:r>
              <w:rPr>
                <w:sz w:val="15"/>
                <w:szCs w:val="15"/>
                <w:lang w:val="en-US" w:eastAsia="zh-CN" w:bidi="ar"/>
              </w:rPr>
              <w:t>-</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bidi="ar"/>
              </w:rPr>
              <w:t>-</w:t>
            </w:r>
          </w:p>
        </w:tc>
      </w:tr>
      <w:tr w:rsidR="004D73F0" w:rsidTr="009F25B5">
        <w:trPr>
          <w:cantSplit/>
          <w:trHeight w:val="2555"/>
        </w:trPr>
        <w:tc>
          <w:tcPr>
            <w:tcW w:w="593" w:type="dxa"/>
            <w:tcBorders>
              <w:top w:val="single" w:sz="4" w:space="0" w:color="auto"/>
              <w:left w:val="single" w:sz="4" w:space="0" w:color="auto"/>
              <w:bottom w:val="single" w:sz="4" w:space="0" w:color="auto"/>
              <w:right w:val="single" w:sz="4" w:space="0" w:color="auto"/>
            </w:tcBorders>
            <w:textDirection w:val="btLr"/>
            <w:vAlign w:val="center"/>
          </w:tcPr>
          <w:p w:rsidR="004D73F0" w:rsidRDefault="00336022" w:rsidP="00336022">
            <w:pPr>
              <w:ind w:left="113" w:right="113"/>
              <w:rPr>
                <w:sz w:val="18"/>
                <w:szCs w:val="18"/>
                <w:lang w:val="en-US" w:eastAsia="zh-CN" w:bidi="ar"/>
              </w:rPr>
            </w:pPr>
            <w:r>
              <w:rPr>
                <w:sz w:val="18"/>
                <w:szCs w:val="18"/>
                <w:lang w:val="en-US" w:eastAsia="zh-CN" w:bidi="ar"/>
              </w:rPr>
              <w:t>Long range approximate location</w:t>
            </w:r>
          </w:p>
        </w:tc>
        <w:tc>
          <w:tcPr>
            <w:tcW w:w="67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[10m]</w:t>
            </w:r>
          </w:p>
        </w:tc>
        <w:tc>
          <w:tcPr>
            <w:tcW w:w="851"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±[12.5°]</w:t>
            </w:r>
          </w:p>
        </w:tc>
        <w:tc>
          <w:tcPr>
            <w:tcW w:w="42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99 %</w:t>
            </w:r>
          </w:p>
        </w:tc>
        <w:tc>
          <w:tcPr>
            <w:tcW w:w="577"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959"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500m</w:t>
            </w:r>
          </w:p>
        </w:tc>
        <w:tc>
          <w:tcPr>
            <w:tcW w:w="994"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IC/PC/OOC</w:t>
            </w:r>
          </w:p>
        </w:tc>
        <w:tc>
          <w:tcPr>
            <w:tcW w:w="708"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LOS</w:t>
            </w:r>
          </w:p>
        </w:tc>
        <w:tc>
          <w:tcPr>
            <w:tcW w:w="85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rPr>
            </w:pPr>
            <w:r>
              <w:rPr>
                <w:sz w:val="15"/>
                <w:szCs w:val="15"/>
                <w:lang w:val="en-US" w:eastAsia="zh-CN" w:bidi="ar"/>
              </w:rPr>
              <w:t>Static/ Moving</w:t>
            </w:r>
          </w:p>
          <w:p w:rsidR="004D73F0" w:rsidRDefault="004D73F0" w:rsidP="00D35638">
            <w:pPr>
              <w:rPr>
                <w:sz w:val="15"/>
                <w:szCs w:val="15"/>
                <w:lang w:val="en-US" w:eastAsia="zh-CN" w:bidi="ar"/>
              </w:rPr>
            </w:pPr>
            <w:r>
              <w:rPr>
                <w:rFonts w:eastAsia="SimSun"/>
                <w:sz w:val="15"/>
                <w:szCs w:val="15"/>
                <w:lang w:val="en-US" w:eastAsia="zh-CN" w:bidi="ar"/>
              </w:rPr>
              <w:t>(&lt;10m/s)</w:t>
            </w:r>
          </w:p>
        </w:tc>
        <w:tc>
          <w:tcPr>
            <w:tcW w:w="992"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w:t>
            </w:r>
          </w:p>
        </w:tc>
        <w:tc>
          <w:tcPr>
            <w:tcW w:w="850" w:type="dxa"/>
            <w:tcBorders>
              <w:top w:val="single" w:sz="4" w:space="0" w:color="auto"/>
              <w:left w:val="nil"/>
              <w:bottom w:val="single" w:sz="4" w:space="0" w:color="auto"/>
              <w:right w:val="single" w:sz="4" w:space="0" w:color="auto"/>
            </w:tcBorders>
            <w:vAlign w:val="center"/>
          </w:tcPr>
          <w:p w:rsidR="004D73F0" w:rsidRDefault="004D73F0" w:rsidP="00D35638">
            <w:pPr>
              <w:rPr>
                <w:sz w:val="15"/>
                <w:szCs w:val="15"/>
                <w:lang w:val="en-US" w:eastAsia="zh-CN" w:bidi="ar"/>
              </w:rPr>
            </w:pPr>
            <w:r>
              <w:rPr>
                <w:sz w:val="15"/>
                <w:szCs w:val="15"/>
                <w:lang w:val="en-US" w:eastAsia="zh-CN" w:bidi="ar"/>
              </w:rPr>
              <w:t>1</w:t>
            </w:r>
          </w:p>
        </w:tc>
        <w:tc>
          <w:tcPr>
            <w:tcW w:w="1126" w:type="dxa"/>
            <w:tcBorders>
              <w:top w:val="single" w:sz="4" w:space="0" w:color="auto"/>
              <w:left w:val="nil"/>
              <w:bottom w:val="single" w:sz="4" w:space="0" w:color="auto"/>
              <w:right w:val="single" w:sz="4" w:space="0" w:color="auto"/>
            </w:tcBorders>
            <w:vAlign w:val="center"/>
          </w:tcPr>
          <w:p w:rsidR="004D73F0" w:rsidRDefault="004D73F0" w:rsidP="00D35638">
            <w:pPr>
              <w:pStyle w:val="NormalWeb"/>
              <w:keepNext/>
              <w:keepLines/>
              <w:spacing w:before="0" w:after="0"/>
              <w:jc w:val="center"/>
              <w:rPr>
                <w:rFonts w:ascii="Times New Roman" w:eastAsia="Calibri" w:hAnsi="Times New Roman"/>
                <w:sz w:val="15"/>
                <w:szCs w:val="16"/>
              </w:rPr>
            </w:pPr>
            <w:r>
              <w:rPr>
                <w:rFonts w:ascii="Times New Roman" w:eastAsia="Calibri" w:hAnsi="Times New Roman"/>
                <w:sz w:val="15"/>
                <w:szCs w:val="16"/>
              </w:rPr>
              <w:t>[50]UEs/</w:t>
            </w:r>
          </w:p>
          <w:p w:rsidR="004D73F0" w:rsidRDefault="004D73F0" w:rsidP="00D35638">
            <w:pPr>
              <w:rPr>
                <w:sz w:val="15"/>
                <w:szCs w:val="15"/>
                <w:lang w:val="en-US" w:eastAsia="zh-CN" w:bidi="ar"/>
              </w:rPr>
            </w:pPr>
            <w:r>
              <w:rPr>
                <w:rFonts w:eastAsia="Calibri"/>
                <w:sz w:val="15"/>
                <w:szCs w:val="16"/>
              </w:rPr>
              <w:t>(10</w:t>
            </w:r>
            <w:r>
              <w:rPr>
                <w:rFonts w:eastAsia="Calibri"/>
                <w:sz w:val="15"/>
                <w:szCs w:val="16"/>
                <w:vertAlign w:val="superscript"/>
              </w:rPr>
              <w:t>4</w:t>
            </w:r>
            <w:r>
              <w:rPr>
                <w:rFonts w:eastAsia="Calibri"/>
                <w:sz w:val="15"/>
                <w:szCs w:val="16"/>
              </w:rPr>
              <w:t>m</w:t>
            </w:r>
            <w:r>
              <w:rPr>
                <w:rFonts w:eastAsia="Calibri"/>
                <w:sz w:val="15"/>
                <w:szCs w:val="16"/>
                <w:vertAlign w:val="superscript"/>
              </w:rPr>
              <w:t>2</w:t>
            </w:r>
            <w:r>
              <w:rPr>
                <w:rFonts w:eastAsia="Calibri"/>
                <w:sz w:val="15"/>
                <w:szCs w:val="16"/>
              </w:rPr>
              <w:t>)</w:t>
            </w:r>
          </w:p>
        </w:tc>
      </w:tr>
    </w:tbl>
    <w:p w:rsidR="004D73F0" w:rsidRDefault="004D73F0" w:rsidP="004D73F0">
      <w:pPr>
        <w:rPr>
          <w:sz w:val="32"/>
          <w:szCs w:val="32"/>
        </w:rPr>
      </w:pPr>
    </w:p>
    <w:p w:rsidR="00A852E8" w:rsidRPr="00212EE0" w:rsidRDefault="00A852E8" w:rsidP="00212EE0">
      <w:pPr>
        <w:pStyle w:val="Heading2"/>
      </w:pPr>
      <w:bookmarkStart w:id="953" w:name="_Toc154153592"/>
      <w:r w:rsidRPr="00212EE0">
        <w:t>7.10</w:t>
      </w:r>
      <w:r w:rsidRPr="00212EE0">
        <w:tab/>
        <w:t>KPI</w:t>
      </w:r>
      <w:r w:rsidRPr="00212EE0">
        <w:rPr>
          <w:rFonts w:hint="eastAsia"/>
        </w:rPr>
        <w:t>s</w:t>
      </w:r>
      <w:r w:rsidRPr="00212EE0">
        <w:t xml:space="preserve"> for AI/ML model transfer in 5GS</w:t>
      </w:r>
      <w:bookmarkEnd w:id="953"/>
    </w:p>
    <w:p w:rsidR="00A852E8" w:rsidRDefault="00A852E8" w:rsidP="00A852E8">
      <w:pPr>
        <w:jc w:val="both"/>
        <w:rPr>
          <w:noProof/>
        </w:rPr>
      </w:pPr>
      <w:r w:rsidRPr="00753089">
        <w:rPr>
          <w:rFonts w:eastAsia="DengXian"/>
          <w:lang w:eastAsia="zh-CN"/>
        </w:rPr>
        <w:t xml:space="preserve">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F46EBA">
        <w:rPr>
          <w:rFonts w:hint="eastAsia"/>
          <w:noProof/>
        </w:rPr>
        <w:t xml:space="preserve">split AI/ML inference </w:t>
      </w:r>
      <w:r w:rsidRPr="00F46EBA">
        <w:rPr>
          <w:noProof/>
        </w:rPr>
        <w:t>between UE and Network Server/Application function</w:t>
      </w:r>
      <w:r>
        <w:rPr>
          <w:rFonts w:eastAsia="DengXian" w:hint="eastAsia"/>
          <w:lang w:eastAsia="zh-CN"/>
        </w:rPr>
        <w:t xml:space="preserve"> with</w:t>
      </w:r>
      <w:r>
        <w:rPr>
          <w:rFonts w:eastAsia="DengXian"/>
          <w:lang w:eastAsia="zh-CN"/>
        </w:rPr>
        <w:t xml:space="preserve"> performance requirements</w:t>
      </w:r>
      <w:r>
        <w:rPr>
          <w:rFonts w:eastAsia="DengXian" w:hint="eastAsia"/>
          <w:lang w:eastAsia="zh-CN"/>
        </w:rPr>
        <w:t xml:space="preserve"> as given in Table </w:t>
      </w:r>
      <w:r>
        <w:rPr>
          <w:rFonts w:eastAsia="DengXian"/>
          <w:lang w:eastAsia="zh-CN"/>
        </w:rPr>
        <w:t>7</w:t>
      </w:r>
      <w:r>
        <w:rPr>
          <w:rFonts w:eastAsia="DengXian" w:hint="eastAsia"/>
          <w:lang w:eastAsia="zh-CN"/>
        </w:rPr>
        <w:t>.1</w:t>
      </w:r>
      <w:r>
        <w:rPr>
          <w:rFonts w:eastAsia="DengXian"/>
          <w:lang w:eastAsia="zh-CN"/>
        </w:rPr>
        <w:t>0</w:t>
      </w:r>
      <w:r>
        <w:rPr>
          <w:rFonts w:eastAsia="DengXian" w:hint="eastAsia"/>
          <w:lang w:eastAsia="zh-CN"/>
        </w:rPr>
        <w:t>-1</w:t>
      </w:r>
      <w:r w:rsidRPr="00753089">
        <w:rPr>
          <w:rFonts w:eastAsia="DengXian"/>
          <w:lang w:eastAsia="zh-CN"/>
        </w:rPr>
        <w:t>.</w:t>
      </w:r>
    </w:p>
    <w:p w:rsidR="00A852E8" w:rsidRPr="00F46EBA" w:rsidRDefault="00A852E8" w:rsidP="00A852E8">
      <w:pPr>
        <w:pStyle w:val="TH"/>
        <w:rPr>
          <w:noProof/>
        </w:rPr>
      </w:pPr>
      <w:r w:rsidRPr="00F46EBA">
        <w:rPr>
          <w:noProof/>
        </w:rPr>
        <w:t xml:space="preserve">Table </w:t>
      </w:r>
      <w:r>
        <w:rPr>
          <w:noProof/>
        </w:rPr>
        <w:t>7</w:t>
      </w:r>
      <w:r w:rsidRPr="00F46EBA">
        <w:rPr>
          <w:noProof/>
        </w:rPr>
        <w:t>.1</w:t>
      </w:r>
      <w:r>
        <w:rPr>
          <w:noProof/>
        </w:rPr>
        <w:t>0</w:t>
      </w:r>
      <w:r w:rsidRPr="00F46EBA">
        <w:rPr>
          <w:noProof/>
        </w:rPr>
        <w:t xml:space="preserve">-1 KPI Table of </w:t>
      </w:r>
      <w:r w:rsidRPr="00F46EBA">
        <w:rPr>
          <w:rFonts w:hint="eastAsia"/>
          <w:noProof/>
        </w:rPr>
        <w:t xml:space="preserve">split AI/ML inference </w:t>
      </w:r>
      <w:r w:rsidRPr="00F46EBA">
        <w:rPr>
          <w:noProof/>
        </w:rPr>
        <w:t>between UE and Network Server/Application function</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1168"/>
        <w:gridCol w:w="922"/>
        <w:gridCol w:w="1134"/>
        <w:gridCol w:w="993"/>
        <w:gridCol w:w="850"/>
        <w:gridCol w:w="1276"/>
        <w:gridCol w:w="850"/>
        <w:gridCol w:w="993"/>
        <w:gridCol w:w="1134"/>
      </w:tblGrid>
      <w:tr w:rsidR="00A852E8" w:rsidRPr="00B3098B" w:rsidTr="00DC0048">
        <w:tc>
          <w:tcPr>
            <w:tcW w:w="5070" w:type="dxa"/>
            <w:gridSpan w:val="5"/>
            <w:shd w:val="clear" w:color="auto" w:fill="auto"/>
            <w:vAlign w:val="bottom"/>
          </w:tcPr>
          <w:p w:rsidR="00A852E8" w:rsidRPr="00B3098B" w:rsidRDefault="00A852E8" w:rsidP="00DC0048">
            <w:pPr>
              <w:spacing w:after="0"/>
              <w:jc w:val="center"/>
              <w:outlineLvl w:val="0"/>
              <w:rPr>
                <w:rFonts w:ascii="Arial" w:eastAsia="SimSun" w:hAnsi="Arial" w:cs="Arial"/>
                <w:b/>
                <w:sz w:val="16"/>
                <w:szCs w:val="16"/>
                <w:lang w:eastAsia="zh-CN"/>
              </w:rPr>
            </w:pPr>
            <w:r w:rsidRPr="00B3098B">
              <w:rPr>
                <w:rFonts w:ascii="Arial" w:eastAsia="SimSun" w:hAnsi="Arial" w:cs="Arial" w:hint="eastAsia"/>
                <w:b/>
                <w:sz w:val="16"/>
                <w:szCs w:val="16"/>
                <w:lang w:eastAsia="zh-CN"/>
              </w:rPr>
              <w:t>Uplink KPI</w:t>
            </w:r>
          </w:p>
        </w:tc>
        <w:tc>
          <w:tcPr>
            <w:tcW w:w="3969" w:type="dxa"/>
            <w:gridSpan w:val="4"/>
            <w:tcBorders>
              <w:right w:val="single" w:sz="4" w:space="0" w:color="auto"/>
            </w:tcBorders>
            <w:shd w:val="clear" w:color="auto" w:fill="auto"/>
            <w:vAlign w:val="bottom"/>
          </w:tcPr>
          <w:p w:rsidR="00A852E8" w:rsidRPr="00BB1A7F" w:rsidRDefault="00A852E8" w:rsidP="00DC0048">
            <w:pPr>
              <w:spacing w:after="0"/>
              <w:jc w:val="center"/>
              <w:outlineLvl w:val="0"/>
              <w:rPr>
                <w:rFonts w:ascii="Arial" w:eastAsia="SimSun" w:hAnsi="Arial" w:cs="Arial"/>
                <w:b/>
                <w:sz w:val="16"/>
                <w:szCs w:val="16"/>
                <w:lang w:eastAsia="zh-CN"/>
              </w:rPr>
            </w:pPr>
            <w:r w:rsidRPr="00B3098B">
              <w:rPr>
                <w:rFonts w:ascii="Arial" w:eastAsia="SimSun" w:hAnsi="Arial" w:cs="Arial" w:hint="eastAsia"/>
                <w:b/>
                <w:sz w:val="16"/>
                <w:szCs w:val="16"/>
                <w:lang w:eastAsia="zh-CN"/>
              </w:rPr>
              <w:t>Downlink KPI</w:t>
            </w:r>
          </w:p>
        </w:tc>
        <w:tc>
          <w:tcPr>
            <w:tcW w:w="1134" w:type="dxa"/>
            <w:vMerge w:val="restart"/>
            <w:tcBorders>
              <w:left w:val="single" w:sz="4" w:space="0" w:color="auto"/>
            </w:tcBorders>
            <w:shd w:val="clear" w:color="auto" w:fill="auto"/>
            <w:vAlign w:val="bottom"/>
          </w:tcPr>
          <w:p w:rsidR="00A852E8" w:rsidRPr="00BB1A7F" w:rsidRDefault="00A852E8" w:rsidP="00DC0048">
            <w:pPr>
              <w:spacing w:after="0"/>
              <w:jc w:val="center"/>
              <w:outlineLvl w:val="0"/>
              <w:rPr>
                <w:rFonts w:ascii="Arial" w:eastAsia="SimSun" w:hAnsi="Arial" w:cs="Arial"/>
                <w:b/>
                <w:sz w:val="16"/>
                <w:szCs w:val="16"/>
                <w:lang w:eastAsia="zh-CN"/>
              </w:rPr>
            </w:pPr>
            <w:r w:rsidRPr="00BB1A7F">
              <w:rPr>
                <w:rFonts w:ascii="Arial" w:eastAsia="SimSun" w:hAnsi="Arial" w:cs="Arial" w:hint="eastAsia"/>
                <w:b/>
                <w:sz w:val="16"/>
                <w:szCs w:val="16"/>
                <w:lang w:eastAsia="zh-CN"/>
              </w:rPr>
              <w:t>Remarks</w:t>
            </w:r>
          </w:p>
        </w:tc>
      </w:tr>
      <w:tr w:rsidR="00A852E8" w:rsidRPr="00B3098B" w:rsidTr="00DC0048">
        <w:tc>
          <w:tcPr>
            <w:tcW w:w="853"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b/>
                <w:sz w:val="16"/>
                <w:szCs w:val="16"/>
              </w:rPr>
              <w:t>Max</w:t>
            </w:r>
            <w:r w:rsidRPr="00B3098B">
              <w:rPr>
                <w:rFonts w:ascii="Arial" w:eastAsia="Calibri" w:hAnsi="Arial" w:cs="Arial" w:hint="eastAsia"/>
                <w:b/>
                <w:sz w:val="16"/>
                <w:szCs w:val="16"/>
              </w:rPr>
              <w:t xml:space="preserve"> allowed</w:t>
            </w:r>
            <w:r w:rsidRPr="00B3098B">
              <w:rPr>
                <w:rFonts w:ascii="Arial" w:eastAsia="Calibri" w:hAnsi="Arial" w:cs="Arial"/>
                <w:b/>
                <w:sz w:val="16"/>
                <w:szCs w:val="16"/>
              </w:rPr>
              <w:t xml:space="preserve"> </w:t>
            </w:r>
            <w:r>
              <w:rPr>
                <w:rFonts w:ascii="Arial" w:eastAsia="Calibri" w:hAnsi="Arial" w:cs="Arial"/>
                <w:b/>
                <w:sz w:val="16"/>
                <w:szCs w:val="16"/>
              </w:rPr>
              <w:t xml:space="preserve">UL end-to-end </w:t>
            </w:r>
            <w:r w:rsidRPr="00B3098B">
              <w:rPr>
                <w:rFonts w:ascii="Arial" w:eastAsia="Calibri" w:hAnsi="Arial" w:cs="Arial"/>
                <w:b/>
                <w:sz w:val="16"/>
                <w:szCs w:val="16"/>
              </w:rPr>
              <w:t>latency</w:t>
            </w:r>
          </w:p>
        </w:tc>
        <w:tc>
          <w:tcPr>
            <w:tcW w:w="1168"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hint="eastAsia"/>
                <w:b/>
                <w:sz w:val="16"/>
                <w:szCs w:val="16"/>
              </w:rPr>
              <w:t>E</w:t>
            </w:r>
            <w:r w:rsidRPr="00B3098B">
              <w:rPr>
                <w:rFonts w:ascii="Arial" w:eastAsia="Calibri" w:hAnsi="Arial" w:cs="Arial"/>
                <w:b/>
                <w:sz w:val="16"/>
                <w:szCs w:val="16"/>
              </w:rPr>
              <w:t>xperienced</w:t>
            </w:r>
            <w:r w:rsidRPr="00B3098B">
              <w:rPr>
                <w:rFonts w:ascii="Arial" w:eastAsia="Calibri" w:hAnsi="Arial" w:cs="Arial" w:hint="eastAsia"/>
                <w:b/>
                <w:sz w:val="16"/>
                <w:szCs w:val="16"/>
              </w:rPr>
              <w:t xml:space="preserve"> data rate</w:t>
            </w:r>
          </w:p>
        </w:tc>
        <w:tc>
          <w:tcPr>
            <w:tcW w:w="922"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b/>
                <w:sz w:val="16"/>
                <w:szCs w:val="16"/>
              </w:rPr>
              <w:t>Payload size</w:t>
            </w:r>
          </w:p>
        </w:tc>
        <w:tc>
          <w:tcPr>
            <w:tcW w:w="1134"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993" w:type="dxa"/>
            <w:vAlign w:val="bottom"/>
          </w:tcPr>
          <w:p w:rsidR="00A852E8" w:rsidRPr="00B3098B" w:rsidRDefault="00A852E8" w:rsidP="00DC0048">
            <w:pPr>
              <w:spacing w:after="0"/>
              <w:jc w:val="center"/>
              <w:outlineLvl w:val="0"/>
              <w:rPr>
                <w:rFonts w:ascii="Arial" w:eastAsia="Calibri" w:hAnsi="Arial" w:cs="Arial"/>
                <w:b/>
                <w:sz w:val="16"/>
                <w:szCs w:val="16"/>
              </w:rPr>
            </w:pPr>
            <w:r>
              <w:rPr>
                <w:rFonts w:ascii="Arial" w:eastAsia="Calibri" w:hAnsi="Arial" w:cs="Arial"/>
                <w:b/>
                <w:sz w:val="16"/>
                <w:szCs w:val="16"/>
              </w:rPr>
              <w:t>Relia</w:t>
            </w:r>
            <w:r w:rsidRPr="00B3098B">
              <w:rPr>
                <w:rFonts w:ascii="Arial" w:eastAsia="Calibri" w:hAnsi="Arial" w:cs="Arial"/>
                <w:b/>
                <w:sz w:val="16"/>
                <w:szCs w:val="16"/>
              </w:rPr>
              <w:t>bility</w:t>
            </w:r>
          </w:p>
        </w:tc>
        <w:tc>
          <w:tcPr>
            <w:tcW w:w="850"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b/>
                <w:sz w:val="16"/>
                <w:szCs w:val="16"/>
              </w:rPr>
              <w:t>Max</w:t>
            </w:r>
            <w:r w:rsidRPr="00B3098B">
              <w:rPr>
                <w:rFonts w:ascii="Arial" w:eastAsia="Calibri" w:hAnsi="Arial" w:cs="Arial" w:hint="eastAsia"/>
                <w:b/>
                <w:sz w:val="16"/>
                <w:szCs w:val="16"/>
              </w:rPr>
              <w:t xml:space="preserve"> allowed</w:t>
            </w:r>
            <w:r>
              <w:rPr>
                <w:rFonts w:ascii="Arial" w:eastAsia="Calibri" w:hAnsi="Arial" w:cs="Arial"/>
                <w:b/>
                <w:sz w:val="16"/>
                <w:szCs w:val="16"/>
              </w:rPr>
              <w:t xml:space="preserve"> DL end-to-end</w:t>
            </w:r>
            <w:r w:rsidRPr="00B3098B">
              <w:rPr>
                <w:rFonts w:ascii="Arial" w:eastAsia="Calibri" w:hAnsi="Arial" w:cs="Arial"/>
                <w:b/>
                <w:sz w:val="16"/>
                <w:szCs w:val="16"/>
              </w:rPr>
              <w:t xml:space="preserve"> latency</w:t>
            </w:r>
          </w:p>
        </w:tc>
        <w:tc>
          <w:tcPr>
            <w:tcW w:w="1276"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hint="eastAsia"/>
                <w:b/>
                <w:sz w:val="16"/>
                <w:szCs w:val="16"/>
              </w:rPr>
              <w:t>E</w:t>
            </w:r>
            <w:r w:rsidRPr="00B3098B">
              <w:rPr>
                <w:rFonts w:ascii="Arial" w:eastAsia="Calibri" w:hAnsi="Arial" w:cs="Arial"/>
                <w:b/>
                <w:sz w:val="16"/>
                <w:szCs w:val="16"/>
              </w:rPr>
              <w:t>xperienced</w:t>
            </w:r>
            <w:r w:rsidRPr="00B3098B">
              <w:rPr>
                <w:rFonts w:ascii="Arial" w:eastAsia="Calibri" w:hAnsi="Arial" w:cs="Arial" w:hint="eastAsia"/>
                <w:b/>
                <w:sz w:val="16"/>
                <w:szCs w:val="16"/>
              </w:rPr>
              <w:t xml:space="preserve"> data rate</w:t>
            </w:r>
          </w:p>
        </w:tc>
        <w:tc>
          <w:tcPr>
            <w:tcW w:w="850" w:type="dxa"/>
            <w:tcBorders>
              <w:right w:val="single" w:sz="4" w:space="0" w:color="auto"/>
            </w:tcBorders>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b/>
                <w:sz w:val="16"/>
                <w:szCs w:val="16"/>
              </w:rPr>
              <w:t>Payload size</w:t>
            </w:r>
          </w:p>
        </w:tc>
        <w:tc>
          <w:tcPr>
            <w:tcW w:w="993" w:type="dxa"/>
            <w:tcBorders>
              <w:right w:val="single" w:sz="4" w:space="0" w:color="auto"/>
            </w:tcBorders>
            <w:vAlign w:val="bottom"/>
          </w:tcPr>
          <w:p w:rsidR="00A852E8" w:rsidRPr="00B3098B" w:rsidRDefault="00A852E8" w:rsidP="00DC0048">
            <w:pPr>
              <w:spacing w:after="0"/>
              <w:jc w:val="center"/>
              <w:outlineLvl w:val="0"/>
              <w:rPr>
                <w:rFonts w:ascii="Arial" w:eastAsia="SimSun" w:hAnsi="Arial" w:cs="Arial"/>
                <w:b/>
                <w:lang w:eastAsia="zh-CN"/>
              </w:rPr>
            </w:pPr>
            <w:r>
              <w:rPr>
                <w:rFonts w:ascii="Arial" w:eastAsia="Calibri" w:hAnsi="Arial" w:cs="Arial"/>
                <w:b/>
                <w:sz w:val="16"/>
                <w:szCs w:val="16"/>
              </w:rPr>
              <w:t>Relia</w:t>
            </w:r>
            <w:r w:rsidRPr="00B3098B">
              <w:rPr>
                <w:rFonts w:ascii="Arial" w:eastAsia="Calibri" w:hAnsi="Arial" w:cs="Arial"/>
                <w:b/>
                <w:sz w:val="16"/>
                <w:szCs w:val="16"/>
              </w:rPr>
              <w:t>bility</w:t>
            </w:r>
          </w:p>
        </w:tc>
        <w:tc>
          <w:tcPr>
            <w:tcW w:w="1134" w:type="dxa"/>
            <w:vMerge/>
            <w:tcBorders>
              <w:left w:val="single" w:sz="4" w:space="0" w:color="auto"/>
            </w:tcBorders>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p>
        </w:tc>
      </w:tr>
      <w:tr w:rsidR="00A852E8" w:rsidRPr="00861C0B" w:rsidTr="00DC0048">
        <w:tc>
          <w:tcPr>
            <w:tcW w:w="853" w:type="dxa"/>
            <w:shd w:val="clear" w:color="auto" w:fill="auto"/>
            <w:vAlign w:val="center"/>
          </w:tcPr>
          <w:p w:rsidR="00A852E8" w:rsidRPr="00B3098B" w:rsidRDefault="007448EF" w:rsidP="00DC0048">
            <w:pPr>
              <w:pStyle w:val="TAH"/>
              <w:rPr>
                <w:rFonts w:cs="Arial"/>
                <w:b w:val="0"/>
                <w:sz w:val="16"/>
                <w:szCs w:val="16"/>
                <w:lang w:eastAsia="zh-CN"/>
              </w:rPr>
            </w:pPr>
            <w:r>
              <w:rPr>
                <w:sz w:val="16"/>
                <w:szCs w:val="16"/>
                <w:lang w:eastAsia="zh-CN"/>
              </w:rPr>
              <w:t>15</w:t>
            </w:r>
            <w:r w:rsidRPr="005E5A11">
              <w:rPr>
                <w:sz w:val="16"/>
                <w:szCs w:val="16"/>
                <w:lang w:eastAsia="zh-CN"/>
              </w:rPr>
              <w:t> </w:t>
            </w:r>
            <w:r w:rsidR="00A852E8" w:rsidRPr="00B3098B">
              <w:rPr>
                <w:rFonts w:hint="eastAsia"/>
                <w:b w:val="0"/>
                <w:sz w:val="16"/>
                <w:szCs w:val="16"/>
                <w:lang w:val="en-US" w:eastAsia="zh-CN"/>
              </w:rPr>
              <w:t>ms</w:t>
            </w:r>
          </w:p>
        </w:tc>
        <w:tc>
          <w:tcPr>
            <w:tcW w:w="1168" w:type="dxa"/>
            <w:shd w:val="clear" w:color="auto" w:fill="auto"/>
            <w:vAlign w:val="center"/>
          </w:tcPr>
          <w:p w:rsidR="00A852E8" w:rsidRPr="00B3098B" w:rsidRDefault="00A700A8" w:rsidP="00DC0048">
            <w:pPr>
              <w:pStyle w:val="TAH"/>
              <w:rPr>
                <w:b w:val="0"/>
                <w:sz w:val="16"/>
                <w:szCs w:val="16"/>
                <w:lang w:val="en-US" w:eastAsia="zh-CN"/>
              </w:rPr>
            </w:pPr>
            <w:r>
              <w:rPr>
                <w:sz w:val="16"/>
                <w:szCs w:val="16"/>
                <w:lang w:eastAsia="zh-CN"/>
              </w:rPr>
              <w:t>144</w:t>
            </w:r>
            <w:r w:rsidR="00D25BE6">
              <w:rPr>
                <w:b w:val="0"/>
                <w:sz w:val="16"/>
                <w:szCs w:val="16"/>
                <w:lang w:val="en-US" w:eastAsia="zh-CN"/>
              </w:rPr>
              <w:t> </w:t>
            </w:r>
            <w:r>
              <w:rPr>
                <w:sz w:val="16"/>
                <w:szCs w:val="16"/>
                <w:lang w:eastAsia="zh-CN"/>
              </w:rPr>
              <w:t>M</w:t>
            </w:r>
            <w:r w:rsidR="00A852E8">
              <w:rPr>
                <w:rFonts w:hint="eastAsia"/>
                <w:b w:val="0"/>
                <w:sz w:val="16"/>
                <w:szCs w:val="16"/>
                <w:lang w:val="en-US" w:eastAsia="zh-CN"/>
              </w:rPr>
              <w:t>bit/s</w:t>
            </w:r>
          </w:p>
        </w:tc>
        <w:tc>
          <w:tcPr>
            <w:tcW w:w="922" w:type="dxa"/>
            <w:shd w:val="clear" w:color="auto" w:fill="auto"/>
            <w:vAlign w:val="center"/>
          </w:tcPr>
          <w:p w:rsidR="00A852E8" w:rsidRPr="00B3098B" w:rsidRDefault="00A852E8" w:rsidP="00DC0048">
            <w:pPr>
              <w:spacing w:after="0"/>
              <w:jc w:val="center"/>
              <w:outlineLvl w:val="0"/>
              <w:rPr>
                <w:rFonts w:ascii="Arial" w:eastAsia="SimSun" w:hAnsi="Arial"/>
                <w:sz w:val="16"/>
                <w:szCs w:val="16"/>
                <w:lang w:val="en-US" w:eastAsia="zh-CN"/>
              </w:rPr>
            </w:pPr>
            <w:r w:rsidRPr="00B3098B">
              <w:rPr>
                <w:rFonts w:ascii="Arial" w:eastAsia="SimSun" w:hAnsi="Arial"/>
                <w:sz w:val="16"/>
                <w:szCs w:val="16"/>
                <w:lang w:val="en-US" w:eastAsia="zh-CN"/>
              </w:rPr>
              <w:t>0.27</w:t>
            </w:r>
            <w:r>
              <w:rPr>
                <w:rFonts w:ascii="Arial" w:eastAsia="SimSun" w:hAnsi="Arial"/>
                <w:sz w:val="16"/>
                <w:szCs w:val="16"/>
                <w:lang w:val="en-US" w:eastAsia="zh-CN"/>
              </w:rPr>
              <w:t xml:space="preserve"> </w:t>
            </w:r>
            <w:r w:rsidRPr="00B3098B">
              <w:rPr>
                <w:rFonts w:ascii="Arial" w:eastAsia="SimSun" w:hAnsi="Arial"/>
                <w:sz w:val="16"/>
                <w:szCs w:val="16"/>
                <w:lang w:val="en-US" w:eastAsia="zh-CN"/>
              </w:rPr>
              <w:t>MByte</w:t>
            </w:r>
          </w:p>
        </w:tc>
        <w:tc>
          <w:tcPr>
            <w:tcW w:w="1134" w:type="dxa"/>
            <w:shd w:val="clear" w:color="auto" w:fill="auto"/>
            <w:vAlign w:val="center"/>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.99</w:t>
            </w:r>
            <w:r w:rsidRPr="00B3098B">
              <w:rPr>
                <w:rFonts w:ascii="Arial" w:eastAsia="SimSun" w:hAnsi="Arial"/>
                <w:sz w:val="16"/>
                <w:szCs w:val="16"/>
                <w:lang w:val="en-US" w:eastAsia="zh-CN"/>
              </w:rPr>
              <w:t>9 %</w:t>
            </w:r>
          </w:p>
        </w:tc>
        <w:tc>
          <w:tcPr>
            <w:tcW w:w="993" w:type="dxa"/>
            <w:vAlign w:val="center"/>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w:t>
            </w:r>
            <w:r w:rsidR="00D25BE6">
              <w:rPr>
                <w:rFonts w:ascii="Arial" w:eastAsia="SimSun" w:hAnsi="Arial"/>
                <w:sz w:val="16"/>
                <w:szCs w:val="16"/>
                <w:lang w:val="en-US" w:eastAsia="zh-CN"/>
              </w:rPr>
              <w:t> </w:t>
            </w:r>
            <w:r w:rsidRPr="00B3098B">
              <w:rPr>
                <w:rFonts w:ascii="Arial" w:eastAsia="SimSun" w:hAnsi="Arial"/>
                <w:sz w:val="16"/>
                <w:szCs w:val="16"/>
                <w:lang w:val="en-US" w:eastAsia="zh-CN"/>
              </w:rPr>
              <w:t>%</w:t>
            </w:r>
          </w:p>
        </w:tc>
        <w:tc>
          <w:tcPr>
            <w:tcW w:w="850" w:type="dxa"/>
            <w:shd w:val="clear" w:color="auto" w:fill="auto"/>
            <w:vAlign w:val="center"/>
          </w:tcPr>
          <w:p w:rsidR="00A852E8" w:rsidRPr="00B3098B" w:rsidRDefault="00A852E8" w:rsidP="00DC0048">
            <w:pPr>
              <w:spacing w:after="0"/>
              <w:jc w:val="center"/>
              <w:outlineLvl w:val="0"/>
              <w:rPr>
                <w:rFonts w:ascii="Arial" w:eastAsia="Calibri" w:hAnsi="Arial" w:cs="Arial"/>
                <w:b/>
                <w:sz w:val="16"/>
                <w:szCs w:val="16"/>
              </w:rPr>
            </w:pPr>
          </w:p>
        </w:tc>
        <w:tc>
          <w:tcPr>
            <w:tcW w:w="1276" w:type="dxa"/>
            <w:shd w:val="clear" w:color="auto" w:fill="auto"/>
            <w:vAlign w:val="center"/>
          </w:tcPr>
          <w:p w:rsidR="00A852E8" w:rsidRPr="00B3098B" w:rsidRDefault="00A852E8" w:rsidP="00DC0048">
            <w:pPr>
              <w:spacing w:after="0"/>
              <w:jc w:val="center"/>
              <w:outlineLvl w:val="0"/>
              <w:rPr>
                <w:rFonts w:ascii="Arial" w:eastAsia="Calibri" w:hAnsi="Arial" w:cs="Arial"/>
                <w:b/>
                <w:sz w:val="16"/>
                <w:szCs w:val="16"/>
              </w:rPr>
            </w:pPr>
          </w:p>
        </w:tc>
        <w:tc>
          <w:tcPr>
            <w:tcW w:w="850" w:type="dxa"/>
            <w:shd w:val="clear" w:color="auto" w:fill="auto"/>
            <w:vAlign w:val="center"/>
          </w:tcPr>
          <w:p w:rsidR="00A852E8" w:rsidRPr="00B3098B" w:rsidRDefault="00A852E8" w:rsidP="00DC0048">
            <w:pPr>
              <w:spacing w:after="0"/>
              <w:jc w:val="center"/>
              <w:outlineLvl w:val="0"/>
              <w:rPr>
                <w:rFonts w:ascii="Arial" w:eastAsia="Calibri" w:hAnsi="Arial" w:cs="Arial"/>
                <w:b/>
                <w:sz w:val="16"/>
                <w:szCs w:val="16"/>
              </w:rPr>
            </w:pPr>
          </w:p>
        </w:tc>
        <w:tc>
          <w:tcPr>
            <w:tcW w:w="993" w:type="dxa"/>
            <w:vAlign w:val="center"/>
          </w:tcPr>
          <w:p w:rsidR="00A852E8" w:rsidRPr="007019FF" w:rsidRDefault="00A852E8" w:rsidP="00DC0048">
            <w:pPr>
              <w:spacing w:after="0"/>
              <w:jc w:val="center"/>
              <w:outlineLvl w:val="0"/>
              <w:rPr>
                <w:rFonts w:ascii="Arial" w:eastAsia="SimSun" w:hAnsi="Arial" w:cs="Arial"/>
                <w:sz w:val="16"/>
                <w:szCs w:val="16"/>
                <w:lang w:eastAsia="zh-CN"/>
              </w:rPr>
            </w:pP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w:t>
            </w:r>
            <w:r>
              <w:rPr>
                <w:rFonts w:ascii="Arial" w:eastAsia="SimSun" w:hAnsi="Arial"/>
                <w:sz w:val="16"/>
                <w:szCs w:val="16"/>
                <w:lang w:val="en-US" w:eastAsia="zh-CN"/>
              </w:rPr>
              <w:t>99</w:t>
            </w:r>
            <w:r w:rsidR="00D25BE6">
              <w:rPr>
                <w:rFonts w:ascii="Arial" w:eastAsia="SimSun" w:hAnsi="Arial"/>
                <w:sz w:val="16"/>
                <w:szCs w:val="16"/>
                <w:lang w:val="en-US" w:eastAsia="zh-CN"/>
              </w:rPr>
              <w:t> </w:t>
            </w:r>
            <w:r w:rsidRPr="00B3098B">
              <w:rPr>
                <w:rFonts w:ascii="Arial" w:eastAsia="SimSun" w:hAnsi="Arial"/>
                <w:sz w:val="16"/>
                <w:szCs w:val="16"/>
                <w:lang w:val="en-US" w:eastAsia="zh-CN"/>
              </w:rPr>
              <w:t>%</w:t>
            </w:r>
          </w:p>
        </w:tc>
        <w:tc>
          <w:tcPr>
            <w:tcW w:w="1134" w:type="dxa"/>
            <w:shd w:val="clear" w:color="auto" w:fill="auto"/>
            <w:vAlign w:val="center"/>
          </w:tcPr>
          <w:p w:rsidR="00A852E8" w:rsidRPr="00861C0B" w:rsidRDefault="00A852E8" w:rsidP="00DC0048">
            <w:pPr>
              <w:spacing w:after="0"/>
              <w:jc w:val="center"/>
              <w:outlineLvl w:val="0"/>
              <w:rPr>
                <w:rFonts w:ascii="Arial" w:eastAsia="Calibri" w:hAnsi="Arial" w:cs="Arial"/>
                <w:sz w:val="16"/>
                <w:szCs w:val="16"/>
                <w:lang w:val="fr-FR"/>
              </w:rPr>
            </w:pPr>
            <w:r w:rsidRPr="00861C0B">
              <w:rPr>
                <w:rFonts w:ascii="Arial" w:eastAsia="SimSun" w:hAnsi="Arial" w:cs="Arial" w:hint="eastAsia"/>
                <w:sz w:val="16"/>
                <w:szCs w:val="16"/>
                <w:lang w:val="fr-FR" w:eastAsia="zh-CN"/>
              </w:rPr>
              <w:t>Split AI/ML image recognition</w:t>
            </w:r>
          </w:p>
        </w:tc>
      </w:tr>
      <w:tr w:rsidR="00A852E8" w:rsidRPr="00B3098B" w:rsidTr="00DC0048">
        <w:tc>
          <w:tcPr>
            <w:tcW w:w="853" w:type="dxa"/>
            <w:shd w:val="clear" w:color="auto" w:fill="auto"/>
            <w:vAlign w:val="center"/>
          </w:tcPr>
          <w:p w:rsidR="00A852E8" w:rsidRPr="0022155B" w:rsidRDefault="00A852E8" w:rsidP="00DC0048">
            <w:pPr>
              <w:pStyle w:val="TAH"/>
              <w:rPr>
                <w:rFonts w:eastAsia="SimSun"/>
                <w:b w:val="0"/>
                <w:sz w:val="16"/>
                <w:szCs w:val="16"/>
                <w:lang w:val="en-US" w:eastAsia="zh-CN"/>
              </w:rPr>
            </w:pPr>
            <w:r>
              <w:rPr>
                <w:b w:val="0"/>
                <w:sz w:val="16"/>
                <w:szCs w:val="16"/>
                <w:lang w:val="en-US" w:eastAsia="zh-CN"/>
              </w:rPr>
              <w:t>100</w:t>
            </w:r>
            <w:r w:rsidR="00D25BE6">
              <w:rPr>
                <w:b w:val="0"/>
                <w:sz w:val="16"/>
                <w:szCs w:val="16"/>
                <w:lang w:val="en-US" w:eastAsia="zh-CN"/>
              </w:rPr>
              <w:t> </w:t>
            </w:r>
            <w:r w:rsidRPr="00B3098B">
              <w:rPr>
                <w:b w:val="0"/>
                <w:sz w:val="16"/>
                <w:szCs w:val="16"/>
                <w:lang w:val="en-US" w:eastAsia="zh-CN"/>
              </w:rPr>
              <w:t>ms</w:t>
            </w:r>
          </w:p>
        </w:tc>
        <w:tc>
          <w:tcPr>
            <w:tcW w:w="1168"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w:t>
            </w:r>
            <w:r>
              <w:rPr>
                <w:rFonts w:hint="eastAsia"/>
                <w:b w:val="0"/>
                <w:sz w:val="16"/>
                <w:szCs w:val="16"/>
                <w:lang w:val="en-US" w:eastAsia="zh-CN"/>
              </w:rPr>
              <w:t>.</w:t>
            </w:r>
            <w:r w:rsidRPr="00B3098B">
              <w:rPr>
                <w:b w:val="0"/>
                <w:sz w:val="16"/>
                <w:szCs w:val="16"/>
                <w:lang w:val="en-US" w:eastAsia="zh-CN"/>
              </w:rPr>
              <w:t>5</w:t>
            </w:r>
            <w:r w:rsidR="00D25BE6">
              <w:rPr>
                <w:b w:val="0"/>
                <w:sz w:val="16"/>
                <w:szCs w:val="16"/>
                <w:lang w:val="en-US" w:eastAsia="zh-CN"/>
              </w:rPr>
              <w:t> </w:t>
            </w:r>
            <w:r>
              <w:rPr>
                <w:rFonts w:hint="eastAsia"/>
                <w:b w:val="0"/>
                <w:sz w:val="16"/>
                <w:szCs w:val="16"/>
                <w:lang w:val="en-US" w:eastAsia="zh-CN"/>
              </w:rPr>
              <w:t>Mbit/s</w:t>
            </w:r>
          </w:p>
        </w:tc>
        <w:tc>
          <w:tcPr>
            <w:tcW w:w="922" w:type="dxa"/>
            <w:shd w:val="clear" w:color="auto" w:fill="auto"/>
            <w:vAlign w:val="center"/>
          </w:tcPr>
          <w:p w:rsidR="00A852E8" w:rsidRPr="00B3098B" w:rsidRDefault="00A852E8" w:rsidP="00DC0048">
            <w:pPr>
              <w:pStyle w:val="TAH"/>
              <w:rPr>
                <w:b w:val="0"/>
                <w:sz w:val="16"/>
                <w:szCs w:val="16"/>
                <w:lang w:val="en-US" w:eastAsia="zh-CN"/>
              </w:rPr>
            </w:pPr>
          </w:p>
        </w:tc>
        <w:tc>
          <w:tcPr>
            <w:tcW w:w="1134" w:type="dxa"/>
            <w:shd w:val="clear" w:color="auto" w:fill="auto"/>
            <w:vAlign w:val="center"/>
          </w:tcPr>
          <w:p w:rsidR="00A852E8" w:rsidRPr="00B3098B" w:rsidRDefault="00A852E8" w:rsidP="00DC0048">
            <w:pPr>
              <w:spacing w:after="0"/>
              <w:jc w:val="center"/>
              <w:outlineLvl w:val="0"/>
              <w:rPr>
                <w:rFonts w:ascii="Arial" w:eastAsia="SimSun" w:hAnsi="Arial"/>
                <w:sz w:val="16"/>
                <w:szCs w:val="16"/>
                <w:lang w:val="en-US" w:eastAsia="zh-CN"/>
              </w:rPr>
            </w:pPr>
          </w:p>
        </w:tc>
        <w:tc>
          <w:tcPr>
            <w:tcW w:w="993" w:type="dxa"/>
          </w:tcPr>
          <w:p w:rsidR="00A852E8" w:rsidRPr="00B3098B" w:rsidRDefault="00A852E8" w:rsidP="00DC0048">
            <w:pPr>
              <w:spacing w:after="0"/>
              <w:jc w:val="center"/>
              <w:outlineLvl w:val="0"/>
              <w:rPr>
                <w:rFonts w:ascii="Arial" w:eastAsia="SimSun" w:hAnsi="Arial"/>
                <w:sz w:val="16"/>
                <w:szCs w:val="16"/>
                <w:lang w:val="en-US" w:eastAsia="zh-CN"/>
              </w:rPr>
            </w:pPr>
          </w:p>
        </w:tc>
        <w:tc>
          <w:tcPr>
            <w:tcW w:w="850" w:type="dxa"/>
            <w:shd w:val="clear" w:color="auto" w:fill="auto"/>
            <w:vAlign w:val="center"/>
          </w:tcPr>
          <w:p w:rsidR="00A852E8" w:rsidRPr="00B3098B" w:rsidRDefault="00A852E8" w:rsidP="00DC0048">
            <w:pPr>
              <w:spacing w:after="0"/>
              <w:jc w:val="center"/>
              <w:outlineLvl w:val="0"/>
              <w:rPr>
                <w:rFonts w:ascii="Arial" w:eastAsia="SimSun" w:hAnsi="Arial"/>
                <w:sz w:val="16"/>
                <w:szCs w:val="16"/>
                <w:lang w:val="en-US" w:eastAsia="zh-CN"/>
              </w:rPr>
            </w:pPr>
            <w:r>
              <w:rPr>
                <w:rFonts w:ascii="Arial" w:eastAsia="SimSun" w:hAnsi="Arial"/>
                <w:sz w:val="16"/>
                <w:szCs w:val="16"/>
                <w:lang w:val="en-US" w:eastAsia="zh-CN"/>
              </w:rPr>
              <w:t>100</w:t>
            </w:r>
            <w:r w:rsidR="00D25BE6">
              <w:rPr>
                <w:rFonts w:ascii="Arial" w:eastAsia="SimSun" w:hAnsi="Arial"/>
                <w:sz w:val="16"/>
                <w:szCs w:val="16"/>
                <w:lang w:val="en-US" w:eastAsia="zh-CN"/>
              </w:rPr>
              <w:t> </w:t>
            </w:r>
            <w:r w:rsidRPr="00B3098B">
              <w:rPr>
                <w:rFonts w:ascii="Arial" w:eastAsia="SimSun" w:hAnsi="Arial"/>
                <w:sz w:val="16"/>
                <w:szCs w:val="16"/>
                <w:lang w:val="en-US" w:eastAsia="zh-CN"/>
              </w:rPr>
              <w:t>ms</w:t>
            </w:r>
          </w:p>
        </w:tc>
        <w:tc>
          <w:tcPr>
            <w:tcW w:w="1276" w:type="dxa"/>
            <w:shd w:val="clear" w:color="auto" w:fill="auto"/>
            <w:vAlign w:val="center"/>
          </w:tcPr>
          <w:p w:rsidR="00A852E8" w:rsidRPr="00B3098B" w:rsidRDefault="00A852E8" w:rsidP="00DC0048">
            <w:pPr>
              <w:spacing w:after="0"/>
              <w:jc w:val="center"/>
              <w:outlineLvl w:val="0"/>
              <w:rPr>
                <w:rFonts w:ascii="Arial" w:eastAsia="SimSun" w:hAnsi="Arial"/>
                <w:sz w:val="16"/>
                <w:szCs w:val="16"/>
                <w:lang w:val="en-US" w:eastAsia="zh-CN"/>
              </w:rPr>
            </w:pPr>
            <w:r w:rsidRPr="00B3098B">
              <w:rPr>
                <w:rFonts w:ascii="Arial" w:eastAsia="SimSun" w:hAnsi="Arial"/>
                <w:sz w:val="16"/>
                <w:szCs w:val="16"/>
                <w:lang w:val="en-US" w:eastAsia="zh-CN"/>
              </w:rPr>
              <w:t>150 M</w:t>
            </w:r>
            <w:r>
              <w:rPr>
                <w:rFonts w:ascii="Arial" w:eastAsia="SimSun" w:hAnsi="Arial"/>
                <w:sz w:val="16"/>
                <w:szCs w:val="16"/>
                <w:lang w:val="en-US" w:eastAsia="zh-CN"/>
              </w:rPr>
              <w:t>bit/s</w:t>
            </w:r>
          </w:p>
        </w:tc>
        <w:tc>
          <w:tcPr>
            <w:tcW w:w="850"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1.5</w:t>
            </w:r>
            <w:r>
              <w:rPr>
                <w:b w:val="0"/>
                <w:sz w:val="16"/>
                <w:szCs w:val="16"/>
                <w:lang w:val="en-US" w:eastAsia="zh-CN"/>
              </w:rPr>
              <w:t xml:space="preserve"> </w:t>
            </w:r>
            <w:r w:rsidRPr="00B3098B">
              <w:rPr>
                <w:b w:val="0"/>
                <w:sz w:val="16"/>
                <w:szCs w:val="16"/>
                <w:lang w:val="en-US" w:eastAsia="zh-CN"/>
              </w:rPr>
              <w:t>MB</w:t>
            </w:r>
            <w:r w:rsidRPr="00B3098B">
              <w:rPr>
                <w:rFonts w:hint="eastAsia"/>
                <w:b w:val="0"/>
                <w:sz w:val="16"/>
                <w:szCs w:val="16"/>
                <w:lang w:val="en-US" w:eastAsia="zh-CN"/>
              </w:rPr>
              <w:t>yte</w:t>
            </w:r>
            <w:r w:rsidRPr="00B3098B">
              <w:rPr>
                <w:b w:val="0"/>
                <w:sz w:val="16"/>
                <w:szCs w:val="16"/>
                <w:lang w:val="en-US" w:eastAsia="zh-CN"/>
              </w:rPr>
              <w:t>/</w:t>
            </w:r>
            <w:r w:rsidR="00D25BE6">
              <w:rPr>
                <w:b w:val="0"/>
                <w:sz w:val="16"/>
                <w:szCs w:val="16"/>
                <w:lang w:val="en-US" w:eastAsia="zh-CN"/>
              </w:rPr>
              <w:t>‌</w:t>
            </w:r>
            <w:r w:rsidRPr="00B3098B">
              <w:rPr>
                <w:b w:val="0"/>
                <w:sz w:val="16"/>
                <w:szCs w:val="16"/>
                <w:lang w:val="en-US" w:eastAsia="zh-CN"/>
              </w:rPr>
              <w:t>frame</w:t>
            </w:r>
          </w:p>
        </w:tc>
        <w:tc>
          <w:tcPr>
            <w:tcW w:w="993" w:type="dxa"/>
          </w:tcPr>
          <w:p w:rsidR="00A852E8" w:rsidRPr="007019FF" w:rsidRDefault="00A852E8" w:rsidP="00DC0048">
            <w:pPr>
              <w:spacing w:after="0"/>
              <w:jc w:val="center"/>
              <w:outlineLvl w:val="0"/>
              <w:rPr>
                <w:rFonts w:ascii="Arial" w:eastAsia="SimSun" w:hAnsi="Arial" w:cs="Arial"/>
                <w:sz w:val="16"/>
                <w:szCs w:val="16"/>
                <w:lang w:eastAsia="zh-CN"/>
              </w:rPr>
            </w:pPr>
          </w:p>
        </w:tc>
        <w:tc>
          <w:tcPr>
            <w:tcW w:w="1134" w:type="dxa"/>
            <w:shd w:val="clear" w:color="auto" w:fill="auto"/>
            <w:vAlign w:val="center"/>
          </w:tcPr>
          <w:p w:rsidR="00A852E8" w:rsidRPr="007019FF" w:rsidRDefault="00A852E8" w:rsidP="00DC0048">
            <w:pPr>
              <w:spacing w:after="0"/>
              <w:jc w:val="center"/>
              <w:outlineLvl w:val="0"/>
              <w:rPr>
                <w:rFonts w:ascii="Arial" w:eastAsia="Calibri" w:hAnsi="Arial" w:cs="Arial"/>
                <w:sz w:val="16"/>
                <w:szCs w:val="16"/>
              </w:rPr>
            </w:pPr>
            <w:r w:rsidRPr="007019FF">
              <w:rPr>
                <w:rFonts w:ascii="Arial" w:eastAsia="SimSun" w:hAnsi="Arial" w:cs="Arial"/>
                <w:sz w:val="16"/>
                <w:szCs w:val="16"/>
                <w:lang w:eastAsia="zh-CN"/>
              </w:rPr>
              <w:t>Enhanced media recognition</w:t>
            </w:r>
          </w:p>
        </w:tc>
      </w:tr>
      <w:tr w:rsidR="00A852E8" w:rsidRPr="00B3098B" w:rsidTr="00DC0048">
        <w:tc>
          <w:tcPr>
            <w:tcW w:w="853" w:type="dxa"/>
            <w:shd w:val="clear" w:color="auto" w:fill="auto"/>
            <w:vAlign w:val="center"/>
          </w:tcPr>
          <w:p w:rsidR="00A852E8" w:rsidRPr="00B3098B" w:rsidRDefault="00A852E8" w:rsidP="00DC0048">
            <w:pPr>
              <w:spacing w:after="0"/>
              <w:jc w:val="center"/>
              <w:outlineLvl w:val="0"/>
              <w:rPr>
                <w:rFonts w:ascii="Arial" w:eastAsia="Calibri" w:hAnsi="Arial" w:cs="Arial"/>
                <w:b/>
                <w:sz w:val="16"/>
                <w:szCs w:val="16"/>
              </w:rPr>
            </w:pPr>
          </w:p>
        </w:tc>
        <w:tc>
          <w:tcPr>
            <w:tcW w:w="1168" w:type="dxa"/>
            <w:shd w:val="clear" w:color="auto" w:fill="auto"/>
            <w:vAlign w:val="center"/>
          </w:tcPr>
          <w:p w:rsidR="00A852E8" w:rsidRPr="00B3098B" w:rsidRDefault="00D25BE6" w:rsidP="00DC0048">
            <w:pPr>
              <w:spacing w:after="0"/>
              <w:jc w:val="center"/>
              <w:outlineLvl w:val="0"/>
              <w:rPr>
                <w:rFonts w:ascii="Arial" w:eastAsia="Calibri" w:hAnsi="Arial" w:cs="Arial"/>
                <w:b/>
                <w:sz w:val="16"/>
                <w:szCs w:val="16"/>
              </w:rPr>
            </w:pPr>
            <w:r w:rsidRPr="00B3098B">
              <w:rPr>
                <w:sz w:val="16"/>
                <w:szCs w:val="16"/>
                <w:lang w:val="en-US" w:eastAsia="zh-CN"/>
              </w:rPr>
              <w:t>4.7</w:t>
            </w:r>
            <w:r>
              <w:rPr>
                <w:sz w:val="16"/>
                <w:szCs w:val="16"/>
                <w:lang w:val="en-US" w:eastAsia="zh-CN"/>
              </w:rPr>
              <w:t> </w:t>
            </w:r>
            <w:r w:rsidRPr="00B3098B">
              <w:rPr>
                <w:sz w:val="16"/>
                <w:szCs w:val="16"/>
                <w:lang w:val="en-US" w:eastAsia="zh-CN"/>
              </w:rPr>
              <w:t>M</w:t>
            </w:r>
            <w:r>
              <w:rPr>
                <w:sz w:val="16"/>
                <w:szCs w:val="16"/>
                <w:lang w:val="en-US" w:eastAsia="zh-CN"/>
              </w:rPr>
              <w:t>bit/s</w:t>
            </w:r>
          </w:p>
        </w:tc>
        <w:tc>
          <w:tcPr>
            <w:tcW w:w="922" w:type="dxa"/>
            <w:shd w:val="clear" w:color="auto" w:fill="auto"/>
            <w:vAlign w:val="center"/>
          </w:tcPr>
          <w:p w:rsidR="00A852E8" w:rsidRPr="00B3098B" w:rsidRDefault="00A852E8" w:rsidP="00DC0048">
            <w:pPr>
              <w:pStyle w:val="TAH"/>
              <w:rPr>
                <w:b w:val="0"/>
                <w:sz w:val="16"/>
                <w:szCs w:val="16"/>
                <w:lang w:val="en-US" w:eastAsia="zh-CN"/>
              </w:rPr>
            </w:pPr>
          </w:p>
        </w:tc>
        <w:tc>
          <w:tcPr>
            <w:tcW w:w="1134" w:type="dxa"/>
            <w:shd w:val="clear" w:color="auto" w:fill="auto"/>
            <w:vAlign w:val="center"/>
          </w:tcPr>
          <w:p w:rsidR="00A852E8" w:rsidRPr="00B3098B" w:rsidRDefault="00A852E8" w:rsidP="00DC0048">
            <w:pPr>
              <w:pStyle w:val="TAH"/>
              <w:rPr>
                <w:b w:val="0"/>
                <w:sz w:val="16"/>
                <w:szCs w:val="16"/>
                <w:lang w:val="en-US" w:eastAsia="zh-CN"/>
              </w:rPr>
            </w:pPr>
          </w:p>
        </w:tc>
        <w:tc>
          <w:tcPr>
            <w:tcW w:w="993" w:type="dxa"/>
          </w:tcPr>
          <w:p w:rsidR="00A852E8" w:rsidRPr="00B3098B" w:rsidRDefault="00A852E8" w:rsidP="00DC0048">
            <w:pPr>
              <w:pStyle w:val="TAH"/>
              <w:rPr>
                <w:b w:val="0"/>
                <w:sz w:val="16"/>
                <w:szCs w:val="16"/>
                <w:lang w:val="en-US" w:eastAsia="zh-CN"/>
              </w:rPr>
            </w:pPr>
          </w:p>
        </w:tc>
        <w:tc>
          <w:tcPr>
            <w:tcW w:w="850"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12</w:t>
            </w:r>
            <w:r w:rsidR="00D25BE6">
              <w:rPr>
                <w:b w:val="0"/>
                <w:sz w:val="16"/>
                <w:szCs w:val="16"/>
                <w:lang w:val="en-US" w:eastAsia="zh-CN"/>
              </w:rPr>
              <w:t> </w:t>
            </w:r>
            <w:r w:rsidRPr="00B3098B">
              <w:rPr>
                <w:rFonts w:hint="eastAsia"/>
                <w:b w:val="0"/>
                <w:sz w:val="16"/>
                <w:szCs w:val="16"/>
                <w:lang w:val="en-US" w:eastAsia="zh-CN"/>
              </w:rPr>
              <w:t>ms</w:t>
            </w:r>
          </w:p>
        </w:tc>
        <w:tc>
          <w:tcPr>
            <w:tcW w:w="1276"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320</w:t>
            </w:r>
            <w:r w:rsidR="00D25BE6">
              <w:rPr>
                <w:b w:val="0"/>
                <w:sz w:val="16"/>
                <w:szCs w:val="16"/>
                <w:lang w:val="en-US" w:eastAsia="zh-CN"/>
              </w:rPr>
              <w:t> </w:t>
            </w:r>
            <w:r w:rsidRPr="00B3098B">
              <w:rPr>
                <w:b w:val="0"/>
                <w:sz w:val="16"/>
                <w:szCs w:val="16"/>
                <w:lang w:val="en-US" w:eastAsia="zh-CN"/>
              </w:rPr>
              <w:t>M</w:t>
            </w:r>
            <w:r>
              <w:rPr>
                <w:b w:val="0"/>
                <w:sz w:val="16"/>
                <w:szCs w:val="16"/>
                <w:lang w:val="en-US" w:eastAsia="zh-CN"/>
              </w:rPr>
              <w:t>bit/s</w:t>
            </w:r>
          </w:p>
        </w:tc>
        <w:tc>
          <w:tcPr>
            <w:tcW w:w="850" w:type="dxa"/>
            <w:tcBorders>
              <w:right w:val="single" w:sz="4" w:space="0" w:color="auto"/>
            </w:tcBorders>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40</w:t>
            </w:r>
            <w:r w:rsidR="00D25BE6">
              <w:rPr>
                <w:b w:val="0"/>
                <w:sz w:val="16"/>
                <w:szCs w:val="16"/>
                <w:lang w:val="en-US" w:eastAsia="zh-CN"/>
              </w:rPr>
              <w:t> </w:t>
            </w:r>
            <w:r w:rsidRPr="00B3098B">
              <w:rPr>
                <w:b w:val="0"/>
                <w:sz w:val="16"/>
                <w:szCs w:val="16"/>
                <w:lang w:val="en-US" w:eastAsia="zh-CN"/>
              </w:rPr>
              <w:t>kByte</w:t>
            </w:r>
          </w:p>
        </w:tc>
        <w:tc>
          <w:tcPr>
            <w:tcW w:w="993" w:type="dxa"/>
            <w:tcBorders>
              <w:right w:val="single" w:sz="4" w:space="0" w:color="auto"/>
            </w:tcBorders>
          </w:tcPr>
          <w:p w:rsidR="00A852E8" w:rsidRPr="00B3098B" w:rsidRDefault="00A852E8" w:rsidP="00DC0048">
            <w:pPr>
              <w:pStyle w:val="TAH"/>
              <w:rPr>
                <w:rFonts w:cs="Arial"/>
                <w:b w:val="0"/>
                <w:sz w:val="16"/>
                <w:szCs w:val="16"/>
                <w:lang w:eastAsia="zh-CN"/>
              </w:rPr>
            </w:pPr>
          </w:p>
        </w:tc>
        <w:tc>
          <w:tcPr>
            <w:tcW w:w="1134" w:type="dxa"/>
            <w:tcBorders>
              <w:left w:val="single" w:sz="4" w:space="0" w:color="auto"/>
            </w:tcBorders>
            <w:shd w:val="clear" w:color="auto" w:fill="auto"/>
            <w:vAlign w:val="center"/>
          </w:tcPr>
          <w:p w:rsidR="00A852E8" w:rsidRPr="00B3098B" w:rsidRDefault="00A852E8" w:rsidP="00DC0048">
            <w:pPr>
              <w:pStyle w:val="TAH"/>
              <w:rPr>
                <w:b w:val="0"/>
                <w:sz w:val="16"/>
                <w:szCs w:val="16"/>
                <w:lang w:val="en-US" w:eastAsia="zh-CN"/>
              </w:rPr>
            </w:pPr>
            <w:r w:rsidRPr="00B3098B">
              <w:rPr>
                <w:rFonts w:cs="Arial" w:hint="eastAsia"/>
                <w:b w:val="0"/>
                <w:sz w:val="16"/>
                <w:szCs w:val="16"/>
                <w:lang w:eastAsia="zh-CN"/>
              </w:rPr>
              <w:t>Split control for robotics</w:t>
            </w:r>
          </w:p>
        </w:tc>
      </w:tr>
      <w:tr w:rsidR="00A852E8" w:rsidRPr="00B3098B" w:rsidTr="00DC0048">
        <w:tc>
          <w:tcPr>
            <w:tcW w:w="10173" w:type="dxa"/>
            <w:gridSpan w:val="10"/>
            <w:tcBorders>
              <w:left w:val="single" w:sz="4" w:space="0" w:color="auto"/>
            </w:tcBorders>
          </w:tcPr>
          <w:p w:rsidR="00A852E8" w:rsidRPr="00AA585B" w:rsidRDefault="00A852E8" w:rsidP="00DC0048">
            <w:pPr>
              <w:pStyle w:val="TAN"/>
              <w:rPr>
                <w:sz w:val="16"/>
                <w:szCs w:val="16"/>
              </w:rPr>
            </w:pPr>
            <w:r w:rsidRPr="00B3098B">
              <w:rPr>
                <w:sz w:val="16"/>
                <w:szCs w:val="16"/>
              </w:rPr>
              <w:t>NOTE 1:</w:t>
            </w:r>
            <w:r w:rsidRPr="00B3098B">
              <w:rPr>
                <w:sz w:val="16"/>
                <w:szCs w:val="16"/>
              </w:rPr>
              <w:tab/>
            </w:r>
            <w:r w:rsidRPr="001D4FA5">
              <w:rPr>
                <w:sz w:val="16"/>
                <w:szCs w:val="16"/>
              </w:rPr>
              <w:t xml:space="preserve">Communication service availability relates to the service interfaces, and reliability relates to a given system entity. One or more retransmissions of network layer packets </w:t>
            </w:r>
            <w:r w:rsidR="00E45DD1">
              <w:rPr>
                <w:sz w:val="16"/>
                <w:szCs w:val="16"/>
              </w:rPr>
              <w:t>can</w:t>
            </w:r>
            <w:r w:rsidR="00E45DD1" w:rsidRPr="001D4FA5">
              <w:rPr>
                <w:sz w:val="16"/>
                <w:szCs w:val="16"/>
              </w:rPr>
              <w:t xml:space="preserve"> </w:t>
            </w:r>
            <w:r w:rsidRPr="001D4FA5">
              <w:rPr>
                <w:sz w:val="16"/>
                <w:szCs w:val="16"/>
              </w:rPr>
              <w:t>take place in order to satisfy the reliability requirement.</w:t>
            </w:r>
          </w:p>
        </w:tc>
      </w:tr>
    </w:tbl>
    <w:p w:rsidR="00A852E8" w:rsidRPr="00B3098B" w:rsidRDefault="00A852E8" w:rsidP="00A852E8">
      <w:pPr>
        <w:pStyle w:val="TAN"/>
        <w:rPr>
          <w:rFonts w:eastAsia="SimSun" w:cs="Arial"/>
          <w:b/>
          <w:lang w:eastAsia="zh-CN"/>
        </w:rPr>
      </w:pPr>
    </w:p>
    <w:p w:rsidR="00A852E8" w:rsidRDefault="00A852E8" w:rsidP="00A852E8">
      <w:pPr>
        <w:jc w:val="both"/>
        <w:rPr>
          <w:noProof/>
        </w:rPr>
      </w:pPr>
      <w:r w:rsidRPr="00753089">
        <w:rPr>
          <w:rFonts w:eastAsia="DengXian"/>
          <w:lang w:eastAsia="zh-CN"/>
        </w:rPr>
        <w:t xml:space="preserve">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F46EBA">
        <w:rPr>
          <w:rFonts w:hint="eastAsia"/>
          <w:noProof/>
        </w:rPr>
        <w:t>AI/ML model downloading</w:t>
      </w:r>
      <w:r>
        <w:rPr>
          <w:rFonts w:eastAsia="DengXian" w:hint="eastAsia"/>
          <w:lang w:eastAsia="zh-CN"/>
        </w:rPr>
        <w:t xml:space="preserve"> with</w:t>
      </w:r>
      <w:r>
        <w:rPr>
          <w:rFonts w:eastAsia="DengXian"/>
          <w:lang w:eastAsia="zh-CN"/>
        </w:rPr>
        <w:t xml:space="preserve"> performance requirements</w:t>
      </w:r>
      <w:r>
        <w:rPr>
          <w:rFonts w:eastAsia="DengXian" w:hint="eastAsia"/>
          <w:lang w:eastAsia="zh-CN"/>
        </w:rPr>
        <w:t xml:space="preserve"> as given in Table </w:t>
      </w:r>
      <w:r>
        <w:rPr>
          <w:rFonts w:eastAsia="DengXian"/>
          <w:lang w:eastAsia="zh-CN"/>
        </w:rPr>
        <w:t>7</w:t>
      </w:r>
      <w:r>
        <w:rPr>
          <w:rFonts w:eastAsia="DengXian" w:hint="eastAsia"/>
          <w:lang w:eastAsia="zh-CN"/>
        </w:rPr>
        <w:t>.1</w:t>
      </w:r>
      <w:r>
        <w:rPr>
          <w:rFonts w:eastAsia="DengXian"/>
          <w:lang w:eastAsia="zh-CN"/>
        </w:rPr>
        <w:t>0</w:t>
      </w:r>
      <w:r>
        <w:rPr>
          <w:rFonts w:eastAsia="DengXian" w:hint="eastAsia"/>
          <w:lang w:eastAsia="zh-CN"/>
        </w:rPr>
        <w:t>-</w:t>
      </w:r>
      <w:r>
        <w:rPr>
          <w:rFonts w:eastAsia="DengXian"/>
          <w:lang w:eastAsia="zh-CN"/>
        </w:rPr>
        <w:t>2</w:t>
      </w:r>
      <w:r w:rsidRPr="00753089">
        <w:rPr>
          <w:rFonts w:eastAsia="DengXian"/>
          <w:lang w:eastAsia="zh-CN"/>
        </w:rPr>
        <w:t>.</w:t>
      </w:r>
    </w:p>
    <w:p w:rsidR="00A852E8" w:rsidRPr="00F46EBA" w:rsidRDefault="00A852E8" w:rsidP="00A852E8">
      <w:pPr>
        <w:pStyle w:val="TH"/>
        <w:rPr>
          <w:noProof/>
        </w:rPr>
      </w:pPr>
      <w:r w:rsidRPr="00F46EBA">
        <w:rPr>
          <w:noProof/>
        </w:rPr>
        <w:t xml:space="preserve">Table </w:t>
      </w:r>
      <w:r>
        <w:rPr>
          <w:noProof/>
        </w:rPr>
        <w:t>7</w:t>
      </w:r>
      <w:r w:rsidRPr="00F46EBA">
        <w:rPr>
          <w:noProof/>
        </w:rPr>
        <w:t>.1</w:t>
      </w:r>
      <w:r>
        <w:rPr>
          <w:noProof/>
        </w:rPr>
        <w:t>0</w:t>
      </w:r>
      <w:r w:rsidRPr="00F46EBA">
        <w:rPr>
          <w:noProof/>
        </w:rPr>
        <w:t>-</w:t>
      </w:r>
      <w:r w:rsidRPr="00F46EBA">
        <w:rPr>
          <w:rFonts w:hint="eastAsia"/>
          <w:noProof/>
        </w:rPr>
        <w:t>2</w:t>
      </w:r>
      <w:r w:rsidRPr="00F46EBA">
        <w:rPr>
          <w:noProof/>
        </w:rPr>
        <w:t xml:space="preserve"> KPI Table of </w:t>
      </w:r>
      <w:r w:rsidRPr="00F46EBA">
        <w:rPr>
          <w:rFonts w:hint="eastAsia"/>
          <w:noProof/>
        </w:rPr>
        <w:t>AI/ML model downloading</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229"/>
        <w:gridCol w:w="1086"/>
        <w:gridCol w:w="1425"/>
        <w:gridCol w:w="1343"/>
        <w:gridCol w:w="1008"/>
        <w:gridCol w:w="1150"/>
        <w:gridCol w:w="1664"/>
      </w:tblGrid>
      <w:tr w:rsidR="00A852E8" w:rsidRPr="00B3098B" w:rsidTr="00DC0048">
        <w:tc>
          <w:tcPr>
            <w:tcW w:w="1126" w:type="dxa"/>
            <w:shd w:val="clear" w:color="auto" w:fill="auto"/>
            <w:vAlign w:val="bottom"/>
          </w:tcPr>
          <w:p w:rsidR="00A852E8" w:rsidRPr="00B3098B" w:rsidRDefault="00A852E8" w:rsidP="00DC0048">
            <w:pPr>
              <w:spacing w:after="0"/>
              <w:jc w:val="center"/>
              <w:outlineLvl w:val="0"/>
              <w:rPr>
                <w:rFonts w:ascii="Arial" w:eastAsia="SimSun" w:hAnsi="Arial" w:cs="Arial"/>
                <w:b/>
                <w:lang w:eastAsia="zh-CN"/>
              </w:rPr>
            </w:pPr>
            <w:r w:rsidRPr="00B3098B">
              <w:rPr>
                <w:rFonts w:ascii="Arial" w:eastAsia="Calibri" w:hAnsi="Arial" w:cs="Arial"/>
                <w:b/>
                <w:sz w:val="16"/>
                <w:szCs w:val="16"/>
              </w:rPr>
              <w:t xml:space="preserve">Max </w:t>
            </w:r>
            <w:r>
              <w:rPr>
                <w:rFonts w:ascii="Arial" w:eastAsia="Calibri" w:hAnsi="Arial" w:cs="Arial"/>
                <w:b/>
                <w:sz w:val="16"/>
                <w:szCs w:val="16"/>
              </w:rPr>
              <w:t>a</w:t>
            </w:r>
            <w:r w:rsidRPr="00B3098B">
              <w:rPr>
                <w:rFonts w:ascii="Arial" w:eastAsia="Calibri" w:hAnsi="Arial" w:cs="Arial"/>
                <w:b/>
                <w:sz w:val="16"/>
                <w:szCs w:val="16"/>
              </w:rPr>
              <w:t xml:space="preserve">llowed </w:t>
            </w:r>
            <w:r>
              <w:rPr>
                <w:rFonts w:ascii="Arial" w:eastAsia="Calibri" w:hAnsi="Arial" w:cs="Arial"/>
                <w:b/>
                <w:sz w:val="16"/>
                <w:szCs w:val="16"/>
              </w:rPr>
              <w:t xml:space="preserve">DL </w:t>
            </w:r>
            <w:r w:rsidRPr="00B3098B">
              <w:rPr>
                <w:rFonts w:ascii="Arial" w:eastAsia="Calibri" w:hAnsi="Arial" w:cs="Arial"/>
                <w:b/>
                <w:sz w:val="16"/>
                <w:szCs w:val="16"/>
              </w:rPr>
              <w:t>end-to-end latency</w:t>
            </w:r>
          </w:p>
        </w:tc>
        <w:tc>
          <w:tcPr>
            <w:tcW w:w="1229" w:type="dxa"/>
            <w:shd w:val="clear" w:color="auto" w:fill="auto"/>
            <w:vAlign w:val="bottom"/>
          </w:tcPr>
          <w:p w:rsidR="00A852E8" w:rsidRPr="00B3098B" w:rsidRDefault="00A852E8" w:rsidP="00DC0048">
            <w:pPr>
              <w:spacing w:after="0"/>
              <w:jc w:val="center"/>
              <w:outlineLvl w:val="0"/>
              <w:rPr>
                <w:rFonts w:ascii="Arial" w:eastAsia="SimSun" w:hAnsi="Arial" w:cs="Arial"/>
                <w:b/>
                <w:sz w:val="16"/>
                <w:szCs w:val="16"/>
                <w:lang w:eastAsia="zh-CN"/>
              </w:rPr>
            </w:pPr>
            <w:r w:rsidRPr="00B3098B">
              <w:rPr>
                <w:rFonts w:ascii="Arial" w:eastAsia="SimSun" w:hAnsi="Arial" w:cs="Arial"/>
                <w:b/>
                <w:sz w:val="16"/>
                <w:szCs w:val="16"/>
                <w:lang w:eastAsia="zh-CN"/>
              </w:rPr>
              <w:t>E</w:t>
            </w:r>
            <w:r w:rsidRPr="00B3098B">
              <w:rPr>
                <w:rFonts w:ascii="Arial" w:eastAsia="Calibri" w:hAnsi="Arial" w:cs="Arial"/>
                <w:b/>
                <w:sz w:val="16"/>
                <w:szCs w:val="16"/>
              </w:rPr>
              <w:t>xperienced data rate</w:t>
            </w:r>
          </w:p>
          <w:p w:rsidR="00A852E8" w:rsidRPr="00B3098B" w:rsidRDefault="00A852E8" w:rsidP="00DC0048">
            <w:pPr>
              <w:spacing w:after="0"/>
              <w:jc w:val="center"/>
              <w:outlineLvl w:val="0"/>
              <w:rPr>
                <w:rFonts w:ascii="Arial" w:eastAsia="SimSun" w:hAnsi="Arial" w:cs="Arial"/>
                <w:b/>
                <w:lang w:eastAsia="zh-CN"/>
              </w:rPr>
            </w:pPr>
            <w:r w:rsidRPr="00B3098B">
              <w:rPr>
                <w:rFonts w:ascii="Arial" w:eastAsia="SimSun" w:hAnsi="Arial" w:cs="Arial"/>
                <w:b/>
                <w:sz w:val="16"/>
                <w:szCs w:val="16"/>
                <w:lang w:eastAsia="zh-CN"/>
              </w:rPr>
              <w:t>(DL)</w:t>
            </w:r>
          </w:p>
        </w:tc>
        <w:tc>
          <w:tcPr>
            <w:tcW w:w="1086"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Pr>
                <w:rFonts w:ascii="Arial" w:eastAsia="Calibri" w:hAnsi="Arial" w:cs="Arial"/>
                <w:b/>
                <w:sz w:val="16"/>
                <w:szCs w:val="16"/>
              </w:rPr>
              <w:t>Model</w:t>
            </w:r>
            <w:r w:rsidRPr="00B3098B">
              <w:rPr>
                <w:rFonts w:ascii="Arial" w:eastAsia="Calibri" w:hAnsi="Arial" w:cs="Arial"/>
                <w:b/>
                <w:sz w:val="16"/>
                <w:szCs w:val="16"/>
              </w:rPr>
              <w:t xml:space="preserve"> size</w:t>
            </w:r>
          </w:p>
        </w:tc>
        <w:tc>
          <w:tcPr>
            <w:tcW w:w="1425"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1343" w:type="dxa"/>
            <w:vAlign w:val="bottom"/>
          </w:tcPr>
          <w:p w:rsidR="00A852E8" w:rsidRPr="00B3098B" w:rsidRDefault="00A852E8" w:rsidP="00DC0048">
            <w:pPr>
              <w:spacing w:after="0"/>
              <w:jc w:val="center"/>
              <w:outlineLvl w:val="0"/>
              <w:rPr>
                <w:rFonts w:ascii="Arial" w:eastAsia="SimSun" w:hAnsi="Arial" w:cs="Arial"/>
                <w:b/>
                <w:sz w:val="16"/>
                <w:szCs w:val="16"/>
                <w:lang w:eastAsia="zh-CN"/>
              </w:rPr>
            </w:pPr>
            <w:r>
              <w:rPr>
                <w:rFonts w:ascii="Arial" w:eastAsia="Calibri" w:hAnsi="Arial" w:cs="Arial"/>
                <w:b/>
                <w:sz w:val="16"/>
                <w:szCs w:val="16"/>
              </w:rPr>
              <w:t>Relia</w:t>
            </w:r>
            <w:r w:rsidRPr="00B3098B">
              <w:rPr>
                <w:rFonts w:ascii="Arial" w:eastAsia="Calibri" w:hAnsi="Arial" w:cs="Arial"/>
                <w:b/>
                <w:sz w:val="16"/>
                <w:szCs w:val="16"/>
              </w:rPr>
              <w:t>bility</w:t>
            </w:r>
          </w:p>
        </w:tc>
        <w:tc>
          <w:tcPr>
            <w:tcW w:w="1008"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SimSun" w:hAnsi="Arial" w:cs="Arial" w:hint="eastAsia"/>
                <w:b/>
                <w:sz w:val="16"/>
                <w:szCs w:val="16"/>
                <w:lang w:eastAsia="zh-CN"/>
              </w:rPr>
              <w:t>User</w:t>
            </w:r>
            <w:r w:rsidRPr="00B3098B">
              <w:rPr>
                <w:rFonts w:ascii="Arial" w:eastAsia="Calibri" w:hAnsi="Arial" w:cs="Arial"/>
                <w:b/>
                <w:sz w:val="16"/>
                <w:szCs w:val="16"/>
              </w:rPr>
              <w:t xml:space="preserve"> density</w:t>
            </w:r>
          </w:p>
        </w:tc>
        <w:tc>
          <w:tcPr>
            <w:tcW w:w="1150"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b/>
                <w:sz w:val="16"/>
                <w:szCs w:val="16"/>
              </w:rPr>
              <w:t># of downloaded AI/ML models</w:t>
            </w:r>
          </w:p>
        </w:tc>
        <w:tc>
          <w:tcPr>
            <w:tcW w:w="1664" w:type="dxa"/>
            <w:vAlign w:val="bottom"/>
          </w:tcPr>
          <w:p w:rsidR="00A852E8" w:rsidRPr="00BB1A7F" w:rsidRDefault="00A852E8" w:rsidP="00DC0048">
            <w:pPr>
              <w:spacing w:after="0"/>
              <w:jc w:val="center"/>
              <w:outlineLvl w:val="0"/>
              <w:rPr>
                <w:rFonts w:ascii="Arial" w:eastAsia="SimSun" w:hAnsi="Arial" w:cs="Arial"/>
                <w:b/>
                <w:sz w:val="16"/>
                <w:szCs w:val="16"/>
                <w:lang w:eastAsia="zh-CN"/>
              </w:rPr>
            </w:pPr>
            <w:r w:rsidRPr="00BB1A7F">
              <w:rPr>
                <w:rFonts w:ascii="Arial" w:eastAsia="SimSun" w:hAnsi="Arial" w:cs="Arial" w:hint="eastAsia"/>
                <w:b/>
                <w:sz w:val="16"/>
                <w:szCs w:val="16"/>
                <w:lang w:eastAsia="zh-CN"/>
              </w:rPr>
              <w:t>Remarks</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1.1G</w:t>
            </w:r>
            <w:r>
              <w:rPr>
                <w:b w:val="0"/>
                <w:sz w:val="16"/>
                <w:szCs w:val="16"/>
                <w:lang w:val="en-US" w:eastAsia="zh-CN"/>
              </w:rPr>
              <w:t>bit/s</w:t>
            </w:r>
          </w:p>
        </w:tc>
        <w:tc>
          <w:tcPr>
            <w:tcW w:w="108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138MByte</w:t>
            </w:r>
          </w:p>
        </w:tc>
        <w:tc>
          <w:tcPr>
            <w:tcW w:w="1425"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A852E8" w:rsidRPr="00763C05" w:rsidRDefault="00A852E8" w:rsidP="00DC0048">
            <w:pPr>
              <w:pStyle w:val="TAH"/>
              <w:rPr>
                <w:b w:val="0"/>
                <w:sz w:val="16"/>
                <w:szCs w:val="16"/>
                <w:lang w:val="en-US" w:eastAsia="zh-CN"/>
              </w:rPr>
            </w:pPr>
            <w:r>
              <w:rPr>
                <w:b w:val="0"/>
                <w:sz w:val="16"/>
                <w:szCs w:val="16"/>
                <w:lang w:val="en-US" w:eastAsia="zh-CN"/>
              </w:rPr>
              <w:t>99.9% for data transmission of model weight factors; 99.999% for data transmission of model topology</w:t>
            </w: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hint="eastAsia"/>
                <w:b w:val="0"/>
                <w:sz w:val="16"/>
                <w:szCs w:val="16"/>
              </w:rPr>
              <w:t>AI/ML model distribution for image recognition</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r>
              <w:rPr>
                <w:rFonts w:hint="eastAsia"/>
                <w:b w:val="0"/>
                <w:sz w:val="16"/>
                <w:szCs w:val="16"/>
                <w:lang w:val="en-US" w:eastAsia="zh-CN"/>
              </w:rPr>
              <w:t>640M</w:t>
            </w:r>
            <w:r>
              <w:rPr>
                <w:b w:val="0"/>
                <w:sz w:val="16"/>
                <w:szCs w:val="16"/>
                <w:lang w:val="en-US" w:eastAsia="zh-CN"/>
              </w:rPr>
              <w:t>bit/s</w:t>
            </w:r>
          </w:p>
        </w:tc>
        <w:tc>
          <w:tcPr>
            <w:tcW w:w="1086" w:type="dxa"/>
            <w:shd w:val="clear" w:color="auto" w:fill="auto"/>
            <w:vAlign w:val="center"/>
          </w:tcPr>
          <w:p w:rsidR="00A852E8" w:rsidRPr="00B3098B" w:rsidRDefault="00A852E8" w:rsidP="00DC0048">
            <w:pPr>
              <w:pStyle w:val="TAH"/>
              <w:rPr>
                <w:b w:val="0"/>
                <w:sz w:val="16"/>
                <w:szCs w:val="16"/>
                <w:lang w:val="en-US" w:eastAsia="zh-CN"/>
              </w:rPr>
            </w:pPr>
            <w:r>
              <w:rPr>
                <w:rFonts w:hint="eastAsia"/>
                <w:b w:val="0"/>
                <w:sz w:val="16"/>
                <w:szCs w:val="16"/>
                <w:lang w:val="en-US" w:eastAsia="zh-CN"/>
              </w:rPr>
              <w:t>80</w:t>
            </w:r>
            <w:r w:rsidRPr="00B3098B">
              <w:rPr>
                <w:rFonts w:hint="eastAsia"/>
                <w:b w:val="0"/>
                <w:sz w:val="16"/>
                <w:szCs w:val="16"/>
                <w:lang w:val="en-US" w:eastAsia="zh-CN"/>
              </w:rPr>
              <w:t>MByte</w:t>
            </w:r>
          </w:p>
        </w:tc>
        <w:tc>
          <w:tcPr>
            <w:tcW w:w="1425"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hint="eastAsia"/>
                <w:b w:val="0"/>
                <w:sz w:val="16"/>
                <w:szCs w:val="16"/>
              </w:rPr>
              <w:t>AI/ML model distribution for</w:t>
            </w:r>
            <w:r w:rsidRPr="004269FC">
              <w:rPr>
                <w:rFonts w:cs="Arial" w:hint="eastAsia"/>
                <w:b w:val="0"/>
                <w:sz w:val="16"/>
                <w:szCs w:val="16"/>
                <w:lang w:eastAsia="zh-CN"/>
              </w:rPr>
              <w:t xml:space="preserve"> </w:t>
            </w:r>
            <w:r w:rsidRPr="00B3098B">
              <w:rPr>
                <w:rFonts w:cs="Arial" w:hint="eastAsia"/>
                <w:b w:val="0"/>
                <w:sz w:val="16"/>
                <w:szCs w:val="16"/>
                <w:lang w:eastAsia="zh-CN"/>
              </w:rPr>
              <w:t>speech</w:t>
            </w:r>
            <w:r w:rsidRPr="00B3098B">
              <w:rPr>
                <w:rFonts w:eastAsia="Calibri" w:cs="Arial" w:hint="eastAsia"/>
                <w:b w:val="0"/>
                <w:sz w:val="16"/>
                <w:szCs w:val="16"/>
              </w:rPr>
              <w:t xml:space="preserve"> recognition</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512</w:t>
            </w:r>
            <w:r w:rsidRPr="00B3098B">
              <w:rPr>
                <w:b w:val="0"/>
                <w:sz w:val="16"/>
                <w:szCs w:val="16"/>
                <w:lang w:val="en-US" w:eastAsia="zh-CN"/>
              </w:rPr>
              <w:t>M</w:t>
            </w:r>
            <w:r>
              <w:rPr>
                <w:b w:val="0"/>
                <w:sz w:val="16"/>
                <w:szCs w:val="16"/>
                <w:lang w:val="en-US" w:eastAsia="zh-CN"/>
              </w:rPr>
              <w:t>bit/s</w:t>
            </w:r>
            <w:r w:rsidRPr="00B3098B">
              <w:rPr>
                <w:b w:val="0"/>
                <w:sz w:val="16"/>
                <w:szCs w:val="16"/>
                <w:lang w:val="en-US" w:eastAsia="zh-CN"/>
              </w:rPr>
              <w:t xml:space="preserve">(see note </w:t>
            </w:r>
            <w:r w:rsidRPr="00B3098B">
              <w:rPr>
                <w:rFonts w:hint="eastAsia"/>
                <w:b w:val="0"/>
                <w:sz w:val="16"/>
                <w:szCs w:val="16"/>
                <w:lang w:val="en-US" w:eastAsia="zh-CN"/>
              </w:rPr>
              <w:t>1</w:t>
            </w:r>
            <w:r w:rsidRPr="00B3098B">
              <w:rPr>
                <w:b w:val="0"/>
                <w:sz w:val="16"/>
                <w:szCs w:val="16"/>
                <w:lang w:val="en-US" w:eastAsia="zh-CN"/>
              </w:rPr>
              <w:t>)</w:t>
            </w:r>
          </w:p>
        </w:tc>
        <w:tc>
          <w:tcPr>
            <w:tcW w:w="1086"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64MB</w:t>
            </w:r>
            <w:r w:rsidRPr="00B3098B">
              <w:rPr>
                <w:rFonts w:hint="eastAsia"/>
                <w:b w:val="0"/>
                <w:sz w:val="16"/>
                <w:szCs w:val="16"/>
                <w:lang w:val="en-US" w:eastAsia="zh-CN"/>
              </w:rPr>
              <w:t>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P</w:t>
            </w:r>
            <w:r w:rsidRPr="00B3098B">
              <w:rPr>
                <w:b w:val="0"/>
                <w:sz w:val="16"/>
                <w:szCs w:val="16"/>
                <w:lang w:val="en-US" w:eastAsia="zh-CN"/>
              </w:rPr>
              <w:t>arallel download of up to 50 AI/ML models</w:t>
            </w: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Real time media editing with on-board AI inference</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p>
        </w:tc>
        <w:tc>
          <w:tcPr>
            <w:tcW w:w="108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536M</w:t>
            </w:r>
            <w:r w:rsidRPr="00B3098B">
              <w:rPr>
                <w:b w:val="0"/>
                <w:sz w:val="16"/>
                <w:szCs w:val="16"/>
                <w:lang w:val="en-US" w:eastAsia="zh-CN"/>
              </w:rPr>
              <w:t>B</w:t>
            </w:r>
            <w:r w:rsidRPr="00B3098B">
              <w:rPr>
                <w:rFonts w:hint="eastAsia"/>
                <w:b w:val="0"/>
                <w:sz w:val="16"/>
                <w:szCs w:val="16"/>
                <w:lang w:val="en-US" w:eastAsia="zh-CN"/>
              </w:rPr>
              <w:t>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up to 5000~</w:t>
            </w:r>
            <w:r>
              <w:rPr>
                <w:b w:val="0"/>
                <w:sz w:val="16"/>
                <w:szCs w:val="16"/>
                <w:lang w:val="en-US" w:eastAsia="zh-CN"/>
              </w:rPr>
              <w:t xml:space="preserve"> </w:t>
            </w:r>
            <w:r w:rsidRPr="00B3098B">
              <w:rPr>
                <w:rFonts w:hint="eastAsia"/>
                <w:b w:val="0"/>
                <w:sz w:val="16"/>
                <w:szCs w:val="16"/>
                <w:lang w:val="en-US" w:eastAsia="zh-CN"/>
              </w:rPr>
              <w:t>10000/km2 in an urban area</w:t>
            </w: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AI model management as a Service</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22</w:t>
            </w:r>
            <w:r>
              <w:rPr>
                <w:rFonts w:hint="eastAsia"/>
                <w:b w:val="0"/>
                <w:sz w:val="16"/>
                <w:szCs w:val="16"/>
                <w:lang w:val="en-US" w:eastAsia="zh-CN"/>
              </w:rPr>
              <w:t>M</w:t>
            </w:r>
            <w:r>
              <w:rPr>
                <w:b w:val="0"/>
                <w:sz w:val="16"/>
                <w:szCs w:val="16"/>
                <w:lang w:val="en-US" w:eastAsia="zh-CN"/>
              </w:rPr>
              <w:t>bit/s</w:t>
            </w:r>
          </w:p>
        </w:tc>
        <w:tc>
          <w:tcPr>
            <w:tcW w:w="1086"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2.4</w:t>
            </w:r>
            <w:r w:rsidRPr="00B3098B">
              <w:rPr>
                <w:rFonts w:hint="eastAsia"/>
                <w:b w:val="0"/>
                <w:sz w:val="16"/>
                <w:szCs w:val="16"/>
                <w:lang w:val="en-US" w:eastAsia="zh-CN"/>
              </w:rPr>
              <w:t>M</w:t>
            </w:r>
            <w:r w:rsidRPr="00B3098B">
              <w:rPr>
                <w:b w:val="0"/>
                <w:sz w:val="16"/>
                <w:szCs w:val="16"/>
                <w:lang w:val="en-US" w:eastAsia="zh-CN"/>
              </w:rPr>
              <w:t>B</w:t>
            </w:r>
            <w:r w:rsidRPr="00B3098B">
              <w:rPr>
                <w:rFonts w:hint="eastAsia"/>
                <w:b w:val="0"/>
                <w:sz w:val="16"/>
                <w:szCs w:val="16"/>
                <w:lang w:val="en-US" w:eastAsia="zh-CN"/>
              </w:rPr>
              <w:t>yte</w:t>
            </w:r>
          </w:p>
        </w:tc>
        <w:tc>
          <w:tcPr>
            <w:tcW w:w="1425"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AI/ML based Automotive Networked Systems</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1s</w:t>
            </w:r>
          </w:p>
        </w:tc>
        <w:tc>
          <w:tcPr>
            <w:tcW w:w="1229" w:type="dxa"/>
            <w:shd w:val="clear" w:color="auto" w:fill="auto"/>
            <w:vAlign w:val="center"/>
          </w:tcPr>
          <w:p w:rsidR="00A852E8" w:rsidRPr="00B3098B" w:rsidRDefault="00A852E8" w:rsidP="00DC0048">
            <w:pPr>
              <w:pStyle w:val="TAH"/>
              <w:rPr>
                <w:b w:val="0"/>
                <w:sz w:val="16"/>
                <w:szCs w:val="16"/>
                <w:lang w:val="en-US" w:eastAsia="zh-CN"/>
              </w:rPr>
            </w:pPr>
          </w:p>
        </w:tc>
        <w:tc>
          <w:tcPr>
            <w:tcW w:w="1086"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 xml:space="preserve"> 500MB</w:t>
            </w:r>
            <w:r w:rsidRPr="00B3098B">
              <w:rPr>
                <w:rFonts w:hint="eastAsia"/>
                <w:b w:val="0"/>
                <w:sz w:val="16"/>
                <w:szCs w:val="16"/>
                <w:lang w:val="en-US" w:eastAsia="zh-CN"/>
              </w:rPr>
              <w:t>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Shared AI/ML model monitoring</w:t>
            </w:r>
          </w:p>
        </w:tc>
      </w:tr>
      <w:tr w:rsidR="00A852E8" w:rsidRPr="00B3098B" w:rsidTr="00DC0048">
        <w:tc>
          <w:tcPr>
            <w:tcW w:w="1126"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3s</w:t>
            </w:r>
          </w:p>
        </w:tc>
        <w:tc>
          <w:tcPr>
            <w:tcW w:w="1229"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450</w:t>
            </w:r>
            <w:r w:rsidRPr="00B3098B">
              <w:rPr>
                <w:b w:val="0"/>
                <w:sz w:val="16"/>
                <w:szCs w:val="16"/>
                <w:lang w:val="en-US" w:eastAsia="zh-CN"/>
              </w:rPr>
              <w:t>M</w:t>
            </w:r>
            <w:r>
              <w:rPr>
                <w:b w:val="0"/>
                <w:sz w:val="16"/>
                <w:szCs w:val="16"/>
                <w:lang w:val="en-US" w:eastAsia="zh-CN"/>
              </w:rPr>
              <w:t>bit/s</w:t>
            </w:r>
          </w:p>
        </w:tc>
        <w:tc>
          <w:tcPr>
            <w:tcW w:w="1086"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170</w:t>
            </w:r>
            <w:r w:rsidRPr="00B3098B">
              <w:rPr>
                <w:rFonts w:hint="eastAsia"/>
                <w:b w:val="0"/>
                <w:sz w:val="16"/>
                <w:szCs w:val="16"/>
                <w:lang w:val="en-US" w:eastAsia="zh-CN"/>
              </w:rPr>
              <w:t>MByte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343" w:type="dxa"/>
            <w:vAlign w:val="center"/>
          </w:tcPr>
          <w:p w:rsidR="00A852E8" w:rsidRPr="00B3098B" w:rsidRDefault="00A852E8" w:rsidP="00DC0048">
            <w:pPr>
              <w:pStyle w:val="TAH"/>
              <w:rPr>
                <w:b w:val="0"/>
                <w:sz w:val="16"/>
                <w:szCs w:val="16"/>
                <w:lang w:val="en-US" w:eastAsia="zh-CN"/>
              </w:rPr>
            </w:pPr>
          </w:p>
        </w:tc>
        <w:tc>
          <w:tcPr>
            <w:tcW w:w="1008" w:type="dxa"/>
            <w:shd w:val="clear" w:color="auto" w:fill="auto"/>
            <w:vAlign w:val="center"/>
          </w:tcPr>
          <w:p w:rsidR="00A852E8" w:rsidRPr="00B3098B" w:rsidRDefault="00A852E8" w:rsidP="00DC0048">
            <w:pPr>
              <w:pStyle w:val="TAH"/>
              <w:rPr>
                <w:b w:val="0"/>
                <w:sz w:val="16"/>
                <w:szCs w:val="16"/>
                <w:lang w:val="en-US" w:eastAsia="zh-CN"/>
              </w:rPr>
            </w:pPr>
          </w:p>
        </w:tc>
        <w:tc>
          <w:tcPr>
            <w:tcW w:w="1150" w:type="dxa"/>
            <w:shd w:val="clear" w:color="auto" w:fill="auto"/>
            <w:vAlign w:val="center"/>
          </w:tcPr>
          <w:p w:rsidR="00A852E8" w:rsidRPr="00B3098B" w:rsidRDefault="00A852E8" w:rsidP="00DC0048">
            <w:pPr>
              <w:pStyle w:val="TAH"/>
              <w:rPr>
                <w:b w:val="0"/>
                <w:sz w:val="16"/>
                <w:szCs w:val="16"/>
                <w:lang w:val="en-US" w:eastAsia="zh-CN"/>
              </w:rPr>
            </w:pPr>
          </w:p>
        </w:tc>
        <w:tc>
          <w:tcPr>
            <w:tcW w:w="1664"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Media quality enhancement</w:t>
            </w:r>
          </w:p>
        </w:tc>
      </w:tr>
      <w:tr w:rsidR="00A852E8" w:rsidRPr="00B3098B" w:rsidTr="00DC0048">
        <w:tc>
          <w:tcPr>
            <w:tcW w:w="10031" w:type="dxa"/>
            <w:gridSpan w:val="8"/>
          </w:tcPr>
          <w:p w:rsidR="00A852E8" w:rsidRDefault="00A852E8" w:rsidP="00DC0048">
            <w:pPr>
              <w:pStyle w:val="TAH"/>
              <w:jc w:val="left"/>
              <w:rPr>
                <w:b w:val="0"/>
                <w:sz w:val="16"/>
                <w:szCs w:val="16"/>
                <w:lang w:val="en-US" w:eastAsia="zh-CN"/>
              </w:rPr>
            </w:pPr>
            <w:r w:rsidRPr="00B3098B">
              <w:rPr>
                <w:b w:val="0"/>
                <w:sz w:val="16"/>
                <w:szCs w:val="16"/>
                <w:lang w:eastAsia="zh-CN"/>
              </w:rPr>
              <w:t>NOTE 1:</w:t>
            </w:r>
            <w:r w:rsidRPr="00B3098B">
              <w:rPr>
                <w:b w:val="0"/>
                <w:sz w:val="16"/>
                <w:szCs w:val="16"/>
                <w:lang w:eastAsia="zh-CN"/>
              </w:rPr>
              <w:tab/>
            </w:r>
            <w:r w:rsidRPr="00B3098B">
              <w:rPr>
                <w:rFonts w:hint="eastAsia"/>
                <w:b w:val="0"/>
                <w:sz w:val="16"/>
                <w:szCs w:val="16"/>
                <w:lang w:val="en-US" w:eastAsia="zh-CN"/>
              </w:rPr>
              <w:t>512</w:t>
            </w:r>
            <w:r w:rsidRPr="00B3098B">
              <w:rPr>
                <w:b w:val="0"/>
                <w:sz w:val="16"/>
                <w:szCs w:val="16"/>
                <w:lang w:val="en-US" w:eastAsia="zh-CN"/>
              </w:rPr>
              <w:t>M</w:t>
            </w:r>
            <w:r>
              <w:rPr>
                <w:b w:val="0"/>
                <w:sz w:val="16"/>
                <w:szCs w:val="16"/>
                <w:lang w:val="en-US" w:eastAsia="zh-CN"/>
              </w:rPr>
              <w:t>bit/s</w:t>
            </w:r>
            <w:r w:rsidRPr="00797629">
              <w:rPr>
                <w:b w:val="0"/>
                <w:sz w:val="16"/>
                <w:szCs w:val="16"/>
                <w:lang w:val="en-US" w:eastAsia="zh-CN"/>
              </w:rPr>
              <w:t xml:space="preserve"> concerns AI/ML models having a </w:t>
            </w:r>
            <w:r>
              <w:rPr>
                <w:b w:val="0"/>
                <w:sz w:val="16"/>
                <w:szCs w:val="16"/>
                <w:lang w:val="en-US" w:eastAsia="zh-CN"/>
              </w:rPr>
              <w:t xml:space="preserve">payload </w:t>
            </w:r>
            <w:r w:rsidRPr="00797629">
              <w:rPr>
                <w:b w:val="0"/>
                <w:sz w:val="16"/>
                <w:szCs w:val="16"/>
                <w:lang w:val="en-US" w:eastAsia="zh-CN"/>
              </w:rPr>
              <w:t>size below 64 MB.</w:t>
            </w:r>
            <w:r>
              <w:rPr>
                <w:rFonts w:hint="eastAsia"/>
                <w:b w:val="0"/>
                <w:sz w:val="16"/>
                <w:szCs w:val="16"/>
                <w:lang w:val="en-US" w:eastAsia="zh-CN"/>
              </w:rPr>
              <w:t xml:space="preserve"> </w:t>
            </w:r>
            <w:r>
              <w:rPr>
                <w:b w:val="0"/>
                <w:sz w:val="16"/>
                <w:szCs w:val="16"/>
                <w:lang w:val="en-US" w:eastAsia="zh-CN"/>
              </w:rPr>
              <w:t>TBD for larger payload sizes.</w:t>
            </w:r>
          </w:p>
          <w:p w:rsidR="00A852E8" w:rsidRPr="00AA585B" w:rsidRDefault="00A852E8" w:rsidP="00DC0048">
            <w:pPr>
              <w:pStyle w:val="TAH"/>
              <w:jc w:val="left"/>
              <w:rPr>
                <w:b w:val="0"/>
                <w:sz w:val="16"/>
                <w:szCs w:val="16"/>
                <w:lang w:eastAsia="zh-CN"/>
              </w:rPr>
            </w:pPr>
            <w:r w:rsidRPr="00AA585B">
              <w:rPr>
                <w:b w:val="0"/>
                <w:sz w:val="16"/>
                <w:szCs w:val="16"/>
              </w:rPr>
              <w:t xml:space="preserve">NOTE 2: </w:t>
            </w:r>
            <w:r w:rsidRPr="00AA585B">
              <w:rPr>
                <w:b w:val="0"/>
                <w:sz w:val="16"/>
                <w:szCs w:val="16"/>
              </w:rPr>
              <w:tab/>
              <w:t xml:space="preserve">Communication service availability relates to the service interfaces, and reliability relates to a given system entity. One or more retransmissions of network layer packets </w:t>
            </w:r>
            <w:r w:rsidR="00E45DD1">
              <w:rPr>
                <w:b w:val="0"/>
                <w:sz w:val="16"/>
                <w:szCs w:val="16"/>
              </w:rPr>
              <w:t>can</w:t>
            </w:r>
            <w:r w:rsidR="00E45DD1" w:rsidRPr="00AA585B">
              <w:rPr>
                <w:b w:val="0"/>
                <w:sz w:val="16"/>
                <w:szCs w:val="16"/>
              </w:rPr>
              <w:t xml:space="preserve"> </w:t>
            </w:r>
            <w:r w:rsidRPr="00AA585B">
              <w:rPr>
                <w:b w:val="0"/>
                <w:sz w:val="16"/>
                <w:szCs w:val="16"/>
              </w:rPr>
              <w:t>take place in order to satisfy the reliability requirement.</w:t>
            </w:r>
          </w:p>
        </w:tc>
      </w:tr>
    </w:tbl>
    <w:p w:rsidR="00A852E8" w:rsidRPr="003E3490" w:rsidRDefault="00A852E8" w:rsidP="00A852E8">
      <w:pPr>
        <w:pStyle w:val="B1"/>
        <w:ind w:left="0" w:firstLine="0"/>
        <w:rPr>
          <w:rFonts w:eastAsia="Yu Mincho"/>
        </w:rPr>
      </w:pPr>
    </w:p>
    <w:p w:rsidR="00A852E8" w:rsidRDefault="00A852E8" w:rsidP="00A852E8">
      <w:pPr>
        <w:jc w:val="both"/>
        <w:rPr>
          <w:noProof/>
        </w:rPr>
      </w:pPr>
      <w:r w:rsidRPr="00753089">
        <w:rPr>
          <w:rFonts w:eastAsia="DengXian"/>
          <w:lang w:eastAsia="zh-CN"/>
        </w:rPr>
        <w:t xml:space="preserve">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F46EBA">
        <w:rPr>
          <w:rFonts w:hint="eastAsia"/>
          <w:noProof/>
        </w:rPr>
        <w:t>Federated Learning</w:t>
      </w:r>
      <w:r w:rsidRPr="00F46EBA">
        <w:rPr>
          <w:noProof/>
        </w:rPr>
        <w:t xml:space="preserve"> between UE and Network Server/Application function</w:t>
      </w:r>
      <w:r>
        <w:rPr>
          <w:rFonts w:eastAsia="DengXian" w:hint="eastAsia"/>
          <w:lang w:eastAsia="zh-CN"/>
        </w:rPr>
        <w:t xml:space="preserve"> with</w:t>
      </w:r>
      <w:r>
        <w:rPr>
          <w:rFonts w:eastAsia="DengXian"/>
          <w:lang w:eastAsia="zh-CN"/>
        </w:rPr>
        <w:t xml:space="preserve"> performance requirements</w:t>
      </w:r>
      <w:r>
        <w:rPr>
          <w:rFonts w:eastAsia="DengXian" w:hint="eastAsia"/>
          <w:lang w:eastAsia="zh-CN"/>
        </w:rPr>
        <w:t xml:space="preserve"> as given in Table </w:t>
      </w:r>
      <w:r>
        <w:rPr>
          <w:rFonts w:eastAsia="DengXian"/>
          <w:lang w:eastAsia="zh-CN"/>
        </w:rPr>
        <w:t>7</w:t>
      </w:r>
      <w:r>
        <w:rPr>
          <w:rFonts w:eastAsia="DengXian" w:hint="eastAsia"/>
          <w:lang w:eastAsia="zh-CN"/>
        </w:rPr>
        <w:t>.1</w:t>
      </w:r>
      <w:r>
        <w:rPr>
          <w:rFonts w:eastAsia="DengXian"/>
          <w:lang w:eastAsia="zh-CN"/>
        </w:rPr>
        <w:t>0</w:t>
      </w:r>
      <w:r>
        <w:rPr>
          <w:rFonts w:eastAsia="DengXian" w:hint="eastAsia"/>
          <w:lang w:eastAsia="zh-CN"/>
        </w:rPr>
        <w:t>-</w:t>
      </w:r>
      <w:r>
        <w:rPr>
          <w:rFonts w:eastAsia="DengXian"/>
          <w:lang w:eastAsia="zh-CN"/>
        </w:rPr>
        <w:t>3</w:t>
      </w:r>
      <w:r w:rsidRPr="00753089">
        <w:rPr>
          <w:rFonts w:eastAsia="DengXian"/>
          <w:lang w:eastAsia="zh-CN"/>
        </w:rPr>
        <w:t>.</w:t>
      </w:r>
    </w:p>
    <w:p w:rsidR="00A852E8" w:rsidRPr="00F46EBA" w:rsidRDefault="00A852E8" w:rsidP="00A852E8">
      <w:pPr>
        <w:pStyle w:val="TH"/>
        <w:rPr>
          <w:noProof/>
        </w:rPr>
      </w:pPr>
      <w:r w:rsidRPr="00F46EBA">
        <w:rPr>
          <w:noProof/>
        </w:rPr>
        <w:t xml:space="preserve">Table </w:t>
      </w:r>
      <w:r>
        <w:rPr>
          <w:noProof/>
        </w:rPr>
        <w:t>7</w:t>
      </w:r>
      <w:r w:rsidRPr="00F46EBA">
        <w:rPr>
          <w:noProof/>
        </w:rPr>
        <w:t>.1</w:t>
      </w:r>
      <w:r>
        <w:rPr>
          <w:noProof/>
        </w:rPr>
        <w:t>0</w:t>
      </w:r>
      <w:r w:rsidRPr="00F46EBA">
        <w:rPr>
          <w:noProof/>
        </w:rPr>
        <w:t>-</w:t>
      </w:r>
      <w:r w:rsidRPr="00F46EBA">
        <w:rPr>
          <w:rFonts w:hint="eastAsia"/>
          <w:noProof/>
        </w:rPr>
        <w:t>3</w:t>
      </w:r>
      <w:r w:rsidR="00212EE0">
        <w:rPr>
          <w:noProof/>
        </w:rPr>
        <w:t>:</w:t>
      </w:r>
      <w:r w:rsidRPr="00F46EBA">
        <w:rPr>
          <w:noProof/>
        </w:rPr>
        <w:t xml:space="preserve"> KPI Table of </w:t>
      </w:r>
      <w:r w:rsidRPr="00F46EBA">
        <w:rPr>
          <w:rFonts w:hint="eastAsia"/>
          <w:noProof/>
        </w:rPr>
        <w:t>Federated Learning</w:t>
      </w:r>
      <w:r w:rsidRPr="00F46EBA">
        <w:rPr>
          <w:noProof/>
        </w:rPr>
        <w:t xml:space="preserve"> between UE and Network Server/Application function</w:t>
      </w: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417"/>
        <w:gridCol w:w="1418"/>
        <w:gridCol w:w="1134"/>
        <w:gridCol w:w="1134"/>
        <w:gridCol w:w="1425"/>
        <w:gridCol w:w="1408"/>
      </w:tblGrid>
      <w:tr w:rsidR="00A852E8" w:rsidRPr="00B3098B" w:rsidTr="00DC0048">
        <w:tc>
          <w:tcPr>
            <w:tcW w:w="1668"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b/>
                <w:sz w:val="16"/>
                <w:szCs w:val="16"/>
              </w:rPr>
              <w:t xml:space="preserve">Max </w:t>
            </w:r>
            <w:r>
              <w:rPr>
                <w:rFonts w:ascii="Arial" w:eastAsia="Calibri" w:hAnsi="Arial" w:cs="Arial"/>
                <w:b/>
                <w:sz w:val="16"/>
                <w:szCs w:val="16"/>
              </w:rPr>
              <w:t>a</w:t>
            </w:r>
            <w:r w:rsidRPr="00B3098B">
              <w:rPr>
                <w:rFonts w:ascii="Arial" w:eastAsia="Calibri" w:hAnsi="Arial" w:cs="Arial"/>
                <w:b/>
                <w:sz w:val="16"/>
                <w:szCs w:val="16"/>
              </w:rPr>
              <w:t xml:space="preserve">llowed </w:t>
            </w:r>
            <w:r>
              <w:rPr>
                <w:rFonts w:ascii="Arial" w:eastAsia="Calibri" w:hAnsi="Arial" w:cs="Arial"/>
                <w:b/>
                <w:sz w:val="16"/>
                <w:szCs w:val="16"/>
              </w:rPr>
              <w:t xml:space="preserve">DL or UL </w:t>
            </w:r>
            <w:r w:rsidRPr="00B3098B">
              <w:rPr>
                <w:rFonts w:ascii="Arial" w:eastAsia="Calibri" w:hAnsi="Arial" w:cs="Arial"/>
                <w:b/>
                <w:sz w:val="16"/>
                <w:szCs w:val="16"/>
              </w:rPr>
              <w:t>end-to-end latency</w:t>
            </w:r>
          </w:p>
        </w:tc>
        <w:tc>
          <w:tcPr>
            <w:tcW w:w="1417"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DL e</w:t>
            </w:r>
            <w:r w:rsidRPr="00B3098B">
              <w:rPr>
                <w:rFonts w:ascii="Arial" w:eastAsia="Calibri" w:hAnsi="Arial" w:cs="Arial"/>
                <w:b/>
                <w:sz w:val="16"/>
                <w:szCs w:val="16"/>
              </w:rPr>
              <w:t>xperienced data rate</w:t>
            </w:r>
          </w:p>
        </w:tc>
        <w:tc>
          <w:tcPr>
            <w:tcW w:w="1418"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UL e</w:t>
            </w:r>
            <w:r w:rsidRPr="00B3098B">
              <w:rPr>
                <w:rFonts w:ascii="Arial" w:eastAsia="Calibri" w:hAnsi="Arial" w:cs="Arial"/>
                <w:b/>
                <w:sz w:val="16"/>
                <w:szCs w:val="16"/>
              </w:rPr>
              <w:t>xperienced data rate</w:t>
            </w:r>
          </w:p>
        </w:tc>
        <w:tc>
          <w:tcPr>
            <w:tcW w:w="1134"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Pr>
                <w:rFonts w:ascii="Arial" w:eastAsia="Calibri" w:hAnsi="Arial" w:cs="Arial"/>
                <w:b/>
                <w:sz w:val="16"/>
                <w:szCs w:val="16"/>
              </w:rPr>
              <w:t xml:space="preserve">DL packet </w:t>
            </w:r>
            <w:r w:rsidRPr="00B3098B">
              <w:rPr>
                <w:rFonts w:ascii="Arial" w:eastAsia="Calibri" w:hAnsi="Arial" w:cs="Arial"/>
                <w:b/>
                <w:sz w:val="16"/>
                <w:szCs w:val="16"/>
              </w:rPr>
              <w:t>size</w:t>
            </w:r>
          </w:p>
        </w:tc>
        <w:tc>
          <w:tcPr>
            <w:tcW w:w="1134" w:type="dxa"/>
            <w:vAlign w:val="bottom"/>
          </w:tcPr>
          <w:p w:rsidR="00A852E8" w:rsidRPr="00AC0CF9" w:rsidRDefault="00A852E8" w:rsidP="00DC0048">
            <w:pPr>
              <w:spacing w:after="0"/>
              <w:jc w:val="center"/>
              <w:outlineLvl w:val="0"/>
              <w:rPr>
                <w:rFonts w:ascii="Arial" w:eastAsia="DengXian" w:hAnsi="Arial" w:cs="Arial"/>
                <w:b/>
                <w:sz w:val="16"/>
                <w:szCs w:val="16"/>
                <w:lang w:eastAsia="zh-CN"/>
              </w:rPr>
            </w:pPr>
            <w:r w:rsidRPr="00AC0CF9">
              <w:rPr>
                <w:rFonts w:ascii="Arial" w:eastAsia="DengXian" w:hAnsi="Arial" w:cs="Arial" w:hint="eastAsia"/>
                <w:b/>
                <w:sz w:val="16"/>
                <w:szCs w:val="16"/>
                <w:lang w:eastAsia="zh-CN"/>
              </w:rPr>
              <w:t>U</w:t>
            </w:r>
            <w:r w:rsidRPr="00AC0CF9">
              <w:rPr>
                <w:rFonts w:ascii="Arial" w:eastAsia="DengXian" w:hAnsi="Arial" w:cs="Arial"/>
                <w:b/>
                <w:sz w:val="16"/>
                <w:szCs w:val="16"/>
                <w:lang w:eastAsia="zh-CN"/>
              </w:rPr>
              <w:t>L packet size</w:t>
            </w:r>
          </w:p>
        </w:tc>
        <w:tc>
          <w:tcPr>
            <w:tcW w:w="1425" w:type="dxa"/>
            <w:shd w:val="clear" w:color="auto" w:fill="auto"/>
            <w:vAlign w:val="bottom"/>
          </w:tcPr>
          <w:p w:rsidR="00A852E8" w:rsidRPr="00B3098B" w:rsidRDefault="00A852E8" w:rsidP="00DC0048">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1408" w:type="dxa"/>
            <w:vAlign w:val="bottom"/>
          </w:tcPr>
          <w:p w:rsidR="00A852E8" w:rsidRPr="00BB1A7F" w:rsidRDefault="00A852E8" w:rsidP="00DC0048">
            <w:pPr>
              <w:spacing w:after="0"/>
              <w:jc w:val="center"/>
              <w:outlineLvl w:val="0"/>
              <w:rPr>
                <w:rFonts w:ascii="Arial" w:eastAsia="SimSun" w:hAnsi="Arial" w:cs="Arial"/>
                <w:b/>
                <w:sz w:val="16"/>
                <w:szCs w:val="16"/>
                <w:lang w:eastAsia="zh-CN"/>
              </w:rPr>
            </w:pPr>
            <w:r w:rsidRPr="00BB1A7F">
              <w:rPr>
                <w:rFonts w:ascii="Arial" w:eastAsia="SimSun" w:hAnsi="Arial" w:cs="Arial" w:hint="eastAsia"/>
                <w:b/>
                <w:sz w:val="16"/>
                <w:szCs w:val="16"/>
                <w:lang w:eastAsia="zh-CN"/>
              </w:rPr>
              <w:t>Remarks</w:t>
            </w:r>
          </w:p>
        </w:tc>
      </w:tr>
      <w:tr w:rsidR="00A852E8" w:rsidRPr="00B3098B" w:rsidTr="00DC0048">
        <w:tc>
          <w:tcPr>
            <w:tcW w:w="1668" w:type="dxa"/>
            <w:shd w:val="clear" w:color="auto" w:fill="auto"/>
            <w:vAlign w:val="center"/>
          </w:tcPr>
          <w:p w:rsidR="00A852E8" w:rsidRPr="00B3098B" w:rsidRDefault="00A852E8" w:rsidP="00DC0048">
            <w:pPr>
              <w:pStyle w:val="TAH"/>
              <w:rPr>
                <w:b w:val="0"/>
                <w:sz w:val="16"/>
                <w:szCs w:val="16"/>
                <w:lang w:val="en-US" w:eastAsia="zh-CN"/>
              </w:rPr>
            </w:pPr>
            <w:r w:rsidRPr="00B3098B">
              <w:rPr>
                <w:rFonts w:hint="eastAsia"/>
                <w:b w:val="0"/>
                <w:sz w:val="16"/>
                <w:szCs w:val="16"/>
                <w:lang w:val="en-US" w:eastAsia="zh-CN"/>
              </w:rPr>
              <w:t>1</w:t>
            </w:r>
            <w:r w:rsidRPr="00B3098B">
              <w:rPr>
                <w:b w:val="0"/>
                <w:sz w:val="16"/>
                <w:szCs w:val="16"/>
                <w:lang w:val="en-US" w:eastAsia="zh-CN"/>
              </w:rPr>
              <w:t>s</w:t>
            </w:r>
          </w:p>
        </w:tc>
        <w:tc>
          <w:tcPr>
            <w:tcW w:w="1417"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1.0G</w:t>
            </w:r>
            <w:r>
              <w:rPr>
                <w:b w:val="0"/>
                <w:sz w:val="16"/>
                <w:szCs w:val="16"/>
                <w:lang w:val="en-US" w:eastAsia="zh-CN"/>
              </w:rPr>
              <w:t>bit/s</w:t>
            </w:r>
          </w:p>
        </w:tc>
        <w:tc>
          <w:tcPr>
            <w:tcW w:w="1418"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1.0G</w:t>
            </w:r>
            <w:r>
              <w:rPr>
                <w:b w:val="0"/>
                <w:sz w:val="16"/>
                <w:szCs w:val="16"/>
                <w:lang w:val="en-US" w:eastAsia="zh-CN"/>
              </w:rPr>
              <w:t>bit/s</w:t>
            </w:r>
          </w:p>
        </w:tc>
        <w:tc>
          <w:tcPr>
            <w:tcW w:w="1134"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132MByte</w:t>
            </w:r>
          </w:p>
        </w:tc>
        <w:tc>
          <w:tcPr>
            <w:tcW w:w="1134" w:type="dxa"/>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132MByte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408"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Uncompressed</w:t>
            </w:r>
            <w:r w:rsidRPr="00B3098B">
              <w:rPr>
                <w:rFonts w:eastAsia="Calibri" w:cs="Arial" w:hint="eastAsia"/>
                <w:b w:val="0"/>
                <w:sz w:val="16"/>
                <w:szCs w:val="16"/>
              </w:rPr>
              <w:t xml:space="preserve"> Federated Learning for image recognition</w:t>
            </w:r>
          </w:p>
        </w:tc>
      </w:tr>
      <w:tr w:rsidR="00A852E8" w:rsidRPr="00B3098B" w:rsidTr="00DC0048">
        <w:tc>
          <w:tcPr>
            <w:tcW w:w="1668"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1s</w:t>
            </w:r>
          </w:p>
        </w:tc>
        <w:tc>
          <w:tcPr>
            <w:tcW w:w="1417"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80.88Mbit/s</w:t>
            </w:r>
          </w:p>
        </w:tc>
        <w:tc>
          <w:tcPr>
            <w:tcW w:w="1418" w:type="dxa"/>
            <w:shd w:val="clear" w:color="auto" w:fill="auto"/>
            <w:vAlign w:val="center"/>
          </w:tcPr>
          <w:p w:rsidR="00A852E8" w:rsidRPr="001020E0" w:rsidRDefault="00A852E8" w:rsidP="00DC0048">
            <w:pPr>
              <w:pStyle w:val="TAH"/>
              <w:rPr>
                <w:rFonts w:eastAsia="DengXian"/>
                <w:b w:val="0"/>
                <w:sz w:val="16"/>
                <w:szCs w:val="16"/>
                <w:lang w:val="en-US" w:eastAsia="zh-CN"/>
              </w:rPr>
            </w:pPr>
            <w:r>
              <w:rPr>
                <w:b w:val="0"/>
                <w:sz w:val="16"/>
                <w:szCs w:val="16"/>
                <w:lang w:val="en-US" w:eastAsia="zh-CN"/>
              </w:rPr>
              <w:t>80.88Mbit/s</w:t>
            </w:r>
          </w:p>
        </w:tc>
        <w:tc>
          <w:tcPr>
            <w:tcW w:w="1134"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10</w:t>
            </w:r>
            <w:r w:rsidRPr="00B3098B">
              <w:rPr>
                <w:b w:val="0"/>
                <w:sz w:val="16"/>
                <w:szCs w:val="16"/>
                <w:lang w:val="en-US" w:eastAsia="zh-CN"/>
              </w:rPr>
              <w:t>Mbyte</w:t>
            </w:r>
          </w:p>
        </w:tc>
        <w:tc>
          <w:tcPr>
            <w:tcW w:w="1134" w:type="dxa"/>
            <w:vAlign w:val="center"/>
          </w:tcPr>
          <w:p w:rsidR="00A852E8" w:rsidRPr="00B3098B" w:rsidRDefault="00A852E8" w:rsidP="00DC0048">
            <w:pPr>
              <w:pStyle w:val="TAH"/>
              <w:rPr>
                <w:b w:val="0"/>
                <w:sz w:val="16"/>
                <w:szCs w:val="16"/>
                <w:lang w:val="en-US" w:eastAsia="zh-CN"/>
              </w:rPr>
            </w:pPr>
            <w:r>
              <w:rPr>
                <w:b w:val="0"/>
                <w:sz w:val="16"/>
                <w:szCs w:val="16"/>
                <w:lang w:val="en-US" w:eastAsia="zh-CN"/>
              </w:rPr>
              <w:t>10</w:t>
            </w:r>
            <w:r w:rsidRPr="00B3098B">
              <w:rPr>
                <w:b w:val="0"/>
                <w:sz w:val="16"/>
                <w:szCs w:val="16"/>
                <w:lang w:val="en-US" w:eastAsia="zh-CN"/>
              </w:rPr>
              <w:t>Mbyte</w:t>
            </w:r>
          </w:p>
        </w:tc>
        <w:tc>
          <w:tcPr>
            <w:tcW w:w="1425" w:type="dxa"/>
            <w:shd w:val="clear" w:color="auto" w:fill="auto"/>
            <w:vAlign w:val="center"/>
          </w:tcPr>
          <w:p w:rsidR="00A852E8" w:rsidRPr="00B3098B" w:rsidRDefault="00A852E8" w:rsidP="00DC0048">
            <w:pPr>
              <w:pStyle w:val="TAH"/>
              <w:rPr>
                <w:b w:val="0"/>
                <w:sz w:val="16"/>
                <w:szCs w:val="16"/>
                <w:lang w:val="en-US" w:eastAsia="zh-CN"/>
              </w:rPr>
            </w:pPr>
            <w:r w:rsidRPr="00B3098B">
              <w:rPr>
                <w:b w:val="0"/>
                <w:sz w:val="16"/>
                <w:szCs w:val="16"/>
                <w:lang w:val="en-US" w:eastAsia="zh-CN"/>
              </w:rPr>
              <w:t xml:space="preserve"> </w:t>
            </w:r>
            <w:r>
              <w:rPr>
                <w:rFonts w:eastAsia="SimSun" w:cs="Arial"/>
                <w:b w:val="0"/>
                <w:sz w:val="16"/>
                <w:szCs w:val="16"/>
                <w:lang w:val="en-US" w:eastAsia="zh-CN"/>
              </w:rPr>
              <w:t>TBD</w:t>
            </w:r>
          </w:p>
        </w:tc>
        <w:tc>
          <w:tcPr>
            <w:tcW w:w="1408" w:type="dxa"/>
            <w:vAlign w:val="center"/>
          </w:tcPr>
          <w:p w:rsidR="00A852E8" w:rsidRPr="00B3098B" w:rsidRDefault="00A852E8" w:rsidP="00DC0048">
            <w:pPr>
              <w:pStyle w:val="TAH"/>
              <w:rPr>
                <w:b w:val="0"/>
                <w:sz w:val="16"/>
                <w:szCs w:val="16"/>
                <w:lang w:val="en-US" w:eastAsia="zh-CN"/>
              </w:rPr>
            </w:pPr>
            <w:r w:rsidRPr="00B3098B">
              <w:rPr>
                <w:rFonts w:eastAsia="Calibri" w:cs="Arial"/>
                <w:b w:val="0"/>
                <w:sz w:val="16"/>
                <w:szCs w:val="16"/>
              </w:rPr>
              <w:t>Compressed Federated Learning for image/video processing</w:t>
            </w:r>
          </w:p>
        </w:tc>
      </w:tr>
      <w:tr w:rsidR="00A852E8" w:rsidRPr="00B3098B" w:rsidTr="00DC0048">
        <w:tc>
          <w:tcPr>
            <w:tcW w:w="1668"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1s</w:t>
            </w:r>
          </w:p>
        </w:tc>
        <w:tc>
          <w:tcPr>
            <w:tcW w:w="1417" w:type="dxa"/>
            <w:shd w:val="clear" w:color="auto" w:fill="auto"/>
            <w:vAlign w:val="center"/>
          </w:tcPr>
          <w:p w:rsidR="00A852E8" w:rsidRPr="00B3098B" w:rsidRDefault="00A852E8" w:rsidP="00DC0048">
            <w:pPr>
              <w:pStyle w:val="TAH"/>
              <w:rPr>
                <w:b w:val="0"/>
                <w:sz w:val="16"/>
                <w:szCs w:val="16"/>
                <w:lang w:val="en-US" w:eastAsia="zh-CN"/>
              </w:rPr>
            </w:pPr>
            <w:r>
              <w:rPr>
                <w:rFonts w:eastAsia="SimSun" w:cs="Arial"/>
                <w:b w:val="0"/>
                <w:sz w:val="16"/>
                <w:szCs w:val="16"/>
                <w:lang w:val="en-US" w:eastAsia="zh-CN"/>
              </w:rPr>
              <w:t>TBD</w:t>
            </w:r>
          </w:p>
        </w:tc>
        <w:tc>
          <w:tcPr>
            <w:tcW w:w="1418" w:type="dxa"/>
            <w:shd w:val="clear" w:color="auto" w:fill="auto"/>
            <w:vAlign w:val="center"/>
          </w:tcPr>
          <w:p w:rsidR="00A852E8" w:rsidRPr="00B3098B" w:rsidRDefault="00A852E8" w:rsidP="00DC0048">
            <w:pPr>
              <w:pStyle w:val="TAH"/>
              <w:rPr>
                <w:b w:val="0"/>
                <w:sz w:val="16"/>
                <w:szCs w:val="16"/>
                <w:lang w:val="en-US" w:eastAsia="zh-CN"/>
              </w:rPr>
            </w:pPr>
            <w:r>
              <w:rPr>
                <w:rFonts w:eastAsia="SimSun" w:cs="Arial"/>
                <w:b w:val="0"/>
                <w:sz w:val="16"/>
                <w:szCs w:val="16"/>
                <w:lang w:val="en-US" w:eastAsia="zh-CN"/>
              </w:rPr>
              <w:t>TBD</w:t>
            </w:r>
          </w:p>
        </w:tc>
        <w:tc>
          <w:tcPr>
            <w:tcW w:w="1134" w:type="dxa"/>
            <w:shd w:val="clear" w:color="auto" w:fill="auto"/>
            <w:vAlign w:val="center"/>
          </w:tcPr>
          <w:p w:rsidR="00A852E8" w:rsidRPr="00B3098B" w:rsidRDefault="00A852E8" w:rsidP="00DC0048">
            <w:pPr>
              <w:pStyle w:val="TAH"/>
              <w:rPr>
                <w:b w:val="0"/>
                <w:sz w:val="16"/>
                <w:szCs w:val="16"/>
                <w:lang w:val="en-US" w:eastAsia="zh-CN"/>
              </w:rPr>
            </w:pPr>
            <w:r>
              <w:rPr>
                <w:b w:val="0"/>
                <w:sz w:val="16"/>
                <w:szCs w:val="16"/>
                <w:lang w:val="en-US" w:eastAsia="zh-CN"/>
              </w:rPr>
              <w:t>10</w:t>
            </w:r>
            <w:r w:rsidRPr="00B3098B">
              <w:rPr>
                <w:b w:val="0"/>
                <w:sz w:val="16"/>
                <w:szCs w:val="16"/>
                <w:lang w:val="en-US" w:eastAsia="zh-CN"/>
              </w:rPr>
              <w:t>M</w:t>
            </w:r>
            <w:r>
              <w:rPr>
                <w:b w:val="0"/>
                <w:sz w:val="16"/>
                <w:szCs w:val="16"/>
                <w:lang w:val="en-US" w:eastAsia="zh-CN"/>
              </w:rPr>
              <w:t>B</w:t>
            </w:r>
            <w:r w:rsidRPr="00B3098B">
              <w:rPr>
                <w:b w:val="0"/>
                <w:sz w:val="16"/>
                <w:szCs w:val="16"/>
                <w:lang w:val="en-US" w:eastAsia="zh-CN"/>
              </w:rPr>
              <w:t>yte</w:t>
            </w:r>
          </w:p>
        </w:tc>
        <w:tc>
          <w:tcPr>
            <w:tcW w:w="1134" w:type="dxa"/>
            <w:vAlign w:val="center"/>
          </w:tcPr>
          <w:p w:rsidR="00A852E8" w:rsidRPr="00B3098B" w:rsidRDefault="00A852E8" w:rsidP="00DC0048">
            <w:pPr>
              <w:pStyle w:val="TAH"/>
              <w:rPr>
                <w:b w:val="0"/>
                <w:sz w:val="16"/>
                <w:szCs w:val="16"/>
                <w:lang w:val="en-US" w:eastAsia="zh-CN"/>
              </w:rPr>
            </w:pPr>
            <w:r>
              <w:rPr>
                <w:b w:val="0"/>
                <w:sz w:val="16"/>
                <w:szCs w:val="16"/>
                <w:lang w:val="en-US" w:eastAsia="zh-CN"/>
              </w:rPr>
              <w:t>10</w:t>
            </w:r>
            <w:r w:rsidRPr="00B3098B">
              <w:rPr>
                <w:b w:val="0"/>
                <w:sz w:val="16"/>
                <w:szCs w:val="16"/>
                <w:lang w:val="en-US" w:eastAsia="zh-CN"/>
              </w:rPr>
              <w:t>M</w:t>
            </w:r>
            <w:r>
              <w:rPr>
                <w:b w:val="0"/>
                <w:sz w:val="16"/>
                <w:szCs w:val="16"/>
                <w:lang w:val="en-US" w:eastAsia="zh-CN"/>
              </w:rPr>
              <w:t>B</w:t>
            </w:r>
            <w:r w:rsidRPr="00B3098B">
              <w:rPr>
                <w:b w:val="0"/>
                <w:sz w:val="16"/>
                <w:szCs w:val="16"/>
                <w:lang w:val="en-US" w:eastAsia="zh-CN"/>
              </w:rPr>
              <w:t>yte</w:t>
            </w:r>
          </w:p>
        </w:tc>
        <w:tc>
          <w:tcPr>
            <w:tcW w:w="1425" w:type="dxa"/>
            <w:shd w:val="clear" w:color="auto" w:fill="auto"/>
            <w:vAlign w:val="center"/>
          </w:tcPr>
          <w:p w:rsidR="00A852E8" w:rsidRPr="00B3098B" w:rsidRDefault="00A852E8" w:rsidP="00DC0048">
            <w:pPr>
              <w:pStyle w:val="TAH"/>
              <w:rPr>
                <w:b w:val="0"/>
                <w:sz w:val="16"/>
                <w:szCs w:val="16"/>
                <w:lang w:val="en-US" w:eastAsia="zh-CN"/>
              </w:rPr>
            </w:pPr>
          </w:p>
        </w:tc>
        <w:tc>
          <w:tcPr>
            <w:tcW w:w="1408" w:type="dxa"/>
          </w:tcPr>
          <w:p w:rsidR="00A852E8" w:rsidRPr="00B3098B" w:rsidRDefault="00A852E8" w:rsidP="00DC0048">
            <w:pPr>
              <w:pStyle w:val="TAH"/>
              <w:rPr>
                <w:b w:val="0"/>
                <w:sz w:val="16"/>
                <w:szCs w:val="16"/>
                <w:lang w:val="en-US" w:eastAsia="zh-CN"/>
              </w:rPr>
            </w:pPr>
            <w:r w:rsidRPr="00B3098B">
              <w:rPr>
                <w:rFonts w:eastAsia="Calibri" w:cs="Arial"/>
                <w:b w:val="0"/>
                <w:sz w:val="16"/>
                <w:szCs w:val="16"/>
              </w:rPr>
              <w:t xml:space="preserve">Data Transfer </w:t>
            </w:r>
            <w:r w:rsidRPr="00B3098B">
              <w:rPr>
                <w:rFonts w:eastAsia="Calibri" w:cs="Arial" w:hint="eastAsia"/>
                <w:b w:val="0"/>
                <w:sz w:val="16"/>
                <w:szCs w:val="16"/>
              </w:rPr>
              <w:t>Disturbance</w:t>
            </w:r>
            <w:r w:rsidRPr="00B3098B">
              <w:rPr>
                <w:rFonts w:eastAsia="Calibri" w:cs="Arial"/>
                <w:b w:val="0"/>
                <w:sz w:val="16"/>
                <w:szCs w:val="16"/>
              </w:rPr>
              <w:t xml:space="preserve"> in Multi-agent multi-device ML Operations</w:t>
            </w:r>
          </w:p>
        </w:tc>
      </w:tr>
    </w:tbl>
    <w:p w:rsidR="00A852E8" w:rsidRPr="003E3490" w:rsidRDefault="00A852E8" w:rsidP="00A852E8">
      <w:pPr>
        <w:pStyle w:val="B1"/>
        <w:ind w:left="0" w:firstLine="0"/>
        <w:rPr>
          <w:rFonts w:eastAsia="Yu Mincho"/>
        </w:rPr>
      </w:pPr>
    </w:p>
    <w:p w:rsidR="001361CC" w:rsidRPr="007D4506" w:rsidRDefault="001361CC" w:rsidP="001361CC">
      <w:pPr>
        <w:jc w:val="center"/>
        <w:rPr>
          <w:b/>
          <w:bCs/>
          <w:sz w:val="24"/>
          <w:szCs w:val="24"/>
        </w:rPr>
      </w:pPr>
    </w:p>
    <w:p w:rsidR="001361CC" w:rsidRPr="007D4506" w:rsidRDefault="001361CC" w:rsidP="006426BB">
      <w:pPr>
        <w:pStyle w:val="Heading2"/>
      </w:pPr>
      <w:bookmarkStart w:id="954" w:name="_Toc154153593"/>
      <w:r w:rsidRPr="007D4506">
        <w:t>7.1</w:t>
      </w:r>
      <w:r>
        <w:t>1</w:t>
      </w:r>
      <w:r w:rsidRPr="007D4506">
        <w:tab/>
        <w:t>KPI</w:t>
      </w:r>
      <w:r w:rsidRPr="007D4506">
        <w:rPr>
          <w:rFonts w:hint="eastAsia"/>
        </w:rPr>
        <w:t>s</w:t>
      </w:r>
      <w:r w:rsidRPr="007D4506">
        <w:t xml:space="preserve"> for </w:t>
      </w:r>
      <w:r w:rsidRPr="007D4506">
        <w:rPr>
          <w:rFonts w:eastAsia="Malgun Gothic"/>
        </w:rPr>
        <w:t>tactile and multi-modal communication s</w:t>
      </w:r>
      <w:r w:rsidRPr="007D4506">
        <w:t>ervice</w:t>
      </w:r>
      <w:bookmarkEnd w:id="954"/>
    </w:p>
    <w:p w:rsidR="001361CC" w:rsidRPr="007D4506" w:rsidRDefault="001361CC" w:rsidP="001361CC">
      <w:pPr>
        <w:rPr>
          <w:rFonts w:eastAsia="SimSun"/>
          <w:lang w:eastAsia="zh-CN"/>
        </w:rPr>
      </w:pPr>
      <w:r w:rsidRPr="007D4506">
        <w:rPr>
          <w:rFonts w:eastAsia="SimSun"/>
          <w:lang w:eastAsia="zh-CN"/>
        </w:rPr>
        <w:t>The 5G system shall support tactile and multi-modal communication services with the following KPIs.</w:t>
      </w:r>
    </w:p>
    <w:p w:rsidR="001361CC" w:rsidRPr="007D4506" w:rsidRDefault="001361CC" w:rsidP="001361CC">
      <w:pPr>
        <w:jc w:val="center"/>
        <w:rPr>
          <w:rFonts w:eastAsia="SimSun"/>
          <w:lang w:eastAsia="zh-CN"/>
        </w:rPr>
      </w:pPr>
      <w:r w:rsidRPr="007D4506">
        <w:rPr>
          <w:rFonts w:ascii="Arial" w:hAnsi="Arial"/>
          <w:b/>
        </w:rPr>
        <w:t xml:space="preserve">Table </w:t>
      </w:r>
      <w:r w:rsidRPr="007D4506">
        <w:rPr>
          <w:rFonts w:ascii="Arial" w:eastAsia="Malgun Gothic" w:hAnsi="Arial"/>
          <w:b/>
          <w:lang w:eastAsia="ko-KR"/>
        </w:rPr>
        <w:t>7.1</w:t>
      </w:r>
      <w:r>
        <w:rPr>
          <w:rFonts w:ascii="Arial" w:eastAsia="Malgun Gothic" w:hAnsi="Arial"/>
          <w:b/>
          <w:lang w:eastAsia="ko-KR"/>
        </w:rPr>
        <w:t>1</w:t>
      </w:r>
      <w:r w:rsidRPr="007D4506">
        <w:rPr>
          <w:rFonts w:ascii="Arial" w:hAnsi="Arial"/>
          <w:b/>
        </w:rPr>
        <w:t xml:space="preserve">-1: </w:t>
      </w:r>
      <w:r w:rsidRPr="007D4506">
        <w:rPr>
          <w:rFonts w:ascii="Arial" w:eastAsia="Malgun Gothic" w:hAnsi="Arial"/>
          <w:b/>
          <w:lang w:eastAsia="ko-KR"/>
        </w:rPr>
        <w:t>Multi-modal communication s</w:t>
      </w:r>
      <w:r w:rsidRPr="007D4506">
        <w:rPr>
          <w:rFonts w:ascii="Arial" w:hAnsi="Arial"/>
          <w:b/>
        </w:rPr>
        <w:t>ervice performance requirements</w:t>
      </w:r>
    </w:p>
    <w:tbl>
      <w:tblPr>
        <w:tblpPr w:leftFromText="180" w:rightFromText="180" w:vertAnchor="text" w:tblpY="1"/>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191"/>
        <w:gridCol w:w="1191"/>
        <w:gridCol w:w="1191"/>
        <w:gridCol w:w="1191"/>
        <w:gridCol w:w="1192"/>
      </w:tblGrid>
      <w:tr w:rsidR="001361CC" w:rsidRPr="007D4506" w:rsidTr="002D5CA6">
        <w:trPr>
          <w:tblHeader/>
        </w:trPr>
        <w:tc>
          <w:tcPr>
            <w:tcW w:w="1190" w:type="dxa"/>
            <w:vMerge w:val="restart"/>
          </w:tcPr>
          <w:p w:rsidR="001361CC" w:rsidRPr="007D4506" w:rsidRDefault="001361CC" w:rsidP="002D5CA6">
            <w:pPr>
              <w:keepNext/>
              <w:keepLines/>
              <w:spacing w:after="0"/>
              <w:jc w:val="center"/>
              <w:rPr>
                <w:rFonts w:ascii="Arial" w:hAnsi="Arial"/>
                <w:b/>
                <w:sz w:val="16"/>
              </w:rPr>
            </w:pPr>
            <w:r w:rsidRPr="007D4506">
              <w:rPr>
                <w:rFonts w:ascii="Arial" w:hAnsi="Arial" w:hint="eastAsia"/>
                <w:b/>
                <w:sz w:val="16"/>
              </w:rPr>
              <w:t>Use Cases</w:t>
            </w:r>
          </w:p>
        </w:tc>
        <w:tc>
          <w:tcPr>
            <w:tcW w:w="3573" w:type="dxa"/>
            <w:gridSpan w:val="3"/>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b/>
                <w:sz w:val="16"/>
              </w:rPr>
              <w:t>Characteristic parameter (KPI)</w:t>
            </w:r>
          </w:p>
        </w:tc>
        <w:tc>
          <w:tcPr>
            <w:tcW w:w="3573" w:type="dxa"/>
            <w:gridSpan w:val="3"/>
          </w:tcPr>
          <w:p w:rsidR="001361CC" w:rsidRPr="007D4506" w:rsidRDefault="001361CC" w:rsidP="002D5CA6">
            <w:pPr>
              <w:keepNext/>
              <w:keepLines/>
              <w:spacing w:after="0"/>
              <w:jc w:val="center"/>
              <w:rPr>
                <w:rFonts w:ascii="Arial" w:hAnsi="Arial"/>
                <w:b/>
                <w:sz w:val="16"/>
              </w:rPr>
            </w:pPr>
            <w:r w:rsidRPr="007D4506">
              <w:rPr>
                <w:rFonts w:ascii="Arial" w:hAnsi="Arial"/>
                <w:b/>
                <w:sz w:val="16"/>
              </w:rPr>
              <w:t>Influence quantity</w:t>
            </w:r>
          </w:p>
        </w:tc>
        <w:tc>
          <w:tcPr>
            <w:tcW w:w="1192" w:type="dxa"/>
          </w:tcPr>
          <w:p w:rsidR="001361CC" w:rsidRPr="007D4506" w:rsidRDefault="001361CC" w:rsidP="002D5CA6">
            <w:pPr>
              <w:keepNext/>
              <w:keepLines/>
              <w:spacing w:after="0"/>
              <w:jc w:val="center"/>
              <w:rPr>
                <w:rFonts w:ascii="Arial" w:hAnsi="Arial"/>
                <w:b/>
                <w:sz w:val="16"/>
              </w:rPr>
            </w:pPr>
            <w:r w:rsidRPr="007D4506">
              <w:rPr>
                <w:rFonts w:ascii="Arial" w:hAnsi="Arial"/>
                <w:b/>
                <w:sz w:val="16"/>
              </w:rPr>
              <w:t>Remarks</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eastAsia="Calibri" w:hAnsi="Arial"/>
                <w:b/>
                <w:sz w:val="18"/>
              </w:rPr>
            </w:pPr>
          </w:p>
        </w:tc>
        <w:tc>
          <w:tcPr>
            <w:tcW w:w="1191" w:type="dxa"/>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b/>
                <w:sz w:val="16"/>
              </w:rPr>
              <w:t>Max allowed end-to-end latency</w:t>
            </w:r>
          </w:p>
        </w:tc>
        <w:tc>
          <w:tcPr>
            <w:tcW w:w="1191" w:type="dxa"/>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b/>
                <w:sz w:val="16"/>
              </w:rPr>
              <w:t>Service bit rate: user-experienced data rate</w:t>
            </w:r>
          </w:p>
        </w:tc>
        <w:tc>
          <w:tcPr>
            <w:tcW w:w="1191" w:type="dxa"/>
          </w:tcPr>
          <w:p w:rsidR="001361CC" w:rsidRPr="007D4506" w:rsidRDefault="001361CC" w:rsidP="002D5CA6">
            <w:pPr>
              <w:keepNext/>
              <w:keepLines/>
              <w:spacing w:after="0"/>
              <w:jc w:val="center"/>
              <w:rPr>
                <w:rFonts w:ascii="Arial" w:hAnsi="Arial"/>
                <w:b/>
                <w:sz w:val="16"/>
              </w:rPr>
            </w:pPr>
            <w:r w:rsidRPr="007D4506">
              <w:rPr>
                <w:rFonts w:ascii="Arial" w:hAnsi="Arial"/>
                <w:b/>
                <w:sz w:val="16"/>
              </w:rPr>
              <w:t>Reliability</w:t>
            </w:r>
          </w:p>
        </w:tc>
        <w:tc>
          <w:tcPr>
            <w:tcW w:w="1191" w:type="dxa"/>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b/>
                <w:sz w:val="16"/>
              </w:rPr>
              <w:t>Message size (byte)</w:t>
            </w:r>
          </w:p>
        </w:tc>
        <w:tc>
          <w:tcPr>
            <w:tcW w:w="1191" w:type="dxa"/>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hint="eastAsia"/>
                <w:b/>
                <w:sz w:val="16"/>
              </w:rPr>
              <w:t>UE Speed</w:t>
            </w:r>
          </w:p>
        </w:tc>
        <w:tc>
          <w:tcPr>
            <w:tcW w:w="1191" w:type="dxa"/>
            <w:shd w:val="clear" w:color="auto" w:fill="auto"/>
          </w:tcPr>
          <w:p w:rsidR="001361CC" w:rsidRPr="007D4506" w:rsidRDefault="001361CC" w:rsidP="002D5CA6">
            <w:pPr>
              <w:keepNext/>
              <w:keepLines/>
              <w:spacing w:after="0"/>
              <w:jc w:val="center"/>
              <w:rPr>
                <w:rFonts w:ascii="Arial" w:hAnsi="Arial"/>
                <w:b/>
                <w:sz w:val="16"/>
              </w:rPr>
            </w:pPr>
            <w:r w:rsidRPr="007D4506">
              <w:rPr>
                <w:rFonts w:ascii="Arial" w:hAnsi="Arial"/>
                <w:b/>
                <w:sz w:val="16"/>
              </w:rPr>
              <w:t>Service Area</w:t>
            </w:r>
          </w:p>
        </w:tc>
        <w:tc>
          <w:tcPr>
            <w:tcW w:w="1192" w:type="dxa"/>
          </w:tcPr>
          <w:p w:rsidR="001361CC" w:rsidRPr="007D4506" w:rsidRDefault="001361CC" w:rsidP="002D5CA6">
            <w:pPr>
              <w:keepNext/>
              <w:keepLines/>
              <w:spacing w:after="0"/>
              <w:jc w:val="center"/>
              <w:rPr>
                <w:rFonts w:ascii="Arial" w:eastAsia="Calibri" w:hAnsi="Arial"/>
                <w:b/>
                <w:sz w:val="18"/>
              </w:rPr>
            </w:pPr>
          </w:p>
        </w:tc>
      </w:tr>
      <w:tr w:rsidR="001361CC" w:rsidRPr="007D4506" w:rsidTr="002D5CA6">
        <w:trPr>
          <w:tblHeader/>
        </w:trPr>
        <w:tc>
          <w:tcPr>
            <w:tcW w:w="1190" w:type="dxa"/>
            <w:vMerge w:val="restart"/>
          </w:tcPr>
          <w:p w:rsidR="001361CC" w:rsidRPr="007D4506" w:rsidRDefault="001361CC" w:rsidP="002D5CA6">
            <w:pPr>
              <w:keepNext/>
              <w:keepLines/>
              <w:spacing w:after="0"/>
              <w:rPr>
                <w:rFonts w:ascii="Arial" w:hAnsi="Arial"/>
                <w:sz w:val="16"/>
              </w:rPr>
            </w:pPr>
            <w:r w:rsidRPr="007D4506">
              <w:rPr>
                <w:rFonts w:ascii="Arial" w:hAnsi="Arial"/>
                <w:sz w:val="16"/>
              </w:rPr>
              <w:t xml:space="preserve">Immersive multi-modal VR (UL: device </w:t>
            </w:r>
            <w:r w:rsidRPr="007D4506">
              <w:rPr>
                <w:rFonts w:ascii="Arial" w:hAnsi="Arial"/>
                <w:sz w:val="16"/>
              </w:rPr>
              <w:sym w:font="Wingdings" w:char="F0E0"/>
            </w:r>
            <w:r w:rsidRPr="007D4506">
              <w:rPr>
                <w:rFonts w:ascii="Arial" w:hAnsi="Arial"/>
                <w:sz w:val="16"/>
              </w:rPr>
              <w:t xml:space="preserve"> application sever)</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5</w:t>
            </w:r>
            <w:r w:rsidRPr="007D4506">
              <w:rPr>
                <w:rFonts w:ascii="Arial" w:hAnsi="Arial"/>
                <w:sz w:val="16"/>
              </w:rPr>
              <w:t xml:space="preserve"> </w:t>
            </w:r>
            <w:r w:rsidRPr="007D4506">
              <w:rPr>
                <w:rFonts w:ascii="Arial" w:hAnsi="Arial" w:hint="eastAsia"/>
                <w:sz w:val="16"/>
              </w:rPr>
              <w:t>ms</w:t>
            </w:r>
          </w:p>
          <w:p w:rsidR="001361CC" w:rsidRPr="007D4506" w:rsidRDefault="001361CC" w:rsidP="002D5CA6">
            <w:pPr>
              <w:keepNext/>
              <w:keepLines/>
              <w:spacing w:after="0"/>
              <w:jc w:val="center"/>
              <w:rPr>
                <w:rFonts w:ascii="Arial" w:hAnsi="Arial"/>
                <w:sz w:val="16"/>
              </w:rPr>
            </w:pPr>
            <w:r w:rsidRPr="007D4506">
              <w:rPr>
                <w:rFonts w:ascii="Arial" w:hAnsi="Arial"/>
                <w:sz w:val="16"/>
              </w:rPr>
              <w:t>(note 2)</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16 kbit/s -2 Mbit/s</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w</w:t>
            </w:r>
            <w:r w:rsidRPr="007D4506">
              <w:rPr>
                <w:rFonts w:ascii="Arial" w:hAnsi="Arial"/>
                <w:sz w:val="16"/>
              </w:rPr>
              <w:t>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w</w:t>
            </w:r>
            <w:r w:rsidRPr="007D4506">
              <w:rPr>
                <w:rFonts w:ascii="Arial" w:hAnsi="Arial"/>
                <w:sz w:val="16"/>
              </w:rPr>
              <w:t>ith haptic compression encoding)</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r w:rsidRPr="007D4506">
              <w:rPr>
                <w:rFonts w:ascii="Arial" w:hAnsi="Arial" w:hint="eastAsia"/>
                <w:sz w:val="16"/>
              </w:rPr>
              <w:t>w</w:t>
            </w:r>
            <w:r w:rsidRPr="007D4506">
              <w:rPr>
                <w:rFonts w:ascii="Arial" w:hAnsi="Arial"/>
                <w:sz w:val="16"/>
              </w:rPr>
              <w:t>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99.999% (</w:t>
            </w:r>
            <w:r w:rsidRPr="007D4506">
              <w:rPr>
                <w:rFonts w:ascii="Arial" w:hAnsi="Arial" w:hint="eastAsia"/>
                <w:sz w:val="16"/>
              </w:rPr>
              <w:t>w</w:t>
            </w:r>
            <w:r w:rsidRPr="007D4506">
              <w:rPr>
                <w:rFonts w:ascii="Arial" w:hAnsi="Arial"/>
                <w:sz w:val="16"/>
              </w:rPr>
              <w:t>ith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3 DoFs: 6-24 </w:t>
            </w:r>
          </w:p>
          <w:p w:rsidR="001361CC" w:rsidRPr="007D4506" w:rsidRDefault="001361CC" w:rsidP="002D5CA6">
            <w:pPr>
              <w:keepNext/>
              <w:keepLines/>
              <w:spacing w:after="0"/>
              <w:rPr>
                <w:rFonts w:ascii="Arial" w:hAnsi="Arial"/>
                <w:sz w:val="16"/>
              </w:rPr>
            </w:pPr>
            <w:r w:rsidRPr="007D4506">
              <w:rPr>
                <w:rFonts w:ascii="Arial" w:hAnsi="Arial"/>
                <w:sz w:val="16"/>
              </w:rPr>
              <w:t xml:space="preserve">6 DoFs: 12-48 </w:t>
            </w:r>
          </w:p>
          <w:p w:rsidR="001361CC" w:rsidRPr="007D4506" w:rsidRDefault="001361CC" w:rsidP="002D5CA6">
            <w:pPr>
              <w:keepNext/>
              <w:keepLines/>
              <w:spacing w:after="0"/>
              <w:rPr>
                <w:rFonts w:ascii="Arial" w:hAnsi="Arial"/>
                <w:sz w:val="16"/>
              </w:rPr>
            </w:pPr>
            <w:r w:rsidRPr="007D4506">
              <w:rPr>
                <w:rFonts w:ascii="Arial" w:hAnsi="Arial"/>
                <w:sz w:val="16"/>
              </w:rPr>
              <w:t>More DoFs can be supported by the haptic device</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xml:space="preserve">Stationary or </w:t>
            </w:r>
            <w:r w:rsidRPr="007D4506">
              <w:rPr>
                <w:rFonts w:ascii="Arial" w:hAnsi="Arial"/>
                <w:sz w:val="16"/>
              </w:rPr>
              <w:t>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typically </w:t>
            </w:r>
          </w:p>
          <w:p w:rsidR="001361CC" w:rsidRPr="007D4506" w:rsidRDefault="001361CC" w:rsidP="002D5CA6">
            <w:pPr>
              <w:keepNext/>
              <w:keepLines/>
              <w:spacing w:after="0"/>
              <w:jc w:val="center"/>
              <w:rPr>
                <w:rFonts w:ascii="Arial" w:hAnsi="Arial"/>
                <w:sz w:val="16"/>
              </w:rPr>
            </w:pPr>
            <w:r w:rsidRPr="007D4506">
              <w:rPr>
                <w:rFonts w:ascii="Arial" w:hAnsi="Arial"/>
                <w:sz w:val="16"/>
              </w:rPr>
              <w:t>&lt; 100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hint="eastAsia"/>
                <w:sz w:val="16"/>
              </w:rPr>
              <w:t>Haptic</w:t>
            </w:r>
            <w:r w:rsidRPr="007D4506">
              <w:rPr>
                <w:rFonts w:ascii="Arial" w:hAnsi="Arial"/>
                <w:sz w:val="16"/>
              </w:rPr>
              <w:t xml:space="preserve"> feedback</w:t>
            </w:r>
          </w:p>
        </w:tc>
      </w:tr>
      <w:tr w:rsidR="001361CC" w:rsidRPr="007D4506" w:rsidTr="002D5CA6">
        <w:trPr>
          <w:tblHeader/>
        </w:trPr>
        <w:tc>
          <w:tcPr>
            <w:tcW w:w="1190" w:type="dxa"/>
            <w:vMerge/>
          </w:tcPr>
          <w:p w:rsidR="001361CC" w:rsidRPr="007D4506" w:rsidRDefault="001361CC" w:rsidP="002D5CA6">
            <w:pPr>
              <w:keepNext/>
              <w:keepLines/>
              <w:spacing w:after="0"/>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5</w:t>
            </w:r>
            <w:r w:rsidRPr="007D4506">
              <w:rPr>
                <w:rFonts w:ascii="Arial" w:hAnsi="Arial"/>
                <w:sz w:val="16"/>
              </w:rPr>
              <w:t xml:space="preserve"> </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hint="eastAsia"/>
                <w:sz w:val="16"/>
              </w:rPr>
              <w:t>&lt;</w:t>
            </w:r>
            <w:r w:rsidRPr="007D4506">
              <w:rPr>
                <w:rFonts w:ascii="Arial" w:hAnsi="Arial"/>
                <w:sz w:val="16"/>
              </w:rPr>
              <w:t xml:space="preserve"> 1Mbit/s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xml:space="preserve">Stationary or </w:t>
            </w:r>
            <w:r w:rsidRPr="007D4506">
              <w:rPr>
                <w:rFonts w:ascii="Arial" w:hAnsi="Arial"/>
                <w:sz w:val="16"/>
              </w:rPr>
              <w:t>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typically </w:t>
            </w:r>
          </w:p>
          <w:p w:rsidR="001361CC" w:rsidRPr="007D4506" w:rsidRDefault="001361CC" w:rsidP="002D5CA6">
            <w:pPr>
              <w:keepNext/>
              <w:keepLines/>
              <w:spacing w:after="0"/>
              <w:jc w:val="center"/>
              <w:rPr>
                <w:rFonts w:ascii="Arial" w:hAnsi="Arial"/>
                <w:sz w:val="16"/>
              </w:rPr>
            </w:pPr>
            <w:r w:rsidRPr="007D4506">
              <w:rPr>
                <w:rFonts w:ascii="Arial" w:hAnsi="Arial"/>
                <w:sz w:val="16"/>
              </w:rPr>
              <w:t>&lt; 100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Sensing information e.g. position and view information generated by the VR glasses</w:t>
            </w:r>
          </w:p>
        </w:tc>
      </w:tr>
      <w:tr w:rsidR="001361CC" w:rsidRPr="007D4506" w:rsidTr="002D5CA6">
        <w:trPr>
          <w:tblHeader/>
        </w:trPr>
        <w:tc>
          <w:tcPr>
            <w:tcW w:w="1190" w:type="dxa"/>
            <w:vMerge w:val="restart"/>
          </w:tcPr>
          <w:p w:rsidR="001361CC" w:rsidRPr="007D4506" w:rsidRDefault="001361CC" w:rsidP="002D5CA6">
            <w:pPr>
              <w:keepNext/>
              <w:keepLines/>
              <w:spacing w:after="0"/>
              <w:rPr>
                <w:rFonts w:ascii="Arial" w:hAnsi="Arial"/>
                <w:sz w:val="16"/>
              </w:rPr>
            </w:pPr>
            <w:r w:rsidRPr="007D4506">
              <w:rPr>
                <w:rFonts w:ascii="Arial" w:hAnsi="Arial"/>
                <w:sz w:val="16"/>
              </w:rPr>
              <w:t xml:space="preserve">Immersive multi-modal VR (DL: application sever </w:t>
            </w:r>
            <w:r w:rsidRPr="007D4506">
              <w:rPr>
                <w:rFonts w:ascii="Arial" w:hAnsi="Arial"/>
                <w:sz w:val="16"/>
              </w:rPr>
              <w:sym w:font="Wingdings" w:char="F0E0"/>
            </w:r>
            <w:r w:rsidRPr="007D4506">
              <w:rPr>
                <w:rFonts w:ascii="Arial" w:hAnsi="Arial"/>
                <w:sz w:val="16"/>
              </w:rPr>
              <w:t xml:space="preserve"> device)</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10 ms</w:t>
            </w:r>
          </w:p>
          <w:p w:rsidR="001361CC" w:rsidRPr="007D4506" w:rsidRDefault="001361CC" w:rsidP="002D5CA6">
            <w:pPr>
              <w:keepNext/>
              <w:keepLines/>
              <w:spacing w:after="0"/>
              <w:jc w:val="center"/>
              <w:rPr>
                <w:rFonts w:ascii="Arial" w:hAnsi="Arial"/>
                <w:sz w:val="16"/>
              </w:rPr>
            </w:pPr>
            <w:r w:rsidRPr="007D4506">
              <w:rPr>
                <w:rFonts w:ascii="Arial" w:hAnsi="Arial"/>
                <w:sz w:val="16"/>
              </w:rPr>
              <w:t>(note1)</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typically </w:t>
            </w:r>
          </w:p>
          <w:p w:rsidR="001361CC" w:rsidRPr="007D4506" w:rsidRDefault="001361CC" w:rsidP="002D5CA6">
            <w:pPr>
              <w:keepNext/>
              <w:keepLines/>
              <w:spacing w:after="0"/>
              <w:jc w:val="center"/>
              <w:rPr>
                <w:rFonts w:ascii="Arial" w:hAnsi="Arial"/>
                <w:sz w:val="16"/>
              </w:rPr>
            </w:pPr>
            <w:r w:rsidRPr="007D4506">
              <w:rPr>
                <w:rFonts w:ascii="Arial" w:hAnsi="Arial"/>
                <w:sz w:val="16"/>
              </w:rPr>
              <w:t>&lt; 100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vAlign w:val="center"/>
          </w:tcPr>
          <w:p w:rsidR="001361CC" w:rsidRPr="007D4506" w:rsidRDefault="001361CC" w:rsidP="002D5CA6">
            <w:pPr>
              <w:keepNext/>
              <w:keepLines/>
              <w:spacing w:after="0"/>
              <w:jc w:val="center"/>
              <w:rPr>
                <w:rFonts w:ascii="Arial" w:hAnsi="Arial"/>
                <w:sz w:val="16"/>
              </w:rPr>
            </w:pPr>
            <w:r w:rsidRPr="007D4506">
              <w:rPr>
                <w:rFonts w:ascii="Arial" w:hAnsi="Arial"/>
                <w:sz w:val="16"/>
              </w:rPr>
              <w:t>10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5-512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typically </w:t>
            </w:r>
          </w:p>
          <w:p w:rsidR="001361CC" w:rsidRPr="007D4506" w:rsidRDefault="001361CC" w:rsidP="002D5CA6">
            <w:pPr>
              <w:keepNext/>
              <w:keepLines/>
              <w:spacing w:after="0"/>
              <w:jc w:val="center"/>
              <w:rPr>
                <w:rFonts w:ascii="Arial" w:hAnsi="Arial"/>
                <w:sz w:val="16"/>
              </w:rPr>
            </w:pPr>
            <w:r w:rsidRPr="007D4506">
              <w:rPr>
                <w:rFonts w:ascii="Arial" w:hAnsi="Arial"/>
                <w:sz w:val="16"/>
              </w:rPr>
              <w:t>&lt; 100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 ms</w:t>
            </w:r>
          </w:p>
          <w:p w:rsidR="001361CC" w:rsidRPr="007D4506" w:rsidRDefault="001361CC" w:rsidP="002D5CA6">
            <w:pPr>
              <w:keepNext/>
              <w:keepLines/>
              <w:spacing w:after="0"/>
              <w:jc w:val="center"/>
              <w:rPr>
                <w:rFonts w:ascii="Arial" w:hAnsi="Arial"/>
                <w:sz w:val="16"/>
              </w:rPr>
            </w:pPr>
            <w:r w:rsidRPr="007D4506">
              <w:rPr>
                <w:rFonts w:ascii="Arial" w:hAnsi="Arial"/>
                <w:sz w:val="16"/>
              </w:rPr>
              <w:t>(note 2)</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16 kbit/s -2 Mbit/s</w:t>
            </w:r>
          </w:p>
          <w:p w:rsidR="001361CC" w:rsidRPr="007D4506" w:rsidRDefault="001361CC" w:rsidP="002D5CA6">
            <w:pPr>
              <w:keepNext/>
              <w:keepLines/>
              <w:spacing w:after="0"/>
              <w:rPr>
                <w:rFonts w:ascii="Arial" w:hAnsi="Arial"/>
                <w:sz w:val="16"/>
              </w:rPr>
            </w:pPr>
            <w:r w:rsidRPr="007D4506">
              <w:rPr>
                <w:rFonts w:ascii="Arial" w:hAnsi="Arial"/>
                <w:sz w:val="16"/>
              </w:rPr>
              <w:t>(without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r w:rsidRPr="007D4506">
              <w:rPr>
                <w:rFonts w:ascii="Arial" w:hAnsi="Arial"/>
                <w:sz w:val="16"/>
              </w:rPr>
              <w:t>(with haptic compression encoding)</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r w:rsidRPr="007D4506">
              <w:rPr>
                <w:rFonts w:ascii="Arial" w:hAnsi="Arial" w:hint="eastAsia"/>
                <w:sz w:val="16"/>
              </w:rPr>
              <w:t>w</w:t>
            </w:r>
            <w:r w:rsidRPr="007D4506">
              <w:rPr>
                <w:rFonts w:ascii="Arial" w:hAnsi="Arial"/>
                <w:sz w:val="16"/>
              </w:rPr>
              <w:t>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99.999% (</w:t>
            </w:r>
            <w:r w:rsidRPr="007D4506">
              <w:rPr>
                <w:rFonts w:ascii="Arial" w:hAnsi="Arial" w:hint="eastAsia"/>
                <w:sz w:val="16"/>
              </w:rPr>
              <w:t>w</w:t>
            </w:r>
            <w:r w:rsidRPr="007D4506">
              <w:rPr>
                <w:rFonts w:ascii="Arial" w:hAnsi="Arial"/>
                <w:sz w:val="16"/>
              </w:rPr>
              <w:t>ith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3 DoFs: 6-24 </w:t>
            </w:r>
          </w:p>
          <w:p w:rsidR="001361CC" w:rsidRPr="007D4506" w:rsidRDefault="001361CC" w:rsidP="002D5CA6">
            <w:pPr>
              <w:keepNext/>
              <w:keepLines/>
              <w:spacing w:after="0"/>
              <w:rPr>
                <w:rFonts w:ascii="Arial" w:hAnsi="Arial"/>
                <w:sz w:val="16"/>
              </w:rPr>
            </w:pPr>
            <w:r w:rsidRPr="007D4506">
              <w:rPr>
                <w:rFonts w:ascii="Arial" w:hAnsi="Arial"/>
                <w:sz w:val="16"/>
              </w:rPr>
              <w:t>6 DoFs: 12-48</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typically </w:t>
            </w:r>
          </w:p>
          <w:p w:rsidR="001361CC" w:rsidRPr="007D4506" w:rsidRDefault="001361CC" w:rsidP="002D5CA6">
            <w:pPr>
              <w:keepNext/>
              <w:keepLines/>
              <w:spacing w:after="0"/>
              <w:jc w:val="center"/>
              <w:rPr>
                <w:rFonts w:ascii="Arial" w:hAnsi="Arial"/>
                <w:sz w:val="16"/>
              </w:rPr>
            </w:pPr>
            <w:r w:rsidRPr="007D4506">
              <w:rPr>
                <w:rFonts w:ascii="Arial" w:hAnsi="Arial"/>
                <w:sz w:val="16"/>
              </w:rPr>
              <w:t>&lt; 100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hint="eastAsia"/>
                <w:sz w:val="16"/>
              </w:rPr>
              <w:t>Haptic</w:t>
            </w:r>
            <w:r w:rsidRPr="007D4506">
              <w:rPr>
                <w:rFonts w:ascii="Arial" w:hAnsi="Arial"/>
                <w:sz w:val="16"/>
              </w:rPr>
              <w:t xml:space="preserve"> feedback</w:t>
            </w:r>
          </w:p>
          <w:p w:rsidR="001361CC" w:rsidRPr="007D4506" w:rsidRDefault="001361CC" w:rsidP="002D5CA6">
            <w:pPr>
              <w:keepNext/>
              <w:keepLines/>
              <w:spacing w:after="0"/>
              <w:rPr>
                <w:rFonts w:ascii="Arial" w:hAnsi="Arial"/>
                <w:sz w:val="16"/>
              </w:rPr>
            </w:pPr>
          </w:p>
        </w:tc>
      </w:tr>
      <w:tr w:rsidR="001361CC" w:rsidRPr="007D4506" w:rsidTr="002D5CA6">
        <w:trPr>
          <w:tblHeader/>
        </w:trPr>
        <w:tc>
          <w:tcPr>
            <w:tcW w:w="1190" w:type="dxa"/>
            <w:vMerge w:val="restart"/>
          </w:tcPr>
          <w:p w:rsidR="001361CC" w:rsidRPr="007D4506" w:rsidRDefault="001361CC" w:rsidP="002D5CA6">
            <w:pPr>
              <w:keepNext/>
              <w:keepLines/>
              <w:spacing w:after="0"/>
              <w:jc w:val="center"/>
              <w:rPr>
                <w:rFonts w:ascii="Arial" w:hAnsi="Arial"/>
                <w:sz w:val="16"/>
              </w:rPr>
            </w:pPr>
            <w:r w:rsidRPr="007D4506">
              <w:rPr>
                <w:rFonts w:ascii="Arial" w:hAnsi="Arial"/>
                <w:sz w:val="16"/>
              </w:rPr>
              <w:t>Remote control robot</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1-20ms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16 kbit/s -2 Mbit/s</w:t>
            </w:r>
          </w:p>
          <w:p w:rsidR="001361CC" w:rsidRPr="007D4506" w:rsidRDefault="001361CC" w:rsidP="002D5CA6">
            <w:pPr>
              <w:keepNext/>
              <w:keepLines/>
              <w:spacing w:after="0"/>
              <w:rPr>
                <w:rFonts w:ascii="Arial" w:hAnsi="Arial"/>
                <w:sz w:val="16"/>
              </w:rPr>
            </w:pPr>
            <w:r w:rsidRPr="007D4506">
              <w:rPr>
                <w:rFonts w:ascii="Arial" w:hAnsi="Arial"/>
                <w:sz w:val="16"/>
              </w:rPr>
              <w:t>(without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r w:rsidRPr="007D4506">
              <w:rPr>
                <w:rFonts w:ascii="Arial" w:hAnsi="Arial"/>
                <w:sz w:val="16"/>
              </w:rPr>
              <w:t>(with haptic compression encoding)</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40</w:t>
            </w:r>
            <w:r w:rsidRPr="007D4506">
              <w:rPr>
                <w:rFonts w:ascii="Arial" w:hAnsi="Arial"/>
                <w:sz w:val="16"/>
              </w:rPr>
              <w:t>]</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2-8 (1 DoF)</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high-dynamic</w:t>
            </w:r>
            <w:r w:rsidRPr="007D4506">
              <w:rPr>
                <w:rFonts w:ascii="DengXian" w:eastAsia="DengXian" w:hAnsi="DengXian" w:hint="eastAsia"/>
                <w:sz w:val="16"/>
                <w:lang w:eastAsia="zh-CN"/>
              </w:rPr>
              <w:t xml:space="preserve"> (≤ 50 km/h)</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1</w:t>
            </w:r>
            <w:r w:rsidRPr="007D4506">
              <w:rPr>
                <w:rFonts w:ascii="Arial" w:hAnsi="Arial"/>
                <w:sz w:val="16"/>
              </w:rPr>
              <w:t xml:space="preserve"> km</w:t>
            </w:r>
            <w:r w:rsidRPr="007D4506">
              <w:rPr>
                <w:rFonts w:ascii="Arial" w:hAnsi="Arial"/>
                <w:sz w:val="16"/>
                <w:vertAlign w:val="superscript"/>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Haptic feedback</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20-100ms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16 kbit/s -2 Mbit/s</w:t>
            </w:r>
          </w:p>
          <w:p w:rsidR="001361CC" w:rsidRPr="007D4506" w:rsidRDefault="001361CC" w:rsidP="002D5CA6">
            <w:pPr>
              <w:keepNext/>
              <w:keepLines/>
              <w:spacing w:after="0"/>
              <w:rPr>
                <w:rFonts w:ascii="Arial" w:hAnsi="Arial"/>
                <w:sz w:val="16"/>
              </w:rPr>
            </w:pPr>
            <w:r w:rsidRPr="007D4506">
              <w:rPr>
                <w:rFonts w:ascii="Arial" w:hAnsi="Arial"/>
                <w:sz w:val="16"/>
              </w:rPr>
              <w:t>(without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r w:rsidRPr="007D4506">
              <w:rPr>
                <w:rFonts w:ascii="Arial" w:hAnsi="Arial"/>
                <w:sz w:val="16"/>
              </w:rPr>
              <w:t>(with haptic compression encoding)</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40</w:t>
            </w:r>
            <w:r w:rsidRPr="007D4506">
              <w:rPr>
                <w:rFonts w:ascii="Arial" w:hAnsi="Arial"/>
                <w:sz w:val="16"/>
              </w:rPr>
              <w:t>]</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2-8 (1 DoF)</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1</w:t>
            </w:r>
            <w:r w:rsidRPr="007D4506">
              <w:rPr>
                <w:rFonts w:ascii="Arial" w:hAnsi="Arial"/>
                <w:sz w:val="16"/>
              </w:rPr>
              <w:t xml:space="preserve"> km</w:t>
            </w:r>
            <w:r w:rsidRPr="007D4506">
              <w:rPr>
                <w:rFonts w:ascii="Arial" w:hAnsi="Arial"/>
                <w:sz w:val="16"/>
                <w:vertAlign w:val="superscript"/>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Haptic feedback</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40</w:t>
            </w:r>
            <w:r w:rsidRPr="007D4506">
              <w:rPr>
                <w:rFonts w:ascii="Arial" w:hAnsi="Arial"/>
                <w:sz w:val="16"/>
              </w:rPr>
              <w:t>]</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1</w:t>
            </w:r>
            <w:r w:rsidRPr="007D4506">
              <w:rPr>
                <w:rFonts w:ascii="Arial" w:hAnsi="Arial"/>
                <w:sz w:val="16"/>
              </w:rPr>
              <w:t xml:space="preserve"> km</w:t>
            </w:r>
            <w:r w:rsidRPr="007D4506">
              <w:rPr>
                <w:rFonts w:ascii="Arial" w:hAnsi="Arial"/>
                <w:sz w:val="16"/>
                <w:vertAlign w:val="superscript"/>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5-512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40</w:t>
            </w:r>
            <w:r w:rsidRPr="007D4506">
              <w:rPr>
                <w:rFonts w:ascii="Arial" w:hAnsi="Arial"/>
                <w:sz w:val="16"/>
              </w:rPr>
              <w:t>]</w:t>
            </w:r>
          </w:p>
        </w:tc>
        <w:tc>
          <w:tcPr>
            <w:tcW w:w="1191" w:type="dxa"/>
            <w:shd w:val="clear" w:color="auto" w:fill="auto"/>
          </w:tcPr>
          <w:p w:rsidR="001361CC" w:rsidRPr="007D4506" w:rsidRDefault="001361CC" w:rsidP="002D5CA6">
            <w:pPr>
              <w:keepNext/>
              <w:keepLines/>
              <w:spacing w:after="0"/>
              <w:rPr>
                <w:rFonts w:ascii="Arial" w:hAnsi="Arial"/>
                <w:sz w:val="16"/>
                <w:highlight w:val="yellow"/>
              </w:rPr>
            </w:pPr>
            <w:r w:rsidRPr="007D4506">
              <w:rPr>
                <w:rFonts w:ascii="Arial" w:hAnsi="Arial"/>
                <w:sz w:val="16"/>
              </w:rPr>
              <w:t>50-100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1</w:t>
            </w:r>
            <w:r w:rsidRPr="007D4506">
              <w:rPr>
                <w:rFonts w:ascii="Arial" w:hAnsi="Arial"/>
                <w:sz w:val="16"/>
              </w:rPr>
              <w:t xml:space="preserve"> km</w:t>
            </w:r>
            <w:r w:rsidRPr="007D4506">
              <w:rPr>
                <w:rFonts w:ascii="Arial" w:hAnsi="Arial"/>
                <w:sz w:val="16"/>
                <w:vertAlign w:val="superscript"/>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&lt; 1Mbit/s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p>
          <w:p w:rsidR="001361CC" w:rsidRPr="007D4506" w:rsidRDefault="001361CC" w:rsidP="002D5CA6">
            <w:pPr>
              <w:keepNext/>
              <w:keepLines/>
              <w:spacing w:after="0"/>
              <w:rPr>
                <w:rFonts w:ascii="Arial" w:hAnsi="Arial"/>
                <w:sz w:val="16"/>
              </w:rPr>
            </w:pPr>
            <w:r w:rsidRPr="007D4506">
              <w:rPr>
                <w:rFonts w:ascii="Arial" w:hAnsi="Arial"/>
                <w:sz w:val="16"/>
              </w:rPr>
              <w:t>[</w:t>
            </w:r>
            <w:r w:rsidRPr="007D4506">
              <w:rPr>
                <w:rFonts w:ascii="Arial" w:hAnsi="Arial" w:hint="eastAsia"/>
                <w:sz w:val="16"/>
              </w:rPr>
              <w:t>40</w:t>
            </w:r>
            <w:r w:rsidRPr="007D4506">
              <w:rPr>
                <w:rFonts w:ascii="Arial" w:hAnsi="Arial"/>
                <w:sz w:val="16"/>
              </w:rPr>
              <w:t>]</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 1</w:t>
            </w:r>
            <w:r w:rsidRPr="007D4506">
              <w:rPr>
                <w:rFonts w:ascii="Arial" w:hAnsi="Arial"/>
                <w:sz w:val="16"/>
              </w:rPr>
              <w:t xml:space="preserve"> km</w:t>
            </w:r>
            <w:r w:rsidRPr="007D4506">
              <w:rPr>
                <w:rFonts w:ascii="Arial" w:hAnsi="Arial"/>
                <w:sz w:val="16"/>
                <w:vertAlign w:val="superscript"/>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Sensor information</w:t>
            </w:r>
          </w:p>
        </w:tc>
      </w:tr>
      <w:tr w:rsidR="001361CC" w:rsidRPr="007D4506" w:rsidTr="002D5CA6">
        <w:trPr>
          <w:tblHeader/>
        </w:trPr>
        <w:tc>
          <w:tcPr>
            <w:tcW w:w="1190" w:type="dxa"/>
          </w:tcPr>
          <w:p w:rsidR="001361CC" w:rsidRPr="007D4506" w:rsidRDefault="001361CC" w:rsidP="002D5CA6">
            <w:pPr>
              <w:keepNext/>
              <w:keepLines/>
              <w:spacing w:after="0"/>
              <w:jc w:val="center"/>
              <w:rPr>
                <w:rFonts w:ascii="Arial" w:hAnsi="Arial"/>
                <w:sz w:val="16"/>
              </w:rPr>
            </w:pPr>
            <w:r w:rsidRPr="007D4506">
              <w:rPr>
                <w:rFonts w:ascii="Arial" w:hAnsi="Arial"/>
                <w:sz w:val="16"/>
              </w:rPr>
              <w:t>Skillset sharing low- dynamic robotics</w:t>
            </w:r>
          </w:p>
          <w:p w:rsidR="001361CC" w:rsidRPr="007D4506" w:rsidRDefault="001361CC" w:rsidP="002D5CA6">
            <w:pPr>
              <w:keepNext/>
              <w:keepLines/>
              <w:spacing w:after="0"/>
              <w:jc w:val="center"/>
              <w:rPr>
                <w:rFonts w:ascii="Arial" w:hAnsi="Arial"/>
                <w:sz w:val="16"/>
              </w:rPr>
            </w:pPr>
            <w:r w:rsidRPr="007D4506">
              <w:rPr>
                <w:rFonts w:ascii="Arial" w:hAnsi="Arial"/>
                <w:sz w:val="16"/>
              </w:rPr>
              <w:t>(including teleoperation) Controller to controlee</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5-10ms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0.8 - 200 kbit/s (with compression)</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p>
          <w:p w:rsidR="001361CC" w:rsidRPr="007D4506" w:rsidRDefault="001361CC" w:rsidP="002D5CA6">
            <w:pPr>
              <w:keepNext/>
              <w:keepLines/>
              <w:spacing w:after="0"/>
              <w:rPr>
                <w:rFonts w:ascii="Arial" w:hAnsi="Arial"/>
                <w:sz w:val="16"/>
              </w:rPr>
            </w:pPr>
            <w:r w:rsidRPr="007D4506">
              <w:rPr>
                <w:rFonts w:ascii="Arial" w:hAnsi="Arial"/>
                <w:sz w:val="16"/>
              </w:rPr>
              <w:t>[40][45]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3 DoFs: 6-24 </w:t>
            </w:r>
          </w:p>
          <w:p w:rsidR="001361CC" w:rsidRPr="007D4506" w:rsidRDefault="001361CC" w:rsidP="002D5CA6">
            <w:pPr>
              <w:keepNext/>
              <w:keepLines/>
              <w:spacing w:after="0"/>
              <w:rPr>
                <w:rFonts w:ascii="Arial" w:hAnsi="Arial"/>
                <w:sz w:val="16"/>
              </w:rPr>
            </w:pPr>
            <w:r w:rsidRPr="007D4506">
              <w:rPr>
                <w:rFonts w:ascii="Arial" w:hAnsi="Arial"/>
                <w:sz w:val="16"/>
              </w:rPr>
              <w:t>6 DoFs: 12-48</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szCs w:val="16"/>
              </w:rPr>
            </w:pPr>
            <w:r w:rsidRPr="007D4506">
              <w:rPr>
                <w:rFonts w:ascii="Arial" w:eastAsia="SimSun" w:hAnsi="Arial"/>
                <w:bCs/>
                <w:sz w:val="16"/>
                <w:szCs w:val="16"/>
                <w:lang w:val="en-US" w:eastAsia="zh-CN"/>
              </w:rPr>
              <w:t>100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 xml:space="preserve">Haptic </w:t>
            </w:r>
          </w:p>
          <w:p w:rsidR="001361CC" w:rsidRPr="007D4506" w:rsidRDefault="001361CC" w:rsidP="002D5CA6">
            <w:pPr>
              <w:keepNext/>
              <w:keepLines/>
              <w:spacing w:after="0"/>
              <w:rPr>
                <w:rFonts w:ascii="Arial" w:hAnsi="Arial"/>
                <w:sz w:val="16"/>
              </w:rPr>
            </w:pPr>
            <w:r w:rsidRPr="007D4506">
              <w:rPr>
                <w:rFonts w:ascii="Arial" w:hAnsi="Arial"/>
                <w:sz w:val="16"/>
              </w:rPr>
              <w:t>(position, velocity)</w:t>
            </w:r>
          </w:p>
        </w:tc>
      </w:tr>
    </w:tbl>
    <w:p w:rsidR="00212EE0" w:rsidRDefault="00212EE0"/>
    <w:tbl>
      <w:tblPr>
        <w:tblpPr w:leftFromText="180" w:rightFromText="180" w:vertAnchor="text" w:tblpY="1"/>
        <w:tblOverlap w:val="neve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191"/>
        <w:gridCol w:w="1191"/>
        <w:gridCol w:w="1191"/>
        <w:gridCol w:w="1191"/>
        <w:gridCol w:w="1192"/>
      </w:tblGrid>
      <w:tr w:rsidR="001361CC" w:rsidRPr="007D4506" w:rsidTr="002D5CA6">
        <w:trPr>
          <w:tblHeader/>
        </w:trPr>
        <w:tc>
          <w:tcPr>
            <w:tcW w:w="1190" w:type="dxa"/>
            <w:vMerge w:val="restart"/>
          </w:tcPr>
          <w:p w:rsidR="001361CC" w:rsidRPr="007D4506" w:rsidRDefault="001361CC" w:rsidP="002D5CA6">
            <w:pPr>
              <w:keepNext/>
              <w:keepLines/>
              <w:spacing w:after="0"/>
              <w:jc w:val="center"/>
              <w:rPr>
                <w:rFonts w:ascii="Arial" w:hAnsi="Arial"/>
                <w:sz w:val="16"/>
              </w:rPr>
            </w:pPr>
            <w:r w:rsidRPr="007D4506">
              <w:rPr>
                <w:rFonts w:ascii="Arial" w:hAnsi="Arial"/>
                <w:sz w:val="16"/>
              </w:rPr>
              <w:t>Skillset sharing low- dynamic robotics</w:t>
            </w:r>
          </w:p>
          <w:p w:rsidR="001361CC" w:rsidRPr="007D4506" w:rsidRDefault="001361CC" w:rsidP="002D5CA6">
            <w:pPr>
              <w:keepNext/>
              <w:keepLines/>
              <w:spacing w:after="0"/>
              <w:jc w:val="center"/>
              <w:rPr>
                <w:rFonts w:ascii="Arial" w:hAnsi="Arial"/>
                <w:sz w:val="16"/>
              </w:rPr>
            </w:pPr>
            <w:r w:rsidRPr="007D4506">
              <w:rPr>
                <w:rFonts w:ascii="Arial" w:hAnsi="Arial"/>
                <w:sz w:val="16"/>
              </w:rPr>
              <w:t>(including teleoperation)</w:t>
            </w:r>
          </w:p>
          <w:p w:rsidR="001361CC" w:rsidRPr="007D4506" w:rsidRDefault="001361CC" w:rsidP="002D5CA6">
            <w:pPr>
              <w:keepNext/>
              <w:keepLines/>
              <w:spacing w:after="0"/>
              <w:jc w:val="center"/>
              <w:rPr>
                <w:rFonts w:ascii="Arial" w:hAnsi="Arial"/>
                <w:sz w:val="16"/>
              </w:rPr>
            </w:pPr>
            <w:r w:rsidRPr="007D4506">
              <w:rPr>
                <w:rFonts w:ascii="Arial" w:hAnsi="Arial"/>
                <w:sz w:val="16"/>
              </w:rPr>
              <w:t>Controlee to controller</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5-10</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0.8 - 200 kbit/s (with compression)</w:t>
            </w:r>
          </w:p>
          <w:p w:rsidR="001361CC" w:rsidRPr="007D4506" w:rsidRDefault="001361CC" w:rsidP="002D5CA6">
            <w:pPr>
              <w:keepNext/>
              <w:keepLines/>
              <w:spacing w:after="0"/>
              <w:rPr>
                <w:rFonts w:ascii="Arial" w:hAnsi="Arial"/>
                <w:sz w:val="16"/>
              </w:rPr>
            </w:pP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r w:rsidRPr="007D4506">
              <w:rPr>
                <w:rFonts w:ascii="Arial" w:hAnsi="Arial" w:hint="eastAsia"/>
                <w:sz w:val="16"/>
              </w:rPr>
              <w:t>%</w:t>
            </w:r>
          </w:p>
          <w:p w:rsidR="001361CC" w:rsidRPr="007D4506" w:rsidRDefault="001361CC" w:rsidP="002D5CA6">
            <w:pPr>
              <w:keepNext/>
              <w:keepLines/>
              <w:spacing w:after="0"/>
              <w:rPr>
                <w:rFonts w:ascii="Arial" w:hAnsi="Arial"/>
                <w:sz w:val="16"/>
              </w:rPr>
            </w:pPr>
            <w:r w:rsidRPr="007D4506">
              <w:rPr>
                <w:rFonts w:ascii="Arial" w:hAnsi="Arial"/>
                <w:sz w:val="16"/>
              </w:rPr>
              <w:t>[40][45]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10 DoFs: 20-80 </w:t>
            </w:r>
          </w:p>
          <w:p w:rsidR="001361CC" w:rsidRPr="007D4506" w:rsidRDefault="001361CC" w:rsidP="002D5CA6">
            <w:pPr>
              <w:keepNext/>
              <w:keepLines/>
              <w:spacing w:after="0"/>
              <w:rPr>
                <w:rFonts w:ascii="Arial" w:hAnsi="Arial"/>
                <w:sz w:val="16"/>
              </w:rPr>
            </w:pPr>
            <w:r w:rsidRPr="007D4506">
              <w:rPr>
                <w:rFonts w:ascii="Arial" w:hAnsi="Arial"/>
                <w:sz w:val="16"/>
              </w:rPr>
              <w:t>100 DoFs: 200-800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szCs w:val="16"/>
              </w:rPr>
            </w:pPr>
            <w:r w:rsidRPr="007D4506">
              <w:rPr>
                <w:rFonts w:ascii="Arial" w:eastAsia="SimSun" w:hAnsi="Arial"/>
                <w:bCs/>
                <w:sz w:val="16"/>
                <w:szCs w:val="16"/>
                <w:lang w:val="en-US" w:eastAsia="zh-CN"/>
              </w:rPr>
              <w:t>100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Haptic feedback</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10</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r w:rsidRPr="007D4506">
              <w:rPr>
                <w:rFonts w:ascii="Arial" w:hAnsi="Arial" w:hint="eastAsia"/>
                <w:sz w:val="16"/>
              </w:rPr>
              <w:t>%</w:t>
            </w:r>
          </w:p>
          <w:p w:rsidR="001361CC" w:rsidRPr="007D4506" w:rsidRDefault="001361CC" w:rsidP="002D5CA6">
            <w:pPr>
              <w:keepNext/>
              <w:keepLines/>
              <w:spacing w:after="0"/>
              <w:rPr>
                <w:rFonts w:ascii="Arial" w:hAnsi="Arial"/>
                <w:sz w:val="16"/>
              </w:rPr>
            </w:pPr>
            <w:r w:rsidRPr="007D4506">
              <w:rPr>
                <w:rFonts w:ascii="Arial" w:hAnsi="Arial"/>
                <w:sz w:val="16"/>
              </w:rPr>
              <w:t>[40] [45]</w:t>
            </w:r>
          </w:p>
          <w:p w:rsidR="001361CC" w:rsidRPr="007D4506" w:rsidRDefault="001361CC" w:rsidP="002D5CA6">
            <w:pPr>
              <w:keepNext/>
              <w:keepLines/>
              <w:spacing w:after="0"/>
              <w:rPr>
                <w:rFonts w:ascii="Arial" w:hAnsi="Arial"/>
                <w:sz w:val="16"/>
              </w:rPr>
            </w:pP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szCs w:val="16"/>
              </w:rPr>
            </w:pPr>
            <w:r w:rsidRPr="007D4506">
              <w:rPr>
                <w:rFonts w:ascii="Arial" w:eastAsia="SimSun" w:hAnsi="Arial"/>
                <w:bCs/>
                <w:sz w:val="16"/>
                <w:szCs w:val="16"/>
                <w:lang w:val="en-US" w:eastAsia="zh-CN"/>
              </w:rPr>
              <w:t>100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 10</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5-512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w:t>
            </w:r>
            <w:r w:rsidRPr="007D4506">
              <w:rPr>
                <w:rFonts w:ascii="Arial" w:hAnsi="Arial" w:hint="eastAsia"/>
                <w:sz w:val="16"/>
              </w:rPr>
              <w:t>%</w:t>
            </w:r>
          </w:p>
          <w:p w:rsidR="001361CC" w:rsidRPr="007D4506" w:rsidRDefault="001361CC" w:rsidP="002D5CA6">
            <w:pPr>
              <w:keepNext/>
              <w:keepLines/>
              <w:spacing w:after="0"/>
              <w:rPr>
                <w:rFonts w:ascii="Arial" w:hAnsi="Arial"/>
                <w:sz w:val="16"/>
              </w:rPr>
            </w:pPr>
            <w:r w:rsidRPr="007D4506">
              <w:rPr>
                <w:rFonts w:ascii="Arial" w:hAnsi="Arial"/>
                <w:sz w:val="16"/>
              </w:rPr>
              <w:t>[40] [45]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szCs w:val="16"/>
              </w:rPr>
            </w:pPr>
            <w:r w:rsidRPr="007D4506">
              <w:rPr>
                <w:rFonts w:ascii="Arial" w:eastAsia="SimSun" w:hAnsi="Arial"/>
                <w:bCs/>
                <w:sz w:val="16"/>
                <w:szCs w:val="16"/>
                <w:lang w:val="en-US" w:eastAsia="zh-CN"/>
              </w:rPr>
              <w:t>100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tcPr>
          <w:p w:rsidR="001361CC" w:rsidRPr="007D4506" w:rsidRDefault="001361CC" w:rsidP="002D5CA6">
            <w:pPr>
              <w:keepNext/>
              <w:keepLines/>
              <w:spacing w:after="0"/>
              <w:jc w:val="center"/>
              <w:rPr>
                <w:rFonts w:ascii="Arial" w:hAnsi="Arial"/>
                <w:sz w:val="16"/>
              </w:rPr>
            </w:pPr>
            <w:r w:rsidRPr="007D4506">
              <w:rPr>
                <w:rFonts w:ascii="Arial" w:hAnsi="Arial"/>
                <w:sz w:val="16"/>
              </w:rPr>
              <w:t>Skillset sharing Highly dynamic/ mobile robotics</w:t>
            </w:r>
          </w:p>
          <w:p w:rsidR="001361CC" w:rsidRPr="007D4506" w:rsidRDefault="001361CC" w:rsidP="002D5CA6">
            <w:pPr>
              <w:keepNext/>
              <w:keepLines/>
              <w:spacing w:after="0"/>
              <w:jc w:val="center"/>
              <w:rPr>
                <w:rFonts w:ascii="Arial" w:hAnsi="Arial"/>
                <w:sz w:val="16"/>
              </w:rPr>
            </w:pPr>
            <w:r w:rsidRPr="007D4506">
              <w:rPr>
                <w:rFonts w:ascii="Arial" w:hAnsi="Arial"/>
                <w:sz w:val="16"/>
              </w:rPr>
              <w:t>Controller to controlee</w:t>
            </w:r>
            <w:r w:rsidRPr="007D4506">
              <w:rPr>
                <w:rFonts w:ascii="Arial" w:eastAsia="Malgun Gothic" w:hAnsi="Arial" w:cs="Arial"/>
                <w:sz w:val="18"/>
                <w:szCs w:val="18"/>
                <w:lang w:val="en-US" w:eastAsia="ko-KR"/>
              </w:rPr>
              <w:t xml:space="preserve"> </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1-5</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16 kbit/s -2 Mbit/s</w:t>
            </w:r>
          </w:p>
          <w:p w:rsidR="001361CC" w:rsidRPr="007D4506" w:rsidRDefault="001361CC" w:rsidP="002D5CA6">
            <w:pPr>
              <w:keepNext/>
              <w:keepLines/>
              <w:spacing w:after="0"/>
              <w:rPr>
                <w:rFonts w:ascii="Arial" w:hAnsi="Arial"/>
                <w:sz w:val="16"/>
              </w:rPr>
            </w:pPr>
            <w:r w:rsidRPr="007D4506">
              <w:rPr>
                <w:rFonts w:ascii="Arial" w:hAnsi="Arial"/>
                <w:sz w:val="16"/>
              </w:rPr>
              <w:t>(without haptic compression encoding);</w:t>
            </w:r>
          </w:p>
          <w:p w:rsidR="001361CC" w:rsidRPr="007D4506" w:rsidRDefault="001361CC" w:rsidP="002D5CA6">
            <w:pPr>
              <w:keepNext/>
              <w:keepLines/>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r w:rsidRPr="007D4506">
              <w:rPr>
                <w:rFonts w:ascii="Arial" w:hAnsi="Arial"/>
                <w:sz w:val="16"/>
              </w:rPr>
              <w:t>(with haptic compression encoding)</w:t>
            </w:r>
          </w:p>
        </w:tc>
        <w:tc>
          <w:tcPr>
            <w:tcW w:w="1191" w:type="dxa"/>
          </w:tcPr>
          <w:p w:rsidR="001361CC" w:rsidRPr="007D4506" w:rsidRDefault="001361CC" w:rsidP="002D5CA6">
            <w:pPr>
              <w:snapToGrid w:val="0"/>
              <w:spacing w:after="0"/>
              <w:rPr>
                <w:rFonts w:ascii="Arial" w:hAnsi="Arial"/>
                <w:sz w:val="16"/>
              </w:rPr>
            </w:pPr>
            <w:r w:rsidRPr="007D4506">
              <w:rPr>
                <w:rFonts w:ascii="Arial" w:hAnsi="Arial"/>
                <w:sz w:val="16"/>
              </w:rPr>
              <w:t>99,999</w:t>
            </w:r>
            <w:r w:rsidRPr="007D4506">
              <w:rPr>
                <w:rFonts w:ascii="Arial" w:hAnsi="Arial" w:hint="eastAsia"/>
                <w:sz w:val="16"/>
              </w:rPr>
              <w:t>%</w:t>
            </w:r>
            <w:r w:rsidRPr="007D4506">
              <w:rPr>
                <w:rFonts w:ascii="Arial" w:hAnsi="Arial"/>
                <w:sz w:val="16"/>
              </w:rPr>
              <w:t xml:space="preserve"> (with compression)</w:t>
            </w:r>
          </w:p>
          <w:p w:rsidR="001361CC" w:rsidRPr="007D4506" w:rsidRDefault="001361CC" w:rsidP="002D5CA6">
            <w:pPr>
              <w:snapToGrid w:val="0"/>
              <w:spacing w:after="0"/>
              <w:rPr>
                <w:rFonts w:ascii="Arial" w:hAnsi="Arial"/>
                <w:sz w:val="16"/>
              </w:rPr>
            </w:pPr>
          </w:p>
          <w:p w:rsidR="001361CC" w:rsidRPr="007D4506" w:rsidRDefault="001361CC" w:rsidP="002D5CA6">
            <w:pPr>
              <w:keepNext/>
              <w:keepLines/>
              <w:spacing w:after="0"/>
              <w:rPr>
                <w:rFonts w:ascii="Arial" w:hAnsi="Arial"/>
                <w:sz w:val="16"/>
              </w:rPr>
            </w:pPr>
            <w:r w:rsidRPr="007D4506">
              <w:rPr>
                <w:rFonts w:ascii="Arial" w:hAnsi="Arial"/>
                <w:sz w:val="16"/>
              </w:rPr>
              <w:t>99,9</w:t>
            </w:r>
            <w:r w:rsidRPr="007D4506">
              <w:rPr>
                <w:rFonts w:ascii="Arial" w:hAnsi="Arial" w:hint="eastAsia"/>
                <w:sz w:val="16"/>
              </w:rPr>
              <w:t>%</w:t>
            </w:r>
            <w:r w:rsidRPr="007D4506">
              <w:rPr>
                <w:rFonts w:ascii="Arial" w:hAnsi="Arial"/>
                <w:sz w:val="16"/>
              </w:rPr>
              <w:t xml:space="preserve"> (w/o compression)</w:t>
            </w:r>
          </w:p>
          <w:p w:rsidR="001361CC" w:rsidRPr="007D4506" w:rsidRDefault="001361CC" w:rsidP="002D5CA6">
            <w:pPr>
              <w:keepNext/>
              <w:keepLines/>
              <w:spacing w:after="0"/>
              <w:rPr>
                <w:rFonts w:ascii="Arial" w:hAnsi="Arial"/>
                <w:sz w:val="16"/>
              </w:rPr>
            </w:pPr>
            <w:r w:rsidRPr="007D4506">
              <w:rPr>
                <w:rFonts w:ascii="Arial" w:hAnsi="Arial"/>
                <w:sz w:val="16"/>
              </w:rPr>
              <w:t>[40] [45]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3 DoFs: 6-24 </w:t>
            </w:r>
          </w:p>
          <w:p w:rsidR="001361CC" w:rsidRPr="007D4506" w:rsidRDefault="001361CC" w:rsidP="002D5CA6">
            <w:pPr>
              <w:keepNext/>
              <w:keepLines/>
              <w:spacing w:after="0"/>
              <w:rPr>
                <w:rFonts w:ascii="Arial" w:hAnsi="Arial"/>
                <w:sz w:val="16"/>
              </w:rPr>
            </w:pPr>
            <w:r w:rsidRPr="007D4506">
              <w:rPr>
                <w:rFonts w:ascii="Arial" w:hAnsi="Arial"/>
                <w:sz w:val="16"/>
              </w:rPr>
              <w:t>6 DoFs: 12-48</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high-dynamic</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eastAsia="DengXian" w:hAnsi="Arial" w:cs="Arial"/>
                <w:sz w:val="16"/>
                <w:lang w:eastAsia="zh-CN"/>
              </w:rPr>
              <w:t>4</w:t>
            </w:r>
            <w:r w:rsidRPr="007D4506">
              <w:rPr>
                <w:rFonts w:ascii="Arial" w:eastAsia="SimSun" w:hAnsi="Arial"/>
                <w:bCs/>
                <w:sz w:val="16"/>
                <w:szCs w:val="16"/>
                <w:lang w:val="en-US" w:eastAsia="zh-CN"/>
              </w:rPr>
              <w:t xml:space="preserve">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 xml:space="preserve">Haptic </w:t>
            </w:r>
          </w:p>
          <w:p w:rsidR="001361CC" w:rsidRPr="007D4506" w:rsidRDefault="001361CC" w:rsidP="002D5CA6">
            <w:pPr>
              <w:keepNext/>
              <w:keepLines/>
              <w:spacing w:after="0"/>
              <w:rPr>
                <w:rFonts w:ascii="Arial" w:hAnsi="Arial"/>
                <w:sz w:val="16"/>
              </w:rPr>
            </w:pPr>
            <w:r w:rsidRPr="007D4506">
              <w:rPr>
                <w:rFonts w:ascii="Arial" w:hAnsi="Arial"/>
                <w:sz w:val="16"/>
              </w:rPr>
              <w:t>(position, velocity)</w:t>
            </w:r>
          </w:p>
        </w:tc>
      </w:tr>
      <w:tr w:rsidR="001361CC" w:rsidRPr="007D4506" w:rsidTr="002D5CA6">
        <w:trPr>
          <w:tblHeader/>
        </w:trPr>
        <w:tc>
          <w:tcPr>
            <w:tcW w:w="1190" w:type="dxa"/>
            <w:vMerge w:val="restart"/>
          </w:tcPr>
          <w:p w:rsidR="001361CC" w:rsidRPr="007D4506" w:rsidRDefault="001361CC" w:rsidP="002D5CA6">
            <w:pPr>
              <w:keepNext/>
              <w:keepLines/>
              <w:spacing w:after="0"/>
              <w:jc w:val="center"/>
              <w:rPr>
                <w:rFonts w:ascii="Arial" w:hAnsi="Arial"/>
                <w:sz w:val="16"/>
              </w:rPr>
            </w:pPr>
            <w:r w:rsidRPr="007D4506">
              <w:rPr>
                <w:rFonts w:ascii="Arial" w:hAnsi="Arial"/>
                <w:sz w:val="16"/>
              </w:rPr>
              <w:t>Skillset sharing Highly dynamic/ mobile robotics</w:t>
            </w:r>
          </w:p>
          <w:p w:rsidR="001361CC" w:rsidRPr="007D4506" w:rsidRDefault="001361CC" w:rsidP="002D5CA6">
            <w:pPr>
              <w:keepNext/>
              <w:keepLines/>
              <w:spacing w:after="0"/>
              <w:jc w:val="center"/>
              <w:rPr>
                <w:rFonts w:ascii="Arial" w:hAnsi="Arial"/>
                <w:sz w:val="16"/>
              </w:rPr>
            </w:pPr>
            <w:r w:rsidRPr="007D4506">
              <w:rPr>
                <w:rFonts w:ascii="Arial" w:hAnsi="Arial"/>
                <w:sz w:val="16"/>
              </w:rPr>
              <w:t>Controlee to controller</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1-5</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0.8 - 200 kbit/s </w:t>
            </w:r>
          </w:p>
          <w:p w:rsidR="001361CC" w:rsidRPr="007D4506" w:rsidRDefault="001361CC" w:rsidP="002D5CA6">
            <w:pPr>
              <w:keepNext/>
              <w:keepLines/>
              <w:spacing w:after="0"/>
              <w:rPr>
                <w:rFonts w:ascii="Arial" w:hAnsi="Arial"/>
                <w:sz w:val="16"/>
              </w:rPr>
            </w:pPr>
          </w:p>
        </w:tc>
        <w:tc>
          <w:tcPr>
            <w:tcW w:w="1191" w:type="dxa"/>
          </w:tcPr>
          <w:p w:rsidR="001361CC" w:rsidRPr="007D4506" w:rsidRDefault="001361CC" w:rsidP="002D5CA6">
            <w:pPr>
              <w:snapToGrid w:val="0"/>
              <w:spacing w:after="0"/>
              <w:rPr>
                <w:rFonts w:ascii="Arial" w:hAnsi="Arial"/>
                <w:sz w:val="16"/>
              </w:rPr>
            </w:pPr>
            <w:r w:rsidRPr="007D4506">
              <w:rPr>
                <w:rFonts w:ascii="Arial" w:hAnsi="Arial"/>
                <w:sz w:val="16"/>
              </w:rPr>
              <w:t>99,999</w:t>
            </w:r>
            <w:r w:rsidRPr="007D4506">
              <w:rPr>
                <w:rFonts w:ascii="Arial" w:hAnsi="Arial" w:hint="eastAsia"/>
                <w:sz w:val="16"/>
              </w:rPr>
              <w:t>%</w:t>
            </w:r>
            <w:r w:rsidRPr="007D4506">
              <w:rPr>
                <w:rFonts w:ascii="Arial" w:hAnsi="Arial"/>
                <w:sz w:val="16"/>
              </w:rPr>
              <w:t xml:space="preserve"> (with compression)</w:t>
            </w:r>
          </w:p>
          <w:p w:rsidR="001361CC" w:rsidRPr="007D4506" w:rsidRDefault="001361CC" w:rsidP="002D5CA6">
            <w:pPr>
              <w:keepNext/>
              <w:keepLines/>
              <w:spacing w:after="0"/>
              <w:rPr>
                <w:rFonts w:ascii="Arial" w:hAnsi="Arial"/>
                <w:sz w:val="16"/>
              </w:rPr>
            </w:pPr>
            <w:r w:rsidRPr="007D4506">
              <w:rPr>
                <w:rFonts w:ascii="Arial" w:hAnsi="Arial"/>
                <w:sz w:val="16"/>
              </w:rPr>
              <w:t>99,9</w:t>
            </w:r>
            <w:r w:rsidRPr="007D4506">
              <w:rPr>
                <w:rFonts w:ascii="Arial" w:hAnsi="Arial" w:hint="eastAsia"/>
                <w:sz w:val="16"/>
              </w:rPr>
              <w:t>%</w:t>
            </w:r>
            <w:r w:rsidRPr="007D4506">
              <w:rPr>
                <w:rFonts w:ascii="Arial" w:hAnsi="Arial"/>
                <w:sz w:val="16"/>
              </w:rPr>
              <w:t xml:space="preserve"> (w/o compression)</w:t>
            </w:r>
          </w:p>
          <w:p w:rsidR="001361CC" w:rsidRPr="007D4506" w:rsidRDefault="001361CC" w:rsidP="002D5CA6">
            <w:pPr>
              <w:keepNext/>
              <w:keepLines/>
              <w:spacing w:after="0"/>
              <w:rPr>
                <w:rFonts w:ascii="Arial" w:hAnsi="Arial"/>
                <w:sz w:val="16"/>
              </w:rPr>
            </w:pPr>
            <w:r w:rsidRPr="007D4506">
              <w:rPr>
                <w:rFonts w:ascii="Arial" w:hAnsi="Arial"/>
                <w:sz w:val="16"/>
              </w:rPr>
              <w:t>[40] [45]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 xml:space="preserve">1 DoF: 2-8 </w:t>
            </w:r>
          </w:p>
          <w:p w:rsidR="001361CC" w:rsidRPr="007D4506" w:rsidRDefault="001361CC" w:rsidP="002D5CA6">
            <w:pPr>
              <w:keepNext/>
              <w:keepLines/>
              <w:spacing w:after="0"/>
              <w:rPr>
                <w:rFonts w:ascii="Arial" w:hAnsi="Arial"/>
                <w:sz w:val="16"/>
              </w:rPr>
            </w:pPr>
            <w:r w:rsidRPr="007D4506">
              <w:rPr>
                <w:rFonts w:ascii="Arial" w:hAnsi="Arial"/>
                <w:sz w:val="16"/>
              </w:rPr>
              <w:t xml:space="preserve">10 DoFs: 20-80 </w:t>
            </w:r>
          </w:p>
          <w:p w:rsidR="001361CC" w:rsidRPr="007D4506" w:rsidRDefault="001361CC" w:rsidP="002D5CA6">
            <w:pPr>
              <w:keepNext/>
              <w:keepLines/>
              <w:spacing w:after="0"/>
              <w:rPr>
                <w:rFonts w:ascii="Arial" w:hAnsi="Arial"/>
                <w:sz w:val="16"/>
              </w:rPr>
            </w:pPr>
            <w:r w:rsidRPr="007D4506">
              <w:rPr>
                <w:rFonts w:ascii="Arial" w:hAnsi="Arial"/>
                <w:sz w:val="16"/>
              </w:rPr>
              <w:t>100 DoFs: 200-800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high-dynamic</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eastAsia="DengXian" w:hAnsi="Arial" w:cs="Arial"/>
                <w:sz w:val="16"/>
                <w:lang w:eastAsia="zh-CN"/>
              </w:rPr>
              <w:t>4</w:t>
            </w:r>
            <w:r w:rsidRPr="007D4506">
              <w:rPr>
                <w:rFonts w:ascii="Arial" w:eastAsia="SimSun" w:hAnsi="Arial"/>
                <w:bCs/>
                <w:sz w:val="16"/>
                <w:szCs w:val="16"/>
                <w:lang w:val="en-US" w:eastAsia="zh-CN"/>
              </w:rPr>
              <w:t xml:space="preserve">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Haptic feedback</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1-10</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w:t>
            </w:r>
            <w:r w:rsidRPr="007D4506">
              <w:rPr>
                <w:rFonts w:ascii="Arial" w:hAnsi="Arial" w:hint="eastAsia"/>
                <w:sz w:val="16"/>
              </w:rPr>
              <w:t>%</w:t>
            </w:r>
          </w:p>
          <w:p w:rsidR="001361CC" w:rsidRPr="007D4506" w:rsidRDefault="001361CC" w:rsidP="002D5CA6">
            <w:pPr>
              <w:keepNext/>
              <w:keepLines/>
              <w:spacing w:after="0"/>
              <w:rPr>
                <w:rFonts w:ascii="Arial" w:hAnsi="Arial"/>
                <w:sz w:val="16"/>
              </w:rPr>
            </w:pPr>
            <w:r w:rsidRPr="007D4506">
              <w:rPr>
                <w:rFonts w:ascii="Arial" w:hAnsi="Arial"/>
                <w:sz w:val="16"/>
              </w:rPr>
              <w:t>[40] [45]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2000-4000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high-dynamic</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eastAsia="DengXian" w:hAnsi="Arial" w:cs="Arial"/>
                <w:sz w:val="16"/>
                <w:lang w:eastAsia="zh-CN"/>
              </w:rPr>
              <w:t>4</w:t>
            </w:r>
            <w:r w:rsidRPr="007D4506">
              <w:rPr>
                <w:rFonts w:ascii="Arial" w:eastAsia="SimSun" w:hAnsi="Arial"/>
                <w:bCs/>
                <w:sz w:val="16"/>
                <w:szCs w:val="16"/>
                <w:lang w:val="en-US" w:eastAsia="zh-CN"/>
              </w:rPr>
              <w:t xml:space="preserve">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1-10</w:t>
            </w:r>
            <w:r w:rsidRPr="007D4506">
              <w:rPr>
                <w:rFonts w:ascii="Arial" w:hAnsi="Arial" w:hint="eastAsia"/>
                <w:sz w:val="16"/>
              </w:rPr>
              <w:t>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100-500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w:t>
            </w:r>
            <w:r w:rsidRPr="007D4506">
              <w:rPr>
                <w:rFonts w:ascii="Arial" w:hAnsi="Arial" w:hint="eastAsia"/>
                <w:sz w:val="16"/>
              </w:rPr>
              <w:t>%</w:t>
            </w:r>
          </w:p>
          <w:p w:rsidR="001361CC" w:rsidRPr="007D4506" w:rsidRDefault="001361CC" w:rsidP="002D5CA6">
            <w:pPr>
              <w:keepNext/>
              <w:keepLines/>
              <w:spacing w:after="0"/>
              <w:rPr>
                <w:rFonts w:ascii="Arial" w:hAnsi="Arial"/>
                <w:sz w:val="16"/>
              </w:rPr>
            </w:pPr>
            <w:r w:rsidRPr="007D4506">
              <w:rPr>
                <w:rFonts w:ascii="Arial" w:hAnsi="Arial"/>
                <w:sz w:val="16"/>
              </w:rPr>
              <w:t>[40] [45]</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high-dynamic</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eastAsia="DengXian" w:hAnsi="Arial" w:cs="Arial"/>
                <w:sz w:val="16"/>
                <w:lang w:eastAsia="zh-CN"/>
              </w:rPr>
              <w:t>4</w:t>
            </w:r>
            <w:r w:rsidRPr="007D4506">
              <w:rPr>
                <w:rFonts w:ascii="Arial" w:eastAsia="SimSun" w:hAnsi="Arial"/>
                <w:bCs/>
                <w:sz w:val="16"/>
                <w:szCs w:val="16"/>
                <w:lang w:val="en-US" w:eastAsia="zh-CN"/>
              </w:rPr>
              <w:t xml:space="preserve"> km</w:t>
            </w:r>
            <w:r w:rsidRPr="007D4506">
              <w:rPr>
                <w:rFonts w:ascii="Arial" w:eastAsia="SimSun" w:hAnsi="Arial"/>
                <w:bCs/>
                <w:sz w:val="16"/>
                <w:szCs w:val="16"/>
                <w:vertAlign w:val="superscript"/>
                <w:lang w:val="en-US" w:eastAsia="zh-CN"/>
              </w:rPr>
              <w:t>2</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vMerge w:val="restart"/>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Immersive multi-modal navigation applications </w:t>
            </w:r>
          </w:p>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Remote Site </w:t>
            </w:r>
            <w:r w:rsidRPr="007D4506">
              <w:rPr>
                <w:rFonts w:ascii="Arial" w:hAnsi="Arial"/>
                <w:sz w:val="16"/>
              </w:rPr>
              <w:sym w:font="Wingdings" w:char="F0E0"/>
            </w:r>
            <w:r w:rsidRPr="007D4506">
              <w:rPr>
                <w:rFonts w:ascii="Arial" w:hAnsi="Arial"/>
                <w:sz w:val="16"/>
              </w:rPr>
              <w:t xml:space="preserve"> Local Site (DL)</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50 ms [39]</w:t>
            </w:r>
          </w:p>
        </w:tc>
        <w:tc>
          <w:tcPr>
            <w:tcW w:w="1191" w:type="dxa"/>
            <w:shd w:val="clear" w:color="auto" w:fill="auto"/>
          </w:tcPr>
          <w:p w:rsidR="001361CC" w:rsidRPr="007D4506" w:rsidRDefault="001361CC" w:rsidP="002D5CA6">
            <w:pPr>
              <w:rPr>
                <w:rFonts w:ascii="Arial" w:eastAsia="DengXian" w:hAnsi="Arial" w:cs="Arial"/>
                <w:sz w:val="16"/>
                <w:szCs w:val="16"/>
                <w:lang w:val="en-US" w:eastAsia="ja-JP"/>
              </w:rPr>
            </w:pPr>
            <w:r w:rsidRPr="007D4506">
              <w:rPr>
                <w:rFonts w:ascii="Arial" w:eastAsia="DengXian" w:hAnsi="Arial" w:cs="Arial"/>
                <w:sz w:val="16"/>
                <w:szCs w:val="16"/>
                <w:lang w:val="en-US" w:eastAsia="ja-JP"/>
              </w:rPr>
              <w:t>16 kbit/s -2 Mbit/s (without haptic compression encoding);</w:t>
            </w:r>
          </w:p>
          <w:p w:rsidR="001361CC" w:rsidRPr="007D4506" w:rsidRDefault="001361CC" w:rsidP="002D5CA6">
            <w:pPr>
              <w:keepNext/>
              <w:keepLines/>
              <w:spacing w:after="0"/>
              <w:rPr>
                <w:rFonts w:ascii="Arial" w:hAnsi="Arial"/>
                <w:sz w:val="16"/>
              </w:rPr>
            </w:pPr>
            <w:r w:rsidRPr="007D4506">
              <w:rPr>
                <w:rFonts w:ascii="Arial" w:eastAsia="DengXian" w:hAnsi="Arial" w:cs="Arial"/>
                <w:sz w:val="16"/>
                <w:szCs w:val="16"/>
                <w:lang w:val="en-US" w:eastAsia="ja-JP"/>
              </w:rPr>
              <w:t>0.8 - 200 kbit/s (with haptic compression encoding)</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 DoF: 2 to 8</w:t>
            </w:r>
          </w:p>
          <w:p w:rsidR="001361CC" w:rsidRPr="007D4506" w:rsidRDefault="001361CC" w:rsidP="002D5CA6">
            <w:pPr>
              <w:keepNext/>
              <w:keepLines/>
              <w:spacing w:after="0"/>
              <w:rPr>
                <w:rFonts w:ascii="Arial" w:hAnsi="Arial"/>
                <w:sz w:val="16"/>
              </w:rPr>
            </w:pPr>
            <w:r w:rsidRPr="007D4506">
              <w:rPr>
                <w:rFonts w:ascii="Arial" w:hAnsi="Arial"/>
                <w:sz w:val="16"/>
              </w:rPr>
              <w:t>10 DoF: 20 to 80</w:t>
            </w:r>
          </w:p>
          <w:p w:rsidR="001361CC" w:rsidRPr="007D4506" w:rsidRDefault="001361CC" w:rsidP="002D5CA6">
            <w:pPr>
              <w:keepNext/>
              <w:keepLines/>
              <w:spacing w:after="0"/>
              <w:rPr>
                <w:rFonts w:ascii="Arial" w:hAnsi="Arial"/>
                <w:sz w:val="16"/>
              </w:rPr>
            </w:pPr>
            <w:r w:rsidRPr="007D4506">
              <w:rPr>
                <w:rFonts w:ascii="Arial" w:hAnsi="Arial"/>
                <w:sz w:val="16"/>
              </w:rPr>
              <w:t>100 DoF: 200 to 800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w:t>
            </w:r>
            <w:r w:rsidRPr="007D4506">
              <w:rPr>
                <w:rFonts w:eastAsia="DengXian"/>
              </w:rPr>
              <w:t xml:space="preserve"> </w:t>
            </w: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 xml:space="preserve">Haptic feedback </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&lt;400 ms [39]</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 xml:space="preserve">Stationary/ or Pedestrian, </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vAlign w:val="center"/>
          </w:tcPr>
          <w:p w:rsidR="001361CC" w:rsidRPr="007D4506" w:rsidRDefault="001361CC" w:rsidP="002D5CA6">
            <w:pPr>
              <w:keepNext/>
              <w:keepLines/>
              <w:spacing w:after="0"/>
              <w:jc w:val="center"/>
              <w:rPr>
                <w:rFonts w:ascii="Arial" w:hAnsi="Arial"/>
                <w:sz w:val="16"/>
              </w:rPr>
            </w:pPr>
            <w:r w:rsidRPr="007D4506">
              <w:rPr>
                <w:rFonts w:ascii="Arial" w:hAnsi="Arial"/>
                <w:sz w:val="16"/>
              </w:rPr>
              <w:t>&lt;150 ms [39]</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5-512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xml:space="preserve">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&lt;300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600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xml:space="preserve">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VR</w:t>
            </w:r>
          </w:p>
          <w:p w:rsidR="001361CC" w:rsidRPr="007D4506" w:rsidRDefault="001361CC" w:rsidP="002D5CA6">
            <w:pPr>
              <w:keepNext/>
              <w:keepLines/>
              <w:spacing w:after="0"/>
              <w:rPr>
                <w:rFonts w:ascii="Arial" w:hAnsi="Arial"/>
                <w:sz w:val="16"/>
              </w:rPr>
            </w:pPr>
          </w:p>
        </w:tc>
      </w:tr>
      <w:tr w:rsidR="001361CC" w:rsidRPr="007D4506" w:rsidTr="002D5CA6">
        <w:trPr>
          <w:tblHeader/>
        </w:trPr>
        <w:tc>
          <w:tcPr>
            <w:tcW w:w="1190" w:type="dxa"/>
            <w:vMerge w:val="restart"/>
          </w:tcPr>
          <w:p w:rsidR="001361CC" w:rsidRPr="007D4506" w:rsidRDefault="00BA3F67" w:rsidP="002D5CA6">
            <w:pPr>
              <w:keepNext/>
              <w:keepLines/>
              <w:spacing w:after="0"/>
              <w:jc w:val="center"/>
              <w:rPr>
                <w:rFonts w:ascii="Arial" w:hAnsi="Arial"/>
                <w:sz w:val="16"/>
              </w:rPr>
            </w:pPr>
            <w:r w:rsidRPr="00BA3F67">
              <w:rPr>
                <w:rFonts w:ascii="Arial" w:hAnsi="Arial"/>
                <w:sz w:val="16"/>
              </w:rPr>
              <w:t xml:space="preserve">Immersive multi-modal navigation applications </w:t>
            </w:r>
            <w:r w:rsidR="001361CC" w:rsidRPr="007D4506">
              <w:rPr>
                <w:rFonts w:ascii="Arial" w:hAnsi="Arial"/>
                <w:sz w:val="16"/>
              </w:rPr>
              <w:t xml:space="preserve">Local Site </w:t>
            </w:r>
            <w:r w:rsidR="001361CC" w:rsidRPr="007D4506">
              <w:rPr>
                <w:rFonts w:ascii="Arial" w:hAnsi="Arial"/>
                <w:sz w:val="16"/>
              </w:rPr>
              <w:sym w:font="Wingdings" w:char="F0E0"/>
            </w:r>
            <w:r w:rsidR="001361CC" w:rsidRPr="007D4506">
              <w:rPr>
                <w:rFonts w:ascii="Arial" w:hAnsi="Arial"/>
                <w:sz w:val="16"/>
              </w:rPr>
              <w:t xml:space="preserve"> Remote Site (UL)</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&lt;300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12 kbit/s [26]</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xml:space="preserve">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 xml:space="preserve">Biometric / Affective </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&lt;400 </w:t>
            </w:r>
            <w:r w:rsidRPr="007D4506">
              <w:rPr>
                <w:rFonts w:eastAsia="DengXian"/>
                <w:sz w:val="16"/>
                <w:szCs w:val="16"/>
              </w:rPr>
              <w:t>ms</w:t>
            </w:r>
            <w:r w:rsidRPr="007D4506">
              <w:rPr>
                <w:rFonts w:ascii="Arial" w:hAnsi="Arial"/>
                <w:sz w:val="16"/>
              </w:rPr>
              <w:t xml:space="preserve"> [39]</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1-100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Workers: Stationary/ or Pedestrian, UAV: [30-300mph]</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xml:space="preserve">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Video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vAlign w:val="center"/>
          </w:tcPr>
          <w:p w:rsidR="001361CC" w:rsidRPr="007D4506" w:rsidRDefault="001361CC" w:rsidP="002D5CA6">
            <w:pPr>
              <w:keepNext/>
              <w:keepLines/>
              <w:spacing w:after="0"/>
              <w:jc w:val="center"/>
              <w:rPr>
                <w:rFonts w:ascii="Arial" w:hAnsi="Arial"/>
                <w:sz w:val="16"/>
              </w:rPr>
            </w:pPr>
            <w:r w:rsidRPr="007D4506">
              <w:rPr>
                <w:rFonts w:ascii="Arial" w:hAnsi="Arial"/>
                <w:sz w:val="16"/>
              </w:rPr>
              <w:t>&lt;150 </w:t>
            </w:r>
            <w:r w:rsidRPr="007D4506">
              <w:rPr>
                <w:rFonts w:eastAsia="DengXian"/>
                <w:sz w:val="16"/>
                <w:szCs w:val="16"/>
              </w:rPr>
              <w:t>ms</w:t>
            </w:r>
            <w:r w:rsidRPr="007D4506">
              <w:rPr>
                <w:rFonts w:ascii="Arial" w:hAnsi="Arial"/>
                <w:sz w:val="16"/>
              </w:rPr>
              <w:t xml:space="preserve"> [39]</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5-512 kbit/s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50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keepNext/>
              <w:keepLines/>
              <w:spacing w:after="0"/>
              <w:rPr>
                <w:rFonts w:ascii="Arial" w:hAnsi="Arial"/>
                <w:sz w:val="16"/>
              </w:rPr>
            </w:pPr>
            <w:r w:rsidRPr="007D4506">
              <w:rPr>
                <w:rFonts w:ascii="Arial" w:hAnsi="Arial"/>
                <w:sz w:val="16"/>
              </w:rPr>
              <w:t>Audio</w:t>
            </w:r>
          </w:p>
        </w:tc>
      </w:tr>
      <w:tr w:rsidR="001361CC" w:rsidRPr="007D4506" w:rsidTr="002D5CA6">
        <w:trPr>
          <w:tblHeader/>
        </w:trPr>
        <w:tc>
          <w:tcPr>
            <w:tcW w:w="1190" w:type="dxa"/>
            <w:vMerge/>
          </w:tcPr>
          <w:p w:rsidR="001361CC" w:rsidRPr="007D4506" w:rsidRDefault="001361CC" w:rsidP="002D5CA6">
            <w:pPr>
              <w:keepNext/>
              <w:keepLines/>
              <w:spacing w:after="0"/>
              <w:jc w:val="center"/>
              <w:rPr>
                <w:rFonts w:ascii="Arial" w:hAnsi="Arial"/>
                <w:sz w:val="16"/>
              </w:rPr>
            </w:pP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&lt;300 ms</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600 Mbit/s</w:t>
            </w:r>
          </w:p>
        </w:tc>
        <w:tc>
          <w:tcPr>
            <w:tcW w:w="1191" w:type="dxa"/>
          </w:tcPr>
          <w:p w:rsidR="001361CC" w:rsidRPr="007D4506" w:rsidRDefault="001361CC" w:rsidP="002D5CA6">
            <w:pPr>
              <w:keepNext/>
              <w:keepLines/>
              <w:spacing w:after="0"/>
              <w:rPr>
                <w:rFonts w:ascii="Arial" w:hAnsi="Arial"/>
                <w:sz w:val="16"/>
              </w:rPr>
            </w:pPr>
            <w:r w:rsidRPr="007D4506">
              <w:rPr>
                <w:rFonts w:ascii="Arial" w:hAnsi="Arial"/>
                <w:sz w:val="16"/>
              </w:rPr>
              <w:t>99.9 %</w:t>
            </w:r>
          </w:p>
          <w:p w:rsidR="001361CC" w:rsidRPr="007D4506" w:rsidRDefault="001361CC" w:rsidP="002D5CA6">
            <w:pPr>
              <w:keepNext/>
              <w:keepLines/>
              <w:spacing w:after="0"/>
              <w:rPr>
                <w:rFonts w:ascii="Arial" w:hAnsi="Arial"/>
                <w:sz w:val="16"/>
              </w:rPr>
            </w:pPr>
            <w:r w:rsidRPr="007D4506">
              <w:rPr>
                <w:rFonts w:ascii="Arial" w:hAnsi="Arial"/>
                <w:sz w:val="16"/>
              </w:rPr>
              <w:t>[40]</w:t>
            </w:r>
          </w:p>
        </w:tc>
        <w:tc>
          <w:tcPr>
            <w:tcW w:w="1191" w:type="dxa"/>
            <w:shd w:val="clear" w:color="auto" w:fill="auto"/>
          </w:tcPr>
          <w:p w:rsidR="001361CC" w:rsidRPr="007D4506" w:rsidRDefault="001361CC" w:rsidP="002D5CA6">
            <w:pPr>
              <w:keepNext/>
              <w:keepLines/>
              <w:spacing w:after="0"/>
              <w:rPr>
                <w:rFonts w:ascii="Arial" w:hAnsi="Arial"/>
                <w:sz w:val="16"/>
              </w:rPr>
            </w:pPr>
            <w:r w:rsidRPr="007D4506">
              <w:rPr>
                <w:rFonts w:ascii="Arial" w:hAnsi="Arial"/>
                <w:sz w:val="16"/>
              </w:rPr>
              <w:t>1500</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sz w:val="16"/>
              </w:rPr>
              <w:t>Stationary or Pedestrian</w:t>
            </w:r>
          </w:p>
        </w:tc>
        <w:tc>
          <w:tcPr>
            <w:tcW w:w="1191" w:type="dxa"/>
            <w:shd w:val="clear" w:color="auto" w:fill="auto"/>
          </w:tcPr>
          <w:p w:rsidR="001361CC" w:rsidRPr="007D4506" w:rsidRDefault="001361CC" w:rsidP="002D5CA6">
            <w:pPr>
              <w:keepNext/>
              <w:keepLines/>
              <w:spacing w:after="0"/>
              <w:jc w:val="center"/>
              <w:rPr>
                <w:rFonts w:ascii="Arial" w:hAnsi="Arial"/>
                <w:sz w:val="16"/>
              </w:rPr>
            </w:pPr>
            <w:r w:rsidRPr="007D4506">
              <w:rPr>
                <w:rFonts w:ascii="Arial" w:hAnsi="Arial" w:hint="eastAsia"/>
                <w:sz w:val="16"/>
              </w:rPr>
              <w:t>≤</w:t>
            </w:r>
            <w:r w:rsidRPr="007D4506">
              <w:rPr>
                <w:rFonts w:ascii="Arial" w:hAnsi="Arial"/>
                <w:sz w:val="16"/>
              </w:rPr>
              <w:t> </w:t>
            </w:r>
            <w:r w:rsidRPr="007D4506">
              <w:rPr>
                <w:rFonts w:ascii="Arial" w:hAnsi="Arial" w:hint="eastAsia"/>
                <w:sz w:val="16"/>
              </w:rPr>
              <w:t>1</w:t>
            </w:r>
            <w:r w:rsidRPr="007D4506">
              <w:rPr>
                <w:rFonts w:ascii="Arial" w:hAnsi="Arial"/>
                <w:sz w:val="16"/>
              </w:rPr>
              <w:t>00 km</w:t>
            </w:r>
            <w:r w:rsidRPr="007D4506">
              <w:rPr>
                <w:rFonts w:ascii="Arial" w:hAnsi="Arial"/>
                <w:sz w:val="16"/>
                <w:vertAlign w:val="superscript"/>
              </w:rPr>
              <w:t>2</w:t>
            </w:r>
          </w:p>
          <w:p w:rsidR="001361CC" w:rsidRPr="007D4506" w:rsidRDefault="001361CC" w:rsidP="002D5CA6">
            <w:pPr>
              <w:keepNext/>
              <w:keepLines/>
              <w:spacing w:after="0"/>
              <w:jc w:val="center"/>
              <w:rPr>
                <w:rFonts w:ascii="Arial" w:hAnsi="Arial"/>
                <w:sz w:val="16"/>
              </w:rPr>
            </w:pPr>
            <w:r w:rsidRPr="007D4506">
              <w:rPr>
                <w:rFonts w:ascii="Arial" w:hAnsi="Arial"/>
                <w:sz w:val="16"/>
              </w:rPr>
              <w:t>(note 5)</w:t>
            </w:r>
          </w:p>
        </w:tc>
        <w:tc>
          <w:tcPr>
            <w:tcW w:w="1192" w:type="dxa"/>
          </w:tcPr>
          <w:p w:rsidR="001361CC" w:rsidRPr="007D4506" w:rsidRDefault="001361CC" w:rsidP="002D5CA6">
            <w:pPr>
              <w:rPr>
                <w:rFonts w:ascii="Arial" w:hAnsi="Arial"/>
                <w:sz w:val="16"/>
              </w:rPr>
            </w:pPr>
            <w:r w:rsidRPr="007D4506">
              <w:rPr>
                <w:rFonts w:ascii="Arial" w:hAnsi="Arial"/>
                <w:sz w:val="16"/>
              </w:rPr>
              <w:t>VR</w:t>
            </w:r>
          </w:p>
          <w:p w:rsidR="001361CC" w:rsidRPr="007D4506" w:rsidRDefault="001361CC" w:rsidP="002D5CA6">
            <w:pPr>
              <w:keepNext/>
              <w:keepLines/>
              <w:spacing w:after="0"/>
              <w:rPr>
                <w:rFonts w:ascii="Arial" w:hAnsi="Arial"/>
                <w:sz w:val="16"/>
              </w:rPr>
            </w:pPr>
          </w:p>
        </w:tc>
      </w:tr>
      <w:tr w:rsidR="001361CC" w:rsidRPr="007D4506" w:rsidTr="002D5CA6">
        <w:trPr>
          <w:tblHeader/>
        </w:trPr>
        <w:tc>
          <w:tcPr>
            <w:tcW w:w="9528" w:type="dxa"/>
            <w:gridSpan w:val="8"/>
          </w:tcPr>
          <w:p w:rsidR="001361CC" w:rsidRPr="006426BB" w:rsidRDefault="001361CC" w:rsidP="006426BB">
            <w:pPr>
              <w:pStyle w:val="TAN"/>
              <w:rPr>
                <w:sz w:val="16"/>
              </w:rPr>
            </w:pPr>
            <w:r w:rsidRPr="006426BB">
              <w:rPr>
                <w:sz w:val="16"/>
              </w:rPr>
              <w:t>NOTE 1:</w:t>
            </w:r>
            <w:r w:rsidRPr="006426BB">
              <w:rPr>
                <w:sz w:val="16"/>
              </w:rPr>
              <w:tab/>
              <w:t>Motion-to-photon delay (the time difference between the user’s motion and corresponding change of the video image on display) is less than 20 ms, and the communication latency for transferring the packets of one audio-visual media is less than 10 ms, e.g. the packets corresponding to one video/audio frame are transferred to the devices within 10 ms.</w:t>
            </w:r>
          </w:p>
          <w:p w:rsidR="001361CC" w:rsidRPr="006426BB" w:rsidRDefault="001361CC" w:rsidP="006426BB">
            <w:pPr>
              <w:pStyle w:val="TAN"/>
              <w:rPr>
                <w:sz w:val="16"/>
              </w:rPr>
            </w:pPr>
            <w:r w:rsidRPr="006426BB">
              <w:rPr>
                <w:sz w:val="16"/>
              </w:rPr>
              <w:t>NOTE 2:</w:t>
            </w:r>
            <w:r w:rsidRPr="006426BB">
              <w:rPr>
                <w:sz w:val="16"/>
              </w:rPr>
              <w:tab/>
              <w:t>According to IEEE 1918.1 [40] as for haptic feedback, the latency is less than 25 ms for accurately completing haptic operations. As rendering and hardware introduce some delay, the communication delay for haptic modality can be reasonably less than 5 ms, i.e. the packets related to one haptic feedback are transferred to the devices within 10 ms.</w:t>
            </w:r>
          </w:p>
          <w:p w:rsidR="001361CC" w:rsidRPr="006426BB" w:rsidRDefault="001361CC" w:rsidP="006426BB">
            <w:pPr>
              <w:pStyle w:val="TAN"/>
              <w:rPr>
                <w:sz w:val="16"/>
              </w:rPr>
            </w:pPr>
            <w:r w:rsidRPr="006426BB">
              <w:rPr>
                <w:sz w:val="16"/>
              </w:rPr>
              <w:t>NOTE 3:</w:t>
            </w:r>
            <w:r w:rsidRPr="006426BB">
              <w:rPr>
                <w:sz w:val="16"/>
              </w:rPr>
              <w:tab/>
            </w:r>
            <w:r w:rsidRPr="006426BB">
              <w:rPr>
                <w:rFonts w:hint="eastAsia"/>
                <w:sz w:val="16"/>
              </w:rPr>
              <w:t xml:space="preserve">Haptic feedback is typically haptic signal, such as force level, torque level, vibration and texture. </w:t>
            </w:r>
          </w:p>
          <w:p w:rsidR="001361CC" w:rsidRPr="006426BB" w:rsidRDefault="001361CC" w:rsidP="006426BB">
            <w:pPr>
              <w:pStyle w:val="TAN"/>
              <w:rPr>
                <w:sz w:val="16"/>
              </w:rPr>
            </w:pPr>
            <w:r w:rsidRPr="006426BB">
              <w:rPr>
                <w:sz w:val="16"/>
              </w:rPr>
              <w:t xml:space="preserve">NOTE </w:t>
            </w:r>
            <w:r w:rsidRPr="006426BB">
              <w:rPr>
                <w:rFonts w:hint="eastAsia"/>
                <w:sz w:val="16"/>
              </w:rPr>
              <w:t>4</w:t>
            </w:r>
            <w:r w:rsidRPr="006426BB">
              <w:rPr>
                <w:sz w:val="16"/>
              </w:rPr>
              <w:t>:</w:t>
            </w:r>
            <w:r w:rsidRPr="006426BB">
              <w:rPr>
                <w:sz w:val="16"/>
              </w:rPr>
              <w:tab/>
            </w:r>
            <w:r w:rsidRPr="006426BB">
              <w:rPr>
                <w:rFonts w:hint="eastAsia"/>
                <w:sz w:val="16"/>
              </w:rPr>
              <w:t xml:space="preserve">The latency requirements are expected to be satisfied even when multimodal communication for skillset sharing is via indirect </w:t>
            </w:r>
            <w:r w:rsidRPr="006426BB">
              <w:rPr>
                <w:sz w:val="16"/>
              </w:rPr>
              <w:t>network connection</w:t>
            </w:r>
            <w:r w:rsidRPr="006426BB">
              <w:rPr>
                <w:rFonts w:hint="eastAsia"/>
                <w:sz w:val="16"/>
              </w:rPr>
              <w:t xml:space="preserve"> (i.e., relayed by </w:t>
            </w:r>
            <w:r w:rsidRPr="006426BB">
              <w:rPr>
                <w:sz w:val="16"/>
              </w:rPr>
              <w:t>one UE to network relay</w:t>
            </w:r>
            <w:r w:rsidRPr="006426BB">
              <w:rPr>
                <w:rFonts w:hint="eastAsia"/>
                <w:sz w:val="16"/>
              </w:rPr>
              <w:t xml:space="preserve">). </w:t>
            </w:r>
          </w:p>
          <w:p w:rsidR="001361CC" w:rsidRPr="007D4506" w:rsidRDefault="001361CC" w:rsidP="006426BB">
            <w:pPr>
              <w:pStyle w:val="TAN"/>
              <w:rPr>
                <w:rFonts w:eastAsia="DengXian"/>
              </w:rPr>
            </w:pPr>
            <w:r w:rsidRPr="006426BB">
              <w:rPr>
                <w:sz w:val="16"/>
              </w:rPr>
              <w:t>NOTE 5:</w:t>
            </w:r>
            <w:r w:rsidRPr="006426BB">
              <w:rPr>
                <w:sz w:val="16"/>
              </w:rPr>
              <w:tab/>
              <w:t>In practice, the service area depends on the actual deployment. In some cases a local approach (e.g. the application servers are hosted at the network edge) is preferred in order to satisfy the requirements of low latency and high reliability.</w:t>
            </w:r>
          </w:p>
        </w:tc>
      </w:tr>
    </w:tbl>
    <w:p w:rsidR="001361CC" w:rsidRPr="007D4506" w:rsidRDefault="001361CC" w:rsidP="001361CC">
      <w:pPr>
        <w:rPr>
          <w:rFonts w:eastAsia="Malgun Gothic"/>
          <w:szCs w:val="24"/>
          <w:lang w:eastAsia="ko-KR"/>
        </w:rPr>
      </w:pPr>
    </w:p>
    <w:p w:rsidR="00A852E8" w:rsidRPr="00861C0B" w:rsidRDefault="00A852E8" w:rsidP="004D73F0">
      <w:pPr>
        <w:rPr>
          <w:sz w:val="32"/>
          <w:szCs w:val="32"/>
          <w:lang w:val="x-none"/>
        </w:rPr>
      </w:pPr>
    </w:p>
    <w:p w:rsidR="00740958" w:rsidRPr="000531EE" w:rsidRDefault="007E7DEB" w:rsidP="00212EE0">
      <w:pPr>
        <w:pStyle w:val="Heading1"/>
      </w:pPr>
      <w:bookmarkStart w:id="955" w:name="_Toc154153594"/>
      <w:r>
        <w:t>8</w:t>
      </w:r>
      <w:r>
        <w:tab/>
      </w:r>
      <w:r w:rsidR="00740958" w:rsidRPr="00736B3F">
        <w:t>Security</w:t>
      </w:r>
      <w:bookmarkEnd w:id="943"/>
      <w:bookmarkEnd w:id="944"/>
      <w:bookmarkEnd w:id="945"/>
      <w:bookmarkEnd w:id="946"/>
      <w:bookmarkEnd w:id="955"/>
    </w:p>
    <w:p w:rsidR="00391340" w:rsidRPr="00254DD6" w:rsidRDefault="00391340" w:rsidP="00212EE0">
      <w:pPr>
        <w:pStyle w:val="Heading2"/>
      </w:pPr>
      <w:bookmarkStart w:id="956" w:name="_Toc45387777"/>
      <w:bookmarkStart w:id="957" w:name="_Toc52638822"/>
      <w:bookmarkStart w:id="958" w:name="_Toc59116907"/>
      <w:bookmarkStart w:id="959" w:name="_Toc61885740"/>
      <w:bookmarkStart w:id="960" w:name="_Toc154153595"/>
      <w:r w:rsidRPr="00254DD6">
        <w:t>8.1</w:t>
      </w:r>
      <w:r w:rsidRPr="00254DD6">
        <w:tab/>
      </w:r>
      <w:r w:rsidR="0081254F" w:rsidRPr="0081254F">
        <w:t>Description</w:t>
      </w:r>
      <w:bookmarkEnd w:id="956"/>
      <w:bookmarkEnd w:id="957"/>
      <w:bookmarkEnd w:id="958"/>
      <w:bookmarkEnd w:id="959"/>
      <w:bookmarkEnd w:id="960"/>
    </w:p>
    <w:p w:rsidR="00391340" w:rsidRPr="00254DD6" w:rsidRDefault="00391340" w:rsidP="00254DD6">
      <w:r w:rsidRPr="00254DD6">
        <w:t xml:space="preserve">IoT introduces new </w:t>
      </w:r>
      <w:r w:rsidR="00AD3827">
        <w:t>UEs</w:t>
      </w:r>
      <w:r w:rsidR="00AD3827" w:rsidRPr="00254DD6">
        <w:t xml:space="preserve"> </w:t>
      </w:r>
      <w:r w:rsidRPr="00254DD6">
        <w:t xml:space="preserve">with different life cycles, including </w:t>
      </w:r>
      <w:r w:rsidR="00AD3827">
        <w:t xml:space="preserve">IoT </w:t>
      </w:r>
      <w:r w:rsidRPr="00254DD6">
        <w:t>devices with no user interface (</w:t>
      </w:r>
      <w:r w:rsidR="00EE6F10">
        <w:t>e.g.</w:t>
      </w:r>
      <w:r w:rsidRPr="00254DD6">
        <w:t xml:space="preserve"> embedded sensors), long life spans during which </w:t>
      </w:r>
      <w:r w:rsidR="00AD3827">
        <w:t>an IoT</w:t>
      </w:r>
      <w:r w:rsidRPr="00254DD6">
        <w:t xml:space="preserve"> device </w:t>
      </w:r>
      <w:r w:rsidR="00CE5CC5">
        <w:t>can</w:t>
      </w:r>
      <w:r w:rsidR="00CE5CC5" w:rsidRPr="00254DD6">
        <w:t xml:space="preserve"> </w:t>
      </w:r>
      <w:r w:rsidRPr="00254DD6">
        <w:t>change ownership several times (</w:t>
      </w:r>
      <w:r w:rsidR="00EE6F10">
        <w:t>e.g.</w:t>
      </w:r>
      <w:r w:rsidRPr="00254DD6">
        <w:t xml:space="preserve"> consumer goods), and which </w:t>
      </w:r>
      <w:r w:rsidR="00CE5CC5">
        <w:t>can</w:t>
      </w:r>
      <w:r w:rsidRPr="00254DD6">
        <w:t>not be pre-provi</w:t>
      </w:r>
      <w:r w:rsidR="00781486">
        <w:t>sioned (</w:t>
      </w:r>
      <w:r w:rsidR="00EE6F10">
        <w:t>e.g.</w:t>
      </w:r>
      <w:r w:rsidR="00781486">
        <w:t xml:space="preserve"> consumer goods). </w:t>
      </w:r>
      <w:r w:rsidRPr="00254DD6">
        <w:t>These drive a need for secure mechanisms to dynamically establis</w:t>
      </w:r>
      <w:r w:rsidRPr="00F81743">
        <w:t>h or refresh credentials and subscriptions. New access technologies, including licensed and unlicensed, 3GPP and non-3GPP, drive a need for access</w:t>
      </w:r>
      <w:r w:rsidR="00023BF5">
        <w:t>-</w:t>
      </w:r>
      <w:r w:rsidRPr="00F81743">
        <w:t xml:space="preserve">independent security that is seamlessly available while the </w:t>
      </w:r>
      <w:r w:rsidR="00AD3827">
        <w:t xml:space="preserve">IoT </w:t>
      </w:r>
      <w:r w:rsidRPr="00F81743">
        <w:t>dev</w:t>
      </w:r>
      <w:r w:rsidR="00254DD6">
        <w:t>i</w:t>
      </w:r>
      <w:r w:rsidRPr="00254DD6">
        <w:t>ce is active. High</w:t>
      </w:r>
      <w:r w:rsidR="00F75613">
        <w:t>-</w:t>
      </w:r>
      <w:r w:rsidRPr="00254DD6">
        <w:t xml:space="preserve">end smartphones, </w:t>
      </w:r>
      <w:r w:rsidR="00F2320C">
        <w:t>UAV</w:t>
      </w:r>
      <w:r w:rsidR="00F2320C" w:rsidRPr="00254DD6">
        <w:t>s</w:t>
      </w:r>
      <w:r w:rsidRPr="00254DD6">
        <w:t xml:space="preserve">, and factory automation drive a need for protection against theft and fraud. </w:t>
      </w:r>
      <w:r w:rsidR="00126A14" w:rsidRPr="00126A14">
        <w:t xml:space="preserve">A high level of 5G security is essential for critical communication, </w:t>
      </w:r>
      <w:r w:rsidR="00EE6F10">
        <w:t>e.g.</w:t>
      </w:r>
      <w:r w:rsidR="00126A14" w:rsidRPr="00126A14">
        <w:t xml:space="preserve"> in industrial automation, industrial IoT, and the Smart Grid.</w:t>
      </w:r>
      <w:r w:rsidRPr="00254DD6">
        <w:t xml:space="preserve"> Expansion into enterprise, vehicular</w:t>
      </w:r>
      <w:r w:rsidR="00A14E57" w:rsidRPr="00254DD6">
        <w:t xml:space="preserve">, </w:t>
      </w:r>
      <w:r w:rsidR="00A14E57">
        <w:t>medical</w:t>
      </w:r>
      <w:r w:rsidRPr="00254DD6">
        <w:t>, and public safety markets drive a need for increased end user privacy protection. 5G security addresses all of these new needs while continuing to provide security consistent with prior 3GPP systems.</w:t>
      </w:r>
    </w:p>
    <w:p w:rsidR="00391340" w:rsidRPr="00F81743" w:rsidRDefault="00391340" w:rsidP="00212EE0">
      <w:pPr>
        <w:pStyle w:val="Heading2"/>
      </w:pPr>
      <w:bookmarkStart w:id="961" w:name="_Toc45387778"/>
      <w:bookmarkStart w:id="962" w:name="_Toc52638823"/>
      <w:bookmarkStart w:id="963" w:name="_Toc59116908"/>
      <w:bookmarkStart w:id="964" w:name="_Toc61885741"/>
      <w:bookmarkStart w:id="965" w:name="_Toc154153596"/>
      <w:r w:rsidRPr="00F81743">
        <w:t>8.2</w:t>
      </w:r>
      <w:r w:rsidRPr="00F81743">
        <w:tab/>
        <w:t>General</w:t>
      </w:r>
      <w:bookmarkEnd w:id="961"/>
      <w:bookmarkEnd w:id="962"/>
      <w:bookmarkEnd w:id="963"/>
      <w:bookmarkEnd w:id="964"/>
      <w:bookmarkEnd w:id="965"/>
    </w:p>
    <w:p w:rsidR="00391340" w:rsidRPr="004C3551" w:rsidRDefault="00391340" w:rsidP="00391340">
      <w:pPr>
        <w:rPr>
          <w:lang w:eastAsia="zh-CN"/>
        </w:rPr>
      </w:pPr>
      <w:r w:rsidRPr="004C3551">
        <w:rPr>
          <w:lang w:eastAsia="zh-CN"/>
        </w:rPr>
        <w:t xml:space="preserve">The </w:t>
      </w:r>
      <w:r w:rsidR="00E74614">
        <w:rPr>
          <w:lang w:eastAsia="zh-CN"/>
        </w:rPr>
        <w:t>5G</w:t>
      </w:r>
      <w:r w:rsidRPr="004C3551">
        <w:rPr>
          <w:lang w:eastAsia="zh-CN"/>
        </w:rPr>
        <w:t xml:space="preserve"> system shall support a secure mechanism to store cached data.</w:t>
      </w:r>
    </w:p>
    <w:p w:rsidR="00391340" w:rsidRDefault="00391340" w:rsidP="00391340">
      <w:pPr>
        <w:rPr>
          <w:lang w:eastAsia="zh-CN"/>
        </w:rPr>
      </w:pPr>
      <w:r w:rsidRPr="002918A3">
        <w:rPr>
          <w:lang w:eastAsia="zh-CN"/>
        </w:rPr>
        <w:t xml:space="preserve">The </w:t>
      </w:r>
      <w:r w:rsidR="00E74614">
        <w:rPr>
          <w:lang w:eastAsia="zh-CN"/>
        </w:rPr>
        <w:t>5G</w:t>
      </w:r>
      <w:r w:rsidRPr="002918A3">
        <w:rPr>
          <w:lang w:eastAsia="zh-CN"/>
        </w:rPr>
        <w:t xml:space="preserve"> system shall support a secure mechanism to access a </w:t>
      </w:r>
      <w:r w:rsidR="0081254F" w:rsidRPr="0081254F">
        <w:rPr>
          <w:lang w:eastAsia="zh-CN"/>
        </w:rPr>
        <w:t>content caching application</w:t>
      </w:r>
      <w:r w:rsidRPr="002918A3">
        <w:rPr>
          <w:lang w:eastAsia="zh-CN"/>
        </w:rPr>
        <w:t>.</w:t>
      </w:r>
    </w:p>
    <w:p w:rsidR="0081254F" w:rsidRPr="002918A3" w:rsidRDefault="0081254F" w:rsidP="00391340">
      <w:pPr>
        <w:rPr>
          <w:lang w:eastAsia="zh-CN"/>
        </w:rPr>
      </w:pPr>
      <w:r w:rsidRPr="0081254F">
        <w:rPr>
          <w:lang w:eastAsia="zh-CN"/>
        </w:rPr>
        <w:t xml:space="preserve">The </w:t>
      </w:r>
      <w:r w:rsidR="00722514">
        <w:rPr>
          <w:lang w:eastAsia="zh-CN"/>
        </w:rPr>
        <w:t>5G</w:t>
      </w:r>
      <w:r w:rsidR="00722514" w:rsidRPr="0081254F">
        <w:rPr>
          <w:lang w:eastAsia="zh-CN"/>
        </w:rPr>
        <w:t xml:space="preserve"> </w:t>
      </w:r>
      <w:r w:rsidRPr="0081254F">
        <w:rPr>
          <w:lang w:eastAsia="zh-CN"/>
        </w:rPr>
        <w:t>system shall support a secur</w:t>
      </w:r>
      <w:r>
        <w:rPr>
          <w:lang w:eastAsia="zh-CN"/>
        </w:rPr>
        <w:t xml:space="preserve">e mechanism to access a service or an </w:t>
      </w:r>
      <w:r w:rsidRPr="0081254F">
        <w:rPr>
          <w:lang w:eastAsia="zh-CN"/>
        </w:rPr>
        <w:t>application in an operator</w:t>
      </w:r>
      <w:r w:rsidR="001B24FB" w:rsidRPr="005A1750">
        <w:rPr>
          <w:lang w:eastAsia="zh-CN"/>
        </w:rPr>
        <w:t>'</w:t>
      </w:r>
      <w:r w:rsidRPr="0081254F">
        <w:rPr>
          <w:lang w:eastAsia="zh-CN"/>
        </w:rPr>
        <w:t xml:space="preserve">s </w:t>
      </w:r>
      <w:r w:rsidR="00722514" w:rsidRPr="0081254F">
        <w:rPr>
          <w:lang w:eastAsia="zh-CN"/>
        </w:rPr>
        <w:t xml:space="preserve">Service </w:t>
      </w:r>
      <w:r w:rsidRPr="0081254F">
        <w:rPr>
          <w:lang w:eastAsia="zh-CN"/>
        </w:rPr>
        <w:t>Hosting Environment.</w:t>
      </w:r>
    </w:p>
    <w:p w:rsidR="004A11A8" w:rsidRPr="005A1750" w:rsidRDefault="004A11A8" w:rsidP="00254DD6">
      <w:pPr>
        <w:rPr>
          <w:lang w:eastAsia="zh-CN"/>
        </w:rPr>
      </w:pPr>
      <w:r w:rsidRPr="004A11A8">
        <w:rPr>
          <w:lang w:eastAsia="zh-CN"/>
        </w:rPr>
        <w:t xml:space="preserve">The </w:t>
      </w:r>
      <w:r w:rsidR="00722514">
        <w:rPr>
          <w:lang w:eastAsia="zh-CN"/>
        </w:rPr>
        <w:t>5G</w:t>
      </w:r>
      <w:r w:rsidR="00722514" w:rsidRPr="004A11A8">
        <w:rPr>
          <w:lang w:eastAsia="zh-CN"/>
        </w:rPr>
        <w:t xml:space="preserve"> </w:t>
      </w:r>
      <w:r w:rsidRPr="004A11A8">
        <w:rPr>
          <w:lang w:eastAsia="zh-CN"/>
        </w:rPr>
        <w:t>system shall enable support of an access</w:t>
      </w:r>
      <w:r w:rsidR="00023BF5">
        <w:rPr>
          <w:lang w:eastAsia="zh-CN"/>
        </w:rPr>
        <w:t>-</w:t>
      </w:r>
      <w:r w:rsidRPr="004A11A8">
        <w:rPr>
          <w:lang w:eastAsia="zh-CN"/>
        </w:rPr>
        <w:t>independent security framework.</w:t>
      </w:r>
    </w:p>
    <w:p w:rsidR="00391340" w:rsidRPr="007468FE" w:rsidRDefault="00391340" w:rsidP="00254DD6">
      <w:r w:rsidRPr="007468FE">
        <w:t xml:space="preserve">The </w:t>
      </w:r>
      <w:r w:rsidR="00E74614">
        <w:rPr>
          <w:lang w:eastAsia="zh-CN"/>
        </w:rPr>
        <w:t>5G</w:t>
      </w:r>
      <w:r w:rsidRPr="007468FE">
        <w:t xml:space="preserve"> system shall support a mechanism for the operator to authorize subscribers of other PLMNs to receive temporary service (</w:t>
      </w:r>
      <w:r w:rsidR="00EE6F10">
        <w:t>e.g.</w:t>
      </w:r>
      <w:r w:rsidRPr="007468FE">
        <w:t xml:space="preserve"> mission critical services).</w:t>
      </w:r>
    </w:p>
    <w:p w:rsidR="00391340" w:rsidRPr="00FF3908" w:rsidRDefault="00391340" w:rsidP="00254DD6">
      <w:r w:rsidRPr="00846DE5">
        <w:t xml:space="preserve">The </w:t>
      </w:r>
      <w:r w:rsidR="00E74614">
        <w:rPr>
          <w:lang w:eastAsia="zh-CN"/>
        </w:rPr>
        <w:t>5G</w:t>
      </w:r>
      <w:r w:rsidRPr="00846DE5">
        <w:t xml:space="preserve"> system shall be able to provide temporary service for authorized users withou</w:t>
      </w:r>
      <w:r w:rsidRPr="00FF3908">
        <w:t>t access to their home network (</w:t>
      </w:r>
      <w:r w:rsidR="00EE6F10">
        <w:t>e.g.</w:t>
      </w:r>
      <w:r w:rsidRPr="00FF3908">
        <w:t xml:space="preserve"> IOPS, mission critical services).</w:t>
      </w:r>
    </w:p>
    <w:p w:rsidR="00391340" w:rsidRPr="00FF3908" w:rsidRDefault="00391340" w:rsidP="00254DD6">
      <w:pPr>
        <w:rPr>
          <w:lang w:eastAsia="ko-KR"/>
        </w:rPr>
      </w:pPr>
      <w:r w:rsidRPr="00FF3908">
        <w:rPr>
          <w:lang w:eastAsia="zh-CN"/>
        </w:rPr>
        <w:t xml:space="preserve">The </w:t>
      </w:r>
      <w:r w:rsidR="00E74614">
        <w:rPr>
          <w:lang w:eastAsia="zh-CN"/>
        </w:rPr>
        <w:t>5G</w:t>
      </w:r>
      <w:r w:rsidRPr="00FF3908">
        <w:rPr>
          <w:lang w:eastAsia="zh-CN"/>
        </w:rPr>
        <w:t xml:space="preserve"> system shall allow</w:t>
      </w:r>
      <w:r w:rsidRPr="00FF3908">
        <w:rPr>
          <w:lang w:eastAsia="ko-KR"/>
        </w:rPr>
        <w:t xml:space="preserve"> </w:t>
      </w:r>
      <w:r w:rsidRPr="00FF3908">
        <w:rPr>
          <w:lang w:eastAsia="zh-CN"/>
        </w:rPr>
        <w:t>t</w:t>
      </w:r>
      <w:r w:rsidRPr="00FF3908">
        <w:rPr>
          <w:lang w:eastAsia="ko-KR"/>
        </w:rPr>
        <w:t xml:space="preserve">he operator to authorize </w:t>
      </w:r>
      <w:r w:rsidR="009D51D2">
        <w:rPr>
          <w:lang w:eastAsia="ko-KR"/>
        </w:rPr>
        <w:t xml:space="preserve">a </w:t>
      </w:r>
      <w:r w:rsidR="00950840">
        <w:rPr>
          <w:lang w:eastAsia="ko-KR"/>
        </w:rPr>
        <w:t>third-party</w:t>
      </w:r>
      <w:r w:rsidRPr="00FF3908">
        <w:rPr>
          <w:lang w:eastAsia="ko-KR"/>
        </w:rPr>
        <w:t xml:space="preserve"> to </w:t>
      </w:r>
      <w:r w:rsidRPr="00FF3908">
        <w:rPr>
          <w:lang w:eastAsia="zh-CN"/>
        </w:rPr>
        <w:t>create</w:t>
      </w:r>
      <w:r w:rsidR="009D51D2">
        <w:rPr>
          <w:lang w:eastAsia="zh-CN"/>
        </w:rPr>
        <w:t>, modify</w:t>
      </w:r>
      <w:r w:rsidRPr="00FF3908">
        <w:rPr>
          <w:lang w:eastAsia="zh-CN"/>
        </w:rPr>
        <w:t xml:space="preserve"> and </w:t>
      </w:r>
      <w:r w:rsidR="009D51D2">
        <w:rPr>
          <w:lang w:eastAsia="ko-KR"/>
        </w:rPr>
        <w:t>delete</w:t>
      </w:r>
      <w:r w:rsidRPr="00FF3908">
        <w:rPr>
          <w:lang w:eastAsia="ko-KR"/>
        </w:rPr>
        <w:t xml:space="preserve"> network slice</w:t>
      </w:r>
      <w:r w:rsidR="009D51D2">
        <w:rPr>
          <w:lang w:eastAsia="ko-KR"/>
        </w:rPr>
        <w:t>s</w:t>
      </w:r>
      <w:r w:rsidRPr="00FF3908">
        <w:rPr>
          <w:lang w:eastAsia="ko-KR"/>
        </w:rPr>
        <w:t>, subject to a</w:t>
      </w:r>
      <w:r w:rsidR="009D51D2">
        <w:rPr>
          <w:lang w:eastAsia="ko-KR"/>
        </w:rPr>
        <w:t>n</w:t>
      </w:r>
      <w:r w:rsidRPr="00FF3908">
        <w:rPr>
          <w:lang w:eastAsia="ko-KR"/>
        </w:rPr>
        <w:t xml:space="preserve"> agreement between the </w:t>
      </w:r>
      <w:r w:rsidR="00950840">
        <w:rPr>
          <w:lang w:eastAsia="ko-KR"/>
        </w:rPr>
        <w:t>third-party</w:t>
      </w:r>
      <w:r w:rsidRPr="00FF3908">
        <w:rPr>
          <w:lang w:eastAsia="ko-KR"/>
        </w:rPr>
        <w:t xml:space="preserve"> and the network operator. </w:t>
      </w:r>
    </w:p>
    <w:p w:rsidR="00A14E57" w:rsidRDefault="00A14E57" w:rsidP="00254DD6">
      <w:pPr>
        <w:rPr>
          <w:lang w:eastAsia="zh-CN"/>
        </w:rPr>
      </w:pPr>
      <w:r w:rsidRPr="00A14E57">
        <w:rPr>
          <w:lang w:eastAsia="zh-CN"/>
        </w:rPr>
        <w:t xml:space="preserve">Based on operator policy, a 5G network shall provide suitable means to allow a trusted and authorized </w:t>
      </w:r>
      <w:r w:rsidR="00950840">
        <w:rPr>
          <w:lang w:eastAsia="zh-CN"/>
        </w:rPr>
        <w:t>third-party</w:t>
      </w:r>
      <w:r w:rsidRPr="00A14E57">
        <w:rPr>
          <w:lang w:eastAsia="zh-CN"/>
        </w:rPr>
        <w:t xml:space="preserve"> to create and modify network slices used for the </w:t>
      </w:r>
      <w:r w:rsidR="00950840">
        <w:rPr>
          <w:lang w:eastAsia="zh-CN"/>
        </w:rPr>
        <w:t>third-party</w:t>
      </w:r>
      <w:r w:rsidRPr="00A14E57">
        <w:rPr>
          <w:lang w:eastAsia="zh-CN"/>
        </w:rPr>
        <w:t xml:space="preserve"> with appropriate security policies (e.g. user data privacy handling, slices isolation, enhanced logging).</w:t>
      </w:r>
    </w:p>
    <w:p w:rsidR="00391340" w:rsidRDefault="00BC0257" w:rsidP="00254DD6">
      <w:pPr>
        <w:rPr>
          <w:lang w:eastAsia="zh-CN"/>
        </w:rPr>
      </w:pPr>
      <w:r w:rsidRPr="0081254F">
        <w:rPr>
          <w:lang w:eastAsia="zh-CN"/>
        </w:rPr>
        <w:t xml:space="preserve">The </w:t>
      </w:r>
      <w:r>
        <w:rPr>
          <w:lang w:eastAsia="zh-CN"/>
        </w:rPr>
        <w:t>5G</w:t>
      </w:r>
      <w:r w:rsidRPr="0081254F">
        <w:rPr>
          <w:lang w:eastAsia="zh-CN"/>
        </w:rPr>
        <w:t xml:space="preserve"> system shall support a secur</w:t>
      </w:r>
      <w:r>
        <w:rPr>
          <w:lang w:eastAsia="zh-CN"/>
        </w:rPr>
        <w:t>e mechanism to</w:t>
      </w:r>
      <w:r w:rsidRPr="00FF3908">
        <w:rPr>
          <w:lang w:eastAsia="zh-CN"/>
        </w:rPr>
        <w:t xml:space="preserve"> </w:t>
      </w:r>
      <w:r>
        <w:rPr>
          <w:rFonts w:hint="eastAsia"/>
          <w:lang w:eastAsia="zh-CN"/>
        </w:rPr>
        <w:t xml:space="preserve">protect relayed data from being intercepted by a </w:t>
      </w:r>
      <w:r w:rsidR="00391340" w:rsidRPr="00FF3908">
        <w:rPr>
          <w:lang w:eastAsia="zh-CN"/>
        </w:rPr>
        <w:t>relay UE.</w:t>
      </w:r>
    </w:p>
    <w:p w:rsidR="008F1AAC" w:rsidRDefault="00EB74D0" w:rsidP="008F1AAC">
      <w:pPr>
        <w:rPr>
          <w:lang w:eastAsia="zh-CN"/>
        </w:rPr>
      </w:pPr>
      <w:r w:rsidRPr="00EB74D0">
        <w:rPr>
          <w:lang w:eastAsia="zh-CN"/>
        </w:rPr>
        <w:t>Subject to HPLMN policy as well as its service and operational needs, any USIM able to access EPS instead of a 5G USIM may be used to authenticate a user in a 5G system to access supported services according to the user subscription.</w:t>
      </w:r>
      <w:r w:rsidR="008F1AAC" w:rsidRPr="008F1AAC">
        <w:rPr>
          <w:lang w:eastAsia="zh-CN"/>
        </w:rPr>
        <w:t xml:space="preserve"> </w:t>
      </w:r>
    </w:p>
    <w:p w:rsidR="008F1AAC" w:rsidRDefault="008F1AAC" w:rsidP="008F1AAC">
      <w:r>
        <w:rPr>
          <w:lang w:eastAsia="zh-CN"/>
        </w:rPr>
        <w:t>The</w:t>
      </w:r>
      <w:r w:rsidRPr="00CE1B59">
        <w:rPr>
          <w:lang w:eastAsia="zh-CN"/>
        </w:rPr>
        <w:t xml:space="preserve"> 5G </w:t>
      </w:r>
      <w:r>
        <w:rPr>
          <w:lang w:eastAsia="zh-CN"/>
        </w:rPr>
        <w:t xml:space="preserve">system </w:t>
      </w:r>
      <w:r w:rsidRPr="00CE1B59">
        <w:rPr>
          <w:lang w:eastAsia="zh-CN"/>
        </w:rPr>
        <w:t xml:space="preserve">shall provide integrity protection </w:t>
      </w:r>
      <w:r>
        <w:rPr>
          <w:lang w:eastAsia="zh-CN"/>
        </w:rPr>
        <w:t xml:space="preserve">and confidentiality </w:t>
      </w:r>
      <w:r w:rsidRPr="00CE1B59">
        <w:rPr>
          <w:lang w:eastAsia="zh-CN"/>
        </w:rPr>
        <w:t>for communications between authorized UEs</w:t>
      </w:r>
      <w:r>
        <w:rPr>
          <w:lang w:eastAsia="zh-CN"/>
        </w:rPr>
        <w:t xml:space="preserve"> using a 5G LAN-type service</w:t>
      </w:r>
      <w:r w:rsidRPr="00CE1B59">
        <w:rPr>
          <w:lang w:eastAsia="zh-CN"/>
        </w:rPr>
        <w:t>.</w:t>
      </w:r>
      <w:r w:rsidRPr="008F1AAC">
        <w:t xml:space="preserve"> </w:t>
      </w:r>
    </w:p>
    <w:p w:rsidR="00EB74D0" w:rsidRPr="00FF3908" w:rsidRDefault="008F1AAC" w:rsidP="008F1AAC">
      <w:pPr>
        <w:rPr>
          <w:lang w:eastAsia="zh-CN"/>
        </w:rPr>
      </w:pPr>
      <w:r>
        <w:t>The 5G LAN-VN shall be able to verify the identity of a UE requesting to join a specific private communication.</w:t>
      </w:r>
    </w:p>
    <w:p w:rsidR="00C34C4B" w:rsidRPr="005B57A7" w:rsidRDefault="00C34C4B" w:rsidP="00C34C4B">
      <w:r w:rsidRPr="005B57A7">
        <w:t xml:space="preserve">The </w:t>
      </w:r>
      <w:r>
        <w:t>5G</w:t>
      </w:r>
      <w:r w:rsidRPr="005B57A7">
        <w:t xml:space="preserve"> system shall provide suitable </w:t>
      </w:r>
      <w:r w:rsidR="00A14E57">
        <w:t xml:space="preserve">means </w:t>
      </w:r>
      <w:r>
        <w:t xml:space="preserve">to allow </w:t>
      </w:r>
      <w:r w:rsidR="00023BF5">
        <w:t xml:space="preserve">the </w:t>
      </w:r>
      <w:r>
        <w:t xml:space="preserve">use of a trusted </w:t>
      </w:r>
      <w:r w:rsidR="00950840">
        <w:t>third-party</w:t>
      </w:r>
      <w:r w:rsidRPr="005B57A7">
        <w:t xml:space="preserve"> provided encryption between any UE served by a private slice and a core network entity in that private slice.</w:t>
      </w:r>
      <w:r w:rsidRPr="005B57A7" w:rsidDel="005B57A7">
        <w:t xml:space="preserve"> </w:t>
      </w:r>
    </w:p>
    <w:p w:rsidR="00A14E57" w:rsidRPr="00F8691D" w:rsidRDefault="00A14E57" w:rsidP="00A14E57">
      <w:pPr>
        <w:rPr>
          <w:rFonts w:eastAsia="Malgun Gothic"/>
          <w:lang w:eastAsia="ko-KR"/>
        </w:rPr>
      </w:pPr>
      <w:r w:rsidRPr="00F8691D">
        <w:rPr>
          <w:rFonts w:eastAsia="Malgun Gothic"/>
          <w:lang w:eastAsia="ko-KR"/>
        </w:rPr>
        <w:t xml:space="preserve">The 5G system shall provide suitable </w:t>
      </w:r>
      <w:r w:rsidRPr="00766B12">
        <w:rPr>
          <w:rFonts w:eastAsia="Malgun Gothic"/>
          <w:lang w:eastAsia="ko-KR"/>
        </w:rPr>
        <w:t>means</w:t>
      </w:r>
      <w:r w:rsidRPr="00DE5479">
        <w:rPr>
          <w:rFonts w:eastAsia="Malgun Gothic"/>
          <w:lang w:eastAsia="ko-KR"/>
        </w:rPr>
        <w:t xml:space="preserve"> to allow use of a trusted </w:t>
      </w:r>
      <w:r w:rsidRPr="00766B12">
        <w:rPr>
          <w:rFonts w:eastAsia="Malgun Gothic"/>
          <w:lang w:eastAsia="ko-KR"/>
        </w:rPr>
        <w:t>and authorized</w:t>
      </w:r>
      <w:r w:rsidRPr="00DE5479">
        <w:rPr>
          <w:rFonts w:eastAsia="Malgun Gothic"/>
          <w:lang w:eastAsia="ko-KR"/>
        </w:rPr>
        <w:t xml:space="preserve"> </w:t>
      </w:r>
      <w:r w:rsidR="00950840">
        <w:rPr>
          <w:rFonts w:eastAsia="Malgun Gothic"/>
          <w:lang w:eastAsia="ko-KR"/>
        </w:rPr>
        <w:t>third-party</w:t>
      </w:r>
      <w:r w:rsidRPr="00F8691D">
        <w:rPr>
          <w:rFonts w:eastAsia="Malgun Gothic"/>
          <w:lang w:eastAsia="ko-KR"/>
        </w:rPr>
        <w:t xml:space="preserve"> provided integrity protection mechanism for data exchanged between an authorized UE served by a private slice and a core network entity in that private slice.</w:t>
      </w:r>
    </w:p>
    <w:p w:rsidR="00A14E57" w:rsidRDefault="00A14E57" w:rsidP="00CB1385">
      <w:pPr>
        <w:rPr>
          <w:rFonts w:eastAsia="Malgun Gothic"/>
          <w:lang w:eastAsia="ko-KR"/>
        </w:rPr>
      </w:pPr>
      <w:r w:rsidRPr="00766B12">
        <w:rPr>
          <w:rFonts w:eastAsia="Malgun Gothic"/>
          <w:lang w:eastAsia="ko-KR"/>
        </w:rPr>
        <w:t xml:space="preserve">The 5G system shall provide suitable means to allow use of a trusted and authorized </w:t>
      </w:r>
      <w:r w:rsidR="00950840">
        <w:rPr>
          <w:rFonts w:eastAsia="Malgun Gothic"/>
          <w:lang w:eastAsia="ko-KR"/>
        </w:rPr>
        <w:t>third-party</w:t>
      </w:r>
      <w:r w:rsidRPr="00766B12">
        <w:rPr>
          <w:rFonts w:eastAsia="Malgun Gothic"/>
          <w:lang w:eastAsia="ko-KR"/>
        </w:rPr>
        <w:t xml:space="preserve"> provided integrity protection mechanism for data exchanged between an authorized UE served by a non-public network and a core network entity in that non-public network.</w:t>
      </w:r>
    </w:p>
    <w:p w:rsidR="00391340" w:rsidRPr="00FF3908" w:rsidRDefault="00391340" w:rsidP="00212EE0">
      <w:pPr>
        <w:pStyle w:val="Heading2"/>
        <w:rPr>
          <w:lang w:eastAsia="zh-CN"/>
        </w:rPr>
      </w:pPr>
      <w:bookmarkStart w:id="966" w:name="_Toc45387779"/>
      <w:bookmarkStart w:id="967" w:name="_Toc52638824"/>
      <w:bookmarkStart w:id="968" w:name="_Toc59116909"/>
      <w:bookmarkStart w:id="969" w:name="_Toc61885742"/>
      <w:bookmarkStart w:id="970" w:name="_Toc154153597"/>
      <w:r w:rsidRPr="00FF3908">
        <w:rPr>
          <w:lang w:eastAsia="zh-CN"/>
        </w:rPr>
        <w:t>8.3</w:t>
      </w:r>
      <w:r w:rsidRPr="00FF3908">
        <w:rPr>
          <w:lang w:eastAsia="zh-CN"/>
        </w:rPr>
        <w:tab/>
        <w:t>Authentication</w:t>
      </w:r>
      <w:bookmarkEnd w:id="966"/>
      <w:bookmarkEnd w:id="967"/>
      <w:bookmarkEnd w:id="968"/>
      <w:bookmarkEnd w:id="969"/>
      <w:bookmarkEnd w:id="970"/>
    </w:p>
    <w:p w:rsidR="00391340" w:rsidRPr="00FF3908" w:rsidRDefault="00391340" w:rsidP="000B082B">
      <w:pPr>
        <w:rPr>
          <w:lang w:eastAsia="zh-CN"/>
        </w:rPr>
      </w:pPr>
      <w:r w:rsidRPr="00FF3908">
        <w:rPr>
          <w:lang w:eastAsia="zh-CN"/>
        </w:rPr>
        <w:t xml:space="preserve">The </w:t>
      </w:r>
      <w:r w:rsidR="00E74614">
        <w:rPr>
          <w:lang w:eastAsia="zh-CN"/>
        </w:rPr>
        <w:t>5G</w:t>
      </w:r>
      <w:r w:rsidRPr="00FF3908">
        <w:rPr>
          <w:lang w:eastAsia="zh-CN"/>
        </w:rPr>
        <w:t xml:space="preserve"> system shall support an efficient means to authenticate a user </w:t>
      </w:r>
      <w:r w:rsidR="00F755FD">
        <w:rPr>
          <w:lang w:eastAsia="zh-CN"/>
        </w:rPr>
        <w:t>to</w:t>
      </w:r>
      <w:r w:rsidR="00F755FD" w:rsidRPr="00FF3908">
        <w:rPr>
          <w:lang w:eastAsia="zh-CN"/>
        </w:rPr>
        <w:t xml:space="preserve"> </w:t>
      </w:r>
      <w:r w:rsidR="00781486">
        <w:rPr>
          <w:lang w:eastAsia="zh-CN"/>
        </w:rPr>
        <w:t>a</w:t>
      </w:r>
      <w:r w:rsidR="00AD3827">
        <w:rPr>
          <w:lang w:eastAsia="zh-CN"/>
        </w:rPr>
        <w:t>n IoT</w:t>
      </w:r>
      <w:r w:rsidR="00781486">
        <w:rPr>
          <w:lang w:eastAsia="zh-CN"/>
        </w:rPr>
        <w:t xml:space="preserve"> device (</w:t>
      </w:r>
      <w:r w:rsidR="00EE6F10">
        <w:rPr>
          <w:lang w:eastAsia="zh-CN"/>
        </w:rPr>
        <w:t>e.g.</w:t>
      </w:r>
      <w:r w:rsidR="00781486">
        <w:rPr>
          <w:lang w:eastAsia="zh-CN"/>
        </w:rPr>
        <w:t xml:space="preserve"> biometrics).</w:t>
      </w:r>
    </w:p>
    <w:p w:rsidR="00F75613" w:rsidRDefault="00391340" w:rsidP="00060347">
      <w:r w:rsidRPr="00FF3908">
        <w:t xml:space="preserve">The </w:t>
      </w:r>
      <w:r w:rsidR="00E74614">
        <w:rPr>
          <w:lang w:eastAsia="zh-CN"/>
        </w:rPr>
        <w:t>5G</w:t>
      </w:r>
      <w:r w:rsidRPr="00FF3908">
        <w:t xml:space="preserve"> system shall be able to support authentication over a non-3GPP </w:t>
      </w:r>
      <w:r w:rsidR="009A5563" w:rsidRPr="009A5563">
        <w:t>access technology</w:t>
      </w:r>
      <w:r w:rsidRPr="00FF3908">
        <w:t xml:space="preserve"> using 3GPP credentials.</w:t>
      </w:r>
    </w:p>
    <w:p w:rsidR="000747C9" w:rsidRDefault="00F75613" w:rsidP="000747C9">
      <w:r w:rsidRPr="00F75613">
        <w:t>The 5G system shall support operator</w:t>
      </w:r>
      <w:r w:rsidR="00023BF5">
        <w:t>-</w:t>
      </w:r>
      <w:r w:rsidRPr="00F75613">
        <w:t>controlled alternative authentication methods (</w:t>
      </w:r>
      <w:r w:rsidR="009F0C58">
        <w:t>i.e.</w:t>
      </w:r>
      <w:r w:rsidRPr="00F75613">
        <w:t xml:space="preserve"> alternative to AKA) with different types of credentials for network access for IoT devices </w:t>
      </w:r>
      <w:r w:rsidR="004D0549">
        <w:t>in</w:t>
      </w:r>
      <w:r w:rsidRPr="00F75613">
        <w:t xml:space="preserve"> isolated deployment scenarios (</w:t>
      </w:r>
      <w:r w:rsidR="00EE6F10">
        <w:t>e.g.</w:t>
      </w:r>
      <w:r>
        <w:t xml:space="preserve"> for industrial automation</w:t>
      </w:r>
      <w:r w:rsidRPr="00F75613">
        <w:t>)</w:t>
      </w:r>
      <w:r>
        <w:t>.</w:t>
      </w:r>
      <w:r w:rsidR="000747C9" w:rsidRPr="000747C9">
        <w:t xml:space="preserve"> </w:t>
      </w:r>
    </w:p>
    <w:p w:rsidR="000747C9" w:rsidRDefault="000747C9" w:rsidP="000747C9">
      <w:pPr>
        <w:rPr>
          <w:rFonts w:eastAsia="SimSun"/>
        </w:rPr>
      </w:pPr>
      <w:r w:rsidRPr="005078DC">
        <w:rPr>
          <w:rFonts w:eastAsia="SimSun"/>
        </w:rPr>
        <w:t>The 5G system shall support a suitable framework (</w:t>
      </w:r>
      <w:r w:rsidR="00EE6F10">
        <w:rPr>
          <w:rFonts w:eastAsia="SimSun"/>
        </w:rPr>
        <w:t>e.g.</w:t>
      </w:r>
      <w:r w:rsidRPr="005078DC">
        <w:rPr>
          <w:rFonts w:eastAsia="SimSun"/>
        </w:rPr>
        <w:t xml:space="preserve"> EAP) allowing alternative (</w:t>
      </w:r>
      <w:r w:rsidR="00EE6F10">
        <w:rPr>
          <w:rFonts w:eastAsia="SimSun"/>
        </w:rPr>
        <w:t>e.g.</w:t>
      </w:r>
      <w:r w:rsidRPr="005078DC">
        <w:rPr>
          <w:rFonts w:eastAsia="SimSun"/>
        </w:rPr>
        <w:t xml:space="preserve"> to AKA) authentication methods with </w:t>
      </w:r>
      <w:r>
        <w:rPr>
          <w:rFonts w:eastAsia="SimSun"/>
        </w:rPr>
        <w:t xml:space="preserve">non-3GPP </w:t>
      </w:r>
      <w:r w:rsidRPr="005078DC">
        <w:rPr>
          <w:rFonts w:eastAsia="SimSun"/>
        </w:rPr>
        <w:t xml:space="preserve">identities and credentials to be used for </w:t>
      </w:r>
      <w:r>
        <w:rPr>
          <w:rFonts w:eastAsia="SimSun"/>
        </w:rPr>
        <w:t>UE</w:t>
      </w:r>
      <w:r w:rsidRPr="005078DC">
        <w:rPr>
          <w:rFonts w:eastAsia="SimSun"/>
        </w:rPr>
        <w:t xml:space="preserve"> network access authentication in non-public networks.</w:t>
      </w:r>
    </w:p>
    <w:p w:rsidR="00893A6D" w:rsidRDefault="000747C9" w:rsidP="007A18A4">
      <w:pPr>
        <w:pStyle w:val="NO"/>
      </w:pPr>
      <w:r>
        <w:rPr>
          <w:rFonts w:eastAsia="SimSun"/>
        </w:rPr>
        <w:t>NOTE:</w:t>
      </w:r>
      <w:r>
        <w:rPr>
          <w:rFonts w:eastAsia="SimSun"/>
        </w:rPr>
        <w:tab/>
      </w:r>
      <w:r w:rsidRPr="00CE642B">
        <w:rPr>
          <w:rFonts w:eastAsia="SimSun"/>
        </w:rPr>
        <w:t xml:space="preserve">Non-public networks can use 3GPP authentication methods, identities, and credentials for </w:t>
      </w:r>
      <w:r>
        <w:rPr>
          <w:rFonts w:eastAsia="SimSun"/>
        </w:rPr>
        <w:t xml:space="preserve">a UE to access </w:t>
      </w:r>
      <w:r w:rsidRPr="00CE642B">
        <w:rPr>
          <w:rFonts w:eastAsia="SimSun"/>
        </w:rPr>
        <w:t>network</w:t>
      </w:r>
      <w:r w:rsidR="005B50BF">
        <w:rPr>
          <w:rFonts w:eastAsia="SimSun"/>
          <w:lang w:val="en-US"/>
        </w:rPr>
        <w:t>.</w:t>
      </w:r>
      <w:r w:rsidR="005B50BF" w:rsidRPr="00CE642B">
        <w:rPr>
          <w:rFonts w:eastAsia="SimSun"/>
        </w:rPr>
        <w:t xml:space="preserve"> Non-public networks</w:t>
      </w:r>
      <w:r w:rsidRPr="00CE642B">
        <w:rPr>
          <w:rFonts w:eastAsia="SimSun"/>
        </w:rPr>
        <w:t xml:space="preserve"> are also allowed to utilize non-AKA based authentication methods such as provided by the EAP framework</w:t>
      </w:r>
      <w:r w:rsidR="005B50BF">
        <w:rPr>
          <w:rFonts w:eastAsia="SimSun"/>
          <w:lang w:val="en-US"/>
        </w:rPr>
        <w:t>, for which the</w:t>
      </w:r>
      <w:r w:rsidR="005B50BF" w:rsidRPr="005A5881">
        <w:rPr>
          <w:rFonts w:eastAsia="SimSun"/>
          <w:lang w:val="en-US"/>
        </w:rPr>
        <w:t xml:space="preserve"> credentials can be stored in the ME</w:t>
      </w:r>
      <w:r w:rsidRPr="00CE642B">
        <w:rPr>
          <w:rFonts w:eastAsia="SimSun"/>
        </w:rPr>
        <w:t>.</w:t>
      </w:r>
    </w:p>
    <w:p w:rsidR="008F1AAC" w:rsidRDefault="00893A6D" w:rsidP="008F1AAC">
      <w:r w:rsidRPr="007A18A4">
        <w:t xml:space="preserve">Subject to an agreement between an MNO and a 3rd party, </w:t>
      </w:r>
      <w:r>
        <w:t>the</w:t>
      </w:r>
      <w:r w:rsidRPr="007A18A4">
        <w:t xml:space="preserve"> 5G system shall support a mechanism for the </w:t>
      </w:r>
      <w:r>
        <w:t>PLMN</w:t>
      </w:r>
      <w:r w:rsidRPr="007A18A4">
        <w:t xml:space="preserve"> to authenticate and authorize UEs for access to both </w:t>
      </w:r>
      <w:r>
        <w:t>a hosted</w:t>
      </w:r>
      <w:r w:rsidRPr="007A18A4">
        <w:t xml:space="preserve"> </w:t>
      </w:r>
      <w:r>
        <w:t>non-public</w:t>
      </w:r>
      <w:r w:rsidRPr="007A18A4">
        <w:t xml:space="preserve"> network and private slice(s) of the PLMN </w:t>
      </w:r>
      <w:r>
        <w:t>associated with the hosted non-public network</w:t>
      </w:r>
      <w:r w:rsidRPr="007A18A4">
        <w:t>.</w:t>
      </w:r>
    </w:p>
    <w:p w:rsidR="00584A18" w:rsidRDefault="008F1AAC" w:rsidP="00584A18">
      <w:bookmarkStart w:id="971" w:name="_Hlk521570323"/>
      <w:r w:rsidRPr="00CE1B59">
        <w:t xml:space="preserve">The 5G </w:t>
      </w:r>
      <w:r>
        <w:t xml:space="preserve">network </w:t>
      </w:r>
      <w:r w:rsidRPr="00CE1B59">
        <w:t>shall support a 3GPP supported mechanism to authenticate legacy non-3GPP devices</w:t>
      </w:r>
      <w:r>
        <w:t xml:space="preserve"> for </w:t>
      </w:r>
      <w:r>
        <w:rPr>
          <w:lang w:eastAsia="zh-CN"/>
        </w:rPr>
        <w:t>5G LAN-VN access</w:t>
      </w:r>
      <w:r w:rsidRPr="00CE1B59">
        <w:t>.</w:t>
      </w:r>
      <w:bookmarkEnd w:id="971"/>
    </w:p>
    <w:p w:rsidR="00391340" w:rsidRPr="00FF3908" w:rsidRDefault="00584A18" w:rsidP="00584A18">
      <w:bookmarkStart w:id="972" w:name="_Hlk88040606"/>
      <w:r w:rsidRPr="00227450">
        <w:rPr>
          <w:lang w:eastAsia="ko-KR"/>
        </w:rPr>
        <w:t xml:space="preserve">The 5G system shall support a mechanism for the </w:t>
      </w:r>
      <w:r>
        <w:rPr>
          <w:lang w:eastAsia="ko-KR"/>
        </w:rPr>
        <w:t xml:space="preserve">non-public network </w:t>
      </w:r>
      <w:r w:rsidRPr="00227450">
        <w:rPr>
          <w:lang w:eastAsia="ko-KR"/>
        </w:rPr>
        <w:t xml:space="preserve">to authenticate and authorize UEs for access to </w:t>
      </w:r>
      <w:r>
        <w:rPr>
          <w:lang w:eastAsia="ko-KR"/>
        </w:rPr>
        <w:t xml:space="preserve">network </w:t>
      </w:r>
      <w:r w:rsidRPr="00227450">
        <w:rPr>
          <w:lang w:eastAsia="ko-KR"/>
        </w:rPr>
        <w:t>slice</w:t>
      </w:r>
      <w:r>
        <w:rPr>
          <w:lang w:eastAsia="ko-KR"/>
        </w:rPr>
        <w:t>s of that non-public network</w:t>
      </w:r>
      <w:bookmarkEnd w:id="972"/>
      <w:r w:rsidRPr="00227450">
        <w:rPr>
          <w:lang w:eastAsia="ko-KR"/>
        </w:rPr>
        <w:t>.</w:t>
      </w:r>
    </w:p>
    <w:p w:rsidR="00696E7C" w:rsidRDefault="00696E7C" w:rsidP="00696E7C">
      <w:r w:rsidRPr="00CA799B">
        <w:t>The 5G system shall enable an NPN to be able to request a third-party service provider to perform NPN access network authentication of a UE based on non-3GPP identities and credentials supplied by the third-party service provider.</w:t>
      </w:r>
    </w:p>
    <w:p w:rsidR="00696E7C" w:rsidRDefault="00696E7C" w:rsidP="00A47F30">
      <w:r w:rsidRPr="00CA799B">
        <w:t>The 5G system shall enable an NPN to be able to request a PLMN to perform NPN access network authentication of a UE based on 3GPP identities and credentials supplied by the PLMN.</w:t>
      </w:r>
    </w:p>
    <w:p w:rsidR="00391340" w:rsidRPr="00FF3908" w:rsidRDefault="00391340" w:rsidP="00212EE0">
      <w:pPr>
        <w:pStyle w:val="Heading2"/>
        <w:rPr>
          <w:lang w:eastAsia="zh-CN"/>
        </w:rPr>
      </w:pPr>
      <w:bookmarkStart w:id="973" w:name="_Toc45387780"/>
      <w:bookmarkStart w:id="974" w:name="_Toc52638825"/>
      <w:bookmarkStart w:id="975" w:name="_Toc59116910"/>
      <w:bookmarkStart w:id="976" w:name="_Toc61885743"/>
      <w:bookmarkStart w:id="977" w:name="_Toc154153598"/>
      <w:r w:rsidRPr="00FF3908">
        <w:rPr>
          <w:lang w:eastAsia="zh-CN"/>
        </w:rPr>
        <w:t>8.4</w:t>
      </w:r>
      <w:r w:rsidRPr="00FF3908">
        <w:rPr>
          <w:lang w:eastAsia="zh-CN"/>
        </w:rPr>
        <w:tab/>
        <w:t>Authorization</w:t>
      </w:r>
      <w:bookmarkEnd w:id="973"/>
      <w:bookmarkEnd w:id="974"/>
      <w:bookmarkEnd w:id="975"/>
      <w:bookmarkEnd w:id="976"/>
      <w:bookmarkEnd w:id="977"/>
    </w:p>
    <w:p w:rsidR="00AC43ED" w:rsidRDefault="00AC43ED" w:rsidP="00F81743">
      <w:r w:rsidRPr="00AC43ED">
        <w:t>The 5G system shall allow the operator to authorize an IoT device to use one or more 5G system features that are restricted to IoT devices.</w:t>
      </w:r>
    </w:p>
    <w:p w:rsidR="00511167" w:rsidRDefault="00511167" w:rsidP="00511167">
      <w:r w:rsidRPr="00AC43ED">
        <w:t>The 5G system shall allow the operator to authorize</w:t>
      </w:r>
      <w:r>
        <w:t xml:space="preserve"> /de-authorize UEs for using</w:t>
      </w:r>
      <w:r w:rsidRPr="003B60C9">
        <w:t xml:space="preserve"> 5G LAN-type service.</w:t>
      </w:r>
    </w:p>
    <w:p w:rsidR="00511167" w:rsidRPr="003F04D4" w:rsidRDefault="00511167" w:rsidP="00511167">
      <w:pPr>
        <w:pStyle w:val="NO"/>
      </w:pPr>
      <w:r w:rsidRPr="00D71F68">
        <w:t>NOTE</w:t>
      </w:r>
      <w:r w:rsidRPr="006659BE">
        <w:t>:</w:t>
      </w:r>
      <w:r>
        <w:tab/>
      </w:r>
      <w:r w:rsidR="00023BF5">
        <w:rPr>
          <w:lang w:val="en-US"/>
        </w:rPr>
        <w:t>W</w:t>
      </w:r>
      <w:r w:rsidRPr="006659BE">
        <w:t>hen a UE is de-authorize</w:t>
      </w:r>
      <w:r>
        <w:rPr>
          <w:lang w:val="en-US"/>
        </w:rPr>
        <w:t>d</w:t>
      </w:r>
      <w:r w:rsidRPr="006659BE">
        <w:t xml:space="preserve"> from using 5G LAN-type service, it </w:t>
      </w:r>
      <w:r>
        <w:rPr>
          <w:lang w:val="en-US"/>
        </w:rPr>
        <w:t>is</w:t>
      </w:r>
      <w:r w:rsidRPr="006659BE">
        <w:t xml:space="preserve"> </w:t>
      </w:r>
      <w:r>
        <w:rPr>
          <w:lang w:val="en-US"/>
        </w:rPr>
        <w:t>removed</w:t>
      </w:r>
      <w:r w:rsidRPr="006659BE">
        <w:t xml:space="preserve"> from all </w:t>
      </w:r>
      <w:r>
        <w:rPr>
          <w:lang w:val="en-US"/>
        </w:rPr>
        <w:t>5G LAN-</w:t>
      </w:r>
      <w:r w:rsidRPr="006659BE">
        <w:t>VNs.</w:t>
      </w:r>
    </w:p>
    <w:p w:rsidR="00391340" w:rsidRPr="00F81743" w:rsidRDefault="00D2306B" w:rsidP="00F81743">
      <w:r w:rsidRPr="00D2306B">
        <w:t xml:space="preserve">Based on operator policy, </w:t>
      </w:r>
      <w:r>
        <w:t>b</w:t>
      </w:r>
      <w:r w:rsidRPr="00FF3908">
        <w:t xml:space="preserve">efore </w:t>
      </w:r>
      <w:r w:rsidR="00391340" w:rsidRPr="00FF3908">
        <w:t xml:space="preserve">establishing a direct device </w:t>
      </w:r>
      <w:r w:rsidR="00DB0E9E">
        <w:t>connection</w:t>
      </w:r>
      <w:r w:rsidR="00DB0E9E" w:rsidRPr="00FF3908">
        <w:t xml:space="preserve"> </w:t>
      </w:r>
      <w:r w:rsidR="00391340" w:rsidRPr="00FF3908">
        <w:t xml:space="preserve">using a non-3GPP </w:t>
      </w:r>
      <w:r w:rsidR="009A5563" w:rsidRPr="009A5563">
        <w:t>access technology</w:t>
      </w:r>
      <w:r w:rsidR="00391340" w:rsidRPr="00FF3908">
        <w:t xml:space="preserve">, </w:t>
      </w:r>
      <w:r w:rsidR="00DF15DB">
        <w:t xml:space="preserve">IoT </w:t>
      </w:r>
      <w:r w:rsidR="00391340" w:rsidRPr="00FF3908">
        <w:t>devices may use 3GPP credentials to determine if they are authorized to engage i</w:t>
      </w:r>
      <w:r w:rsidR="00391340" w:rsidRPr="00F81743">
        <w:t xml:space="preserve">n direct device </w:t>
      </w:r>
      <w:r w:rsidR="00DB0E9E">
        <w:t>connection</w:t>
      </w:r>
      <w:r w:rsidR="00391340" w:rsidRPr="00F81743">
        <w:t>.</w:t>
      </w:r>
    </w:p>
    <w:p w:rsidR="00F81743" w:rsidRPr="00F81743" w:rsidRDefault="00D2306B" w:rsidP="00F81743">
      <w:r>
        <w:t>Based on</w:t>
      </w:r>
      <w:r w:rsidR="00391340" w:rsidRPr="00F81743">
        <w:t xml:space="preserve"> operator policy, the </w:t>
      </w:r>
      <w:r w:rsidR="00E74614">
        <w:rPr>
          <w:lang w:eastAsia="zh-CN"/>
        </w:rPr>
        <w:t>5G</w:t>
      </w:r>
      <w:r w:rsidR="00391340" w:rsidRPr="00F81743">
        <w:t xml:space="preserve"> system shall provide a means to verify whether a </w:t>
      </w:r>
      <w:r w:rsidR="00DF15DB">
        <w:t>UE</w:t>
      </w:r>
      <w:r w:rsidR="00DF15DB" w:rsidRPr="00F81743">
        <w:t xml:space="preserve"> </w:t>
      </w:r>
      <w:r w:rsidR="00391340" w:rsidRPr="00F81743">
        <w:t xml:space="preserve">is authorized to use prioritized </w:t>
      </w:r>
      <w:r w:rsidR="004A11A8">
        <w:t xml:space="preserve">network </w:t>
      </w:r>
      <w:r w:rsidR="00391340" w:rsidRPr="00F81743">
        <w:t>access for a specific service.</w:t>
      </w:r>
    </w:p>
    <w:p w:rsidR="00391340" w:rsidRPr="00F81743" w:rsidRDefault="00391340" w:rsidP="00212EE0">
      <w:pPr>
        <w:pStyle w:val="Heading2"/>
      </w:pPr>
      <w:bookmarkStart w:id="978" w:name="_Toc45387781"/>
      <w:bookmarkStart w:id="979" w:name="_Toc52638826"/>
      <w:bookmarkStart w:id="980" w:name="_Toc59116911"/>
      <w:bookmarkStart w:id="981" w:name="_Toc61885744"/>
      <w:bookmarkStart w:id="982" w:name="_Toc154153599"/>
      <w:r w:rsidRPr="00F81743">
        <w:t>8.5</w:t>
      </w:r>
      <w:r w:rsidRPr="00F81743">
        <w:tab/>
        <w:t>Identity management</w:t>
      </w:r>
      <w:bookmarkEnd w:id="978"/>
      <w:bookmarkEnd w:id="979"/>
      <w:bookmarkEnd w:id="980"/>
      <w:bookmarkEnd w:id="981"/>
      <w:bookmarkEnd w:id="982"/>
    </w:p>
    <w:p w:rsidR="00391340" w:rsidRDefault="00391340" w:rsidP="00391340">
      <w:pPr>
        <w:rPr>
          <w:lang w:eastAsia="zh-CN"/>
        </w:rPr>
      </w:pPr>
      <w:r w:rsidRPr="004C3551">
        <w:rPr>
          <w:lang w:eastAsia="zh-CN"/>
        </w:rPr>
        <w:t xml:space="preserve">The </w:t>
      </w:r>
      <w:r w:rsidR="00E74614">
        <w:rPr>
          <w:lang w:eastAsia="zh-CN"/>
        </w:rPr>
        <w:t>5G</w:t>
      </w:r>
      <w:r w:rsidRPr="004C3551">
        <w:rPr>
          <w:lang w:eastAsia="zh-CN"/>
        </w:rPr>
        <w:t xml:space="preserve"> system shall provide a mechanism for an operator to allow access from a </w:t>
      </w:r>
      <w:r w:rsidR="00DF15DB">
        <w:rPr>
          <w:lang w:eastAsia="zh-CN"/>
        </w:rPr>
        <w:t>UE</w:t>
      </w:r>
      <w:r w:rsidR="00DF15DB" w:rsidRPr="004C3551">
        <w:rPr>
          <w:lang w:eastAsia="zh-CN"/>
        </w:rPr>
        <w:t xml:space="preserve"> </w:t>
      </w:r>
      <w:r w:rsidRPr="004C3551">
        <w:rPr>
          <w:lang w:eastAsia="zh-CN"/>
        </w:rPr>
        <w:t>using a temporary identifier that hides its subscri</w:t>
      </w:r>
      <w:r w:rsidRPr="002918A3">
        <w:rPr>
          <w:lang w:eastAsia="zh-CN"/>
        </w:rPr>
        <w:t>ber identity.</w:t>
      </w:r>
    </w:p>
    <w:p w:rsidR="007E0F0B" w:rsidRPr="002918A3" w:rsidRDefault="007E0F0B" w:rsidP="00391340">
      <w:pPr>
        <w:rPr>
          <w:lang w:eastAsia="zh-CN"/>
        </w:rPr>
      </w:pPr>
      <w:r w:rsidRPr="007E0F0B">
        <w:rPr>
          <w:lang w:eastAsia="zh-CN"/>
        </w:rPr>
        <w:t xml:space="preserve">The </w:t>
      </w:r>
      <w:r w:rsidR="004D0549">
        <w:rPr>
          <w:lang w:eastAsia="zh-CN"/>
        </w:rPr>
        <w:t>5G</w:t>
      </w:r>
      <w:r w:rsidR="004D0549" w:rsidRPr="007E0F0B">
        <w:rPr>
          <w:lang w:eastAsia="zh-CN"/>
        </w:rPr>
        <w:t xml:space="preserve"> </w:t>
      </w:r>
      <w:r w:rsidRPr="007E0F0B">
        <w:rPr>
          <w:lang w:eastAsia="zh-CN"/>
        </w:rPr>
        <w:t xml:space="preserve">system shall provide a mechanism for an operator to allow access from a </w:t>
      </w:r>
      <w:r w:rsidR="00E52DA3">
        <w:rPr>
          <w:lang w:eastAsia="zh-CN"/>
        </w:rPr>
        <w:t>UE</w:t>
      </w:r>
      <w:r w:rsidR="00E52DA3" w:rsidRPr="007E0F0B">
        <w:rPr>
          <w:lang w:eastAsia="zh-CN"/>
        </w:rPr>
        <w:t xml:space="preserve"> </w:t>
      </w:r>
      <w:r w:rsidRPr="007E0F0B">
        <w:rPr>
          <w:lang w:eastAsia="zh-CN"/>
        </w:rPr>
        <w:t xml:space="preserve">connected in an indirect </w:t>
      </w:r>
      <w:r w:rsidR="00DB0E9E">
        <w:rPr>
          <w:lang w:eastAsia="zh-CN"/>
        </w:rPr>
        <w:t xml:space="preserve">network </w:t>
      </w:r>
      <w:r w:rsidRPr="007E0F0B">
        <w:rPr>
          <w:lang w:eastAsia="zh-CN"/>
        </w:rPr>
        <w:t>connection using a temporary identifier that hides its subscriber identity.</w:t>
      </w:r>
    </w:p>
    <w:p w:rsidR="00391340" w:rsidRPr="005A1750" w:rsidRDefault="00391340" w:rsidP="00391340">
      <w:pPr>
        <w:rPr>
          <w:lang w:eastAsia="zh-CN"/>
        </w:rPr>
      </w:pPr>
      <w:r w:rsidRPr="005A1750">
        <w:rPr>
          <w:lang w:eastAsia="zh-CN"/>
        </w:rPr>
        <w:t xml:space="preserve">The HPLMN shall be able to associate a temporary identifier to a </w:t>
      </w:r>
      <w:r w:rsidR="00E52DA3">
        <w:rPr>
          <w:lang w:eastAsia="zh-CN"/>
        </w:rPr>
        <w:t>UE</w:t>
      </w:r>
      <w:r w:rsidR="00E52DA3" w:rsidRPr="005A1750">
        <w:rPr>
          <w:lang w:eastAsia="zh-CN"/>
        </w:rPr>
        <w:t xml:space="preserve">'s </w:t>
      </w:r>
      <w:r w:rsidRPr="005A1750">
        <w:rPr>
          <w:lang w:eastAsia="zh-CN"/>
        </w:rPr>
        <w:t>subscriber identity.</w:t>
      </w:r>
    </w:p>
    <w:p w:rsidR="00391340" w:rsidRPr="007468FE" w:rsidRDefault="00391340" w:rsidP="00391340">
      <w:pPr>
        <w:rPr>
          <w:lang w:eastAsia="zh-CN"/>
        </w:rPr>
      </w:pPr>
      <w:r w:rsidRPr="007468FE">
        <w:rPr>
          <w:lang w:eastAsia="zh-CN"/>
        </w:rPr>
        <w:t xml:space="preserve">The </w:t>
      </w:r>
      <w:r w:rsidR="00E74614">
        <w:rPr>
          <w:lang w:eastAsia="zh-CN"/>
        </w:rPr>
        <w:t>5G</w:t>
      </w:r>
      <w:r w:rsidRPr="007468FE">
        <w:rPr>
          <w:lang w:eastAsia="zh-CN"/>
        </w:rPr>
        <w:t xml:space="preserve"> system shall be able to protect subscriber identity and other user identifying information from passive attacks.</w:t>
      </w:r>
    </w:p>
    <w:p w:rsidR="00391340" w:rsidRPr="00846DE5" w:rsidRDefault="00391340" w:rsidP="00391340">
      <w:pPr>
        <w:rPr>
          <w:lang w:eastAsia="zh-CN"/>
        </w:rPr>
      </w:pPr>
      <w:r w:rsidRPr="007468FE">
        <w:rPr>
          <w:lang w:eastAsia="zh-CN"/>
        </w:rPr>
        <w:t xml:space="preserve">Subject to </w:t>
      </w:r>
      <w:r w:rsidR="00374AC8" w:rsidRPr="00374AC8">
        <w:rPr>
          <w:lang w:eastAsia="zh-CN"/>
        </w:rPr>
        <w:t xml:space="preserve">regional or national </w:t>
      </w:r>
      <w:r w:rsidRPr="007468FE">
        <w:rPr>
          <w:lang w:eastAsia="zh-CN"/>
        </w:rPr>
        <w:t xml:space="preserve">regulatory requirements, the </w:t>
      </w:r>
      <w:r w:rsidR="00E74614">
        <w:rPr>
          <w:lang w:eastAsia="zh-CN"/>
        </w:rPr>
        <w:t>5G</w:t>
      </w:r>
      <w:r w:rsidRPr="007468FE">
        <w:rPr>
          <w:lang w:eastAsia="zh-CN"/>
        </w:rPr>
        <w:t xml:space="preserve"> system shall be able to protect subscriber identity and other</w:t>
      </w:r>
      <w:r w:rsidRPr="00846DE5">
        <w:rPr>
          <w:lang w:eastAsia="zh-CN"/>
        </w:rPr>
        <w:t xml:space="preserve"> user identifying information from active attacks.</w:t>
      </w:r>
    </w:p>
    <w:p w:rsidR="00391340" w:rsidRPr="00FF3908" w:rsidRDefault="0081254F" w:rsidP="00391340">
      <w:pPr>
        <w:rPr>
          <w:lang w:eastAsia="zh-CN"/>
        </w:rPr>
      </w:pPr>
      <w:r w:rsidRPr="0081254F">
        <w:rPr>
          <w:lang w:eastAsia="zh-CN"/>
        </w:rPr>
        <w:t xml:space="preserve">The </w:t>
      </w:r>
      <w:r w:rsidR="004D0549">
        <w:rPr>
          <w:lang w:eastAsia="zh-CN"/>
        </w:rPr>
        <w:t>5G</w:t>
      </w:r>
      <w:r w:rsidR="004D0549" w:rsidRPr="0081254F">
        <w:rPr>
          <w:lang w:eastAsia="zh-CN"/>
        </w:rPr>
        <w:t xml:space="preserve"> </w:t>
      </w:r>
      <w:r w:rsidRPr="0081254F">
        <w:rPr>
          <w:lang w:eastAsia="zh-CN"/>
        </w:rPr>
        <w:t xml:space="preserve">system shall be able to allow the equipment identifier to be collected by legitimate entity regardless of </w:t>
      </w:r>
      <w:r w:rsidR="00E52DA3">
        <w:rPr>
          <w:lang w:eastAsia="zh-CN"/>
        </w:rPr>
        <w:t>UE</w:t>
      </w:r>
      <w:r w:rsidR="00E52DA3" w:rsidRPr="0081254F">
        <w:rPr>
          <w:lang w:eastAsia="zh-CN"/>
        </w:rPr>
        <w:t xml:space="preserve">'s </w:t>
      </w:r>
      <w:r w:rsidRPr="0081254F">
        <w:rPr>
          <w:lang w:eastAsia="zh-CN"/>
        </w:rPr>
        <w:t>user interface, when required.</w:t>
      </w:r>
    </w:p>
    <w:p w:rsidR="00391340" w:rsidRPr="00FF3908" w:rsidRDefault="00391340" w:rsidP="00391340">
      <w:pPr>
        <w:rPr>
          <w:lang w:eastAsia="zh-CN"/>
        </w:rPr>
      </w:pPr>
      <w:r w:rsidRPr="00FF3908">
        <w:rPr>
          <w:lang w:eastAsia="zh-CN"/>
        </w:rPr>
        <w:t xml:space="preserve">The </w:t>
      </w:r>
      <w:r w:rsidR="00E74614">
        <w:rPr>
          <w:lang w:eastAsia="zh-CN"/>
        </w:rPr>
        <w:t>5G</w:t>
      </w:r>
      <w:r w:rsidRPr="00FF3908">
        <w:rPr>
          <w:lang w:eastAsia="zh-CN"/>
        </w:rPr>
        <w:t xml:space="preserve"> system shall be able to support identification of subscriptions independently of identification of equipment.</w:t>
      </w:r>
    </w:p>
    <w:p w:rsidR="00391340" w:rsidRDefault="00391340" w:rsidP="00391340">
      <w:r w:rsidRPr="00FF3908">
        <w:t xml:space="preserve">The </w:t>
      </w:r>
      <w:r w:rsidR="00E74614">
        <w:rPr>
          <w:lang w:eastAsia="zh-CN"/>
        </w:rPr>
        <w:t>5G</w:t>
      </w:r>
      <w:r w:rsidRPr="00FF3908">
        <w:t xml:space="preserve"> system shall support a secure mechanism to collect system information while ensuring end-user and application privacy (</w:t>
      </w:r>
      <w:r w:rsidR="00EE6F10">
        <w:t>e.g.</w:t>
      </w:r>
      <w:r w:rsidRPr="00FF3908">
        <w:t xml:space="preserve"> application level information is not to be related to an individual user identity or subscriber identity and </w:t>
      </w:r>
      <w:r w:rsidR="00E52DA3">
        <w:t>UE</w:t>
      </w:r>
      <w:r w:rsidR="00E52DA3" w:rsidRPr="00FF3908">
        <w:t xml:space="preserve"> </w:t>
      </w:r>
      <w:r w:rsidRPr="00FF3908">
        <w:t xml:space="preserve">information is not </w:t>
      </w:r>
      <w:r w:rsidR="006B4665">
        <w:t xml:space="preserve">to </w:t>
      </w:r>
      <w:r w:rsidRPr="00FF3908">
        <w:t>be related to an individual subscriber identity).</w:t>
      </w:r>
    </w:p>
    <w:p w:rsidR="008E6EB1" w:rsidRDefault="008E6EB1" w:rsidP="008E6EB1">
      <w:pPr>
        <w:rPr>
          <w:noProof/>
        </w:rPr>
      </w:pPr>
      <w:r w:rsidRPr="007C4CD4">
        <w:rPr>
          <w:noProof/>
        </w:rPr>
        <w:t xml:space="preserve">Subject to regional or national regulatory requirements, the </w:t>
      </w:r>
      <w:r>
        <w:rPr>
          <w:noProof/>
        </w:rPr>
        <w:t>5G system shall be able to provide the 5G positioning services while ensuring the protection of the privacy of the UE</w:t>
      </w:r>
      <w:r w:rsidR="009F0C58" w:rsidRPr="00E56D30">
        <w:rPr>
          <w:noProof/>
        </w:rPr>
        <w:t>'</w:t>
      </w:r>
      <w:r>
        <w:rPr>
          <w:noProof/>
        </w:rPr>
        <w:t>s user or owner, including the respect of his consent to the positioning services.</w:t>
      </w:r>
    </w:p>
    <w:p w:rsidR="008E6EB1" w:rsidRDefault="008E6EB1" w:rsidP="008E6EB1">
      <w:pPr>
        <w:pStyle w:val="NO"/>
        <w:rPr>
          <w:noProof/>
        </w:rPr>
      </w:pPr>
      <w:r>
        <w:rPr>
          <w:noProof/>
        </w:rPr>
        <w:t xml:space="preserve">NOTE 1: </w:t>
      </w:r>
      <w:r>
        <w:rPr>
          <w:noProof/>
        </w:rPr>
        <w:tab/>
        <w:t>this includes the ability for the 5G system to provide the positioning services on demand without having to track continuously the position of the involved UE.</w:t>
      </w:r>
    </w:p>
    <w:p w:rsidR="008E6EB1" w:rsidRDefault="008E6EB1" w:rsidP="008E6EB1">
      <w:pPr>
        <w:pStyle w:val="NO"/>
        <w:rPr>
          <w:noProof/>
        </w:rPr>
      </w:pPr>
      <w:r>
        <w:rPr>
          <w:noProof/>
        </w:rPr>
        <w:t xml:space="preserve">NOTE 2: </w:t>
      </w:r>
      <w:r>
        <w:rPr>
          <w:noProof/>
        </w:rPr>
        <w:tab/>
        <w:t>the respect of the user</w:t>
      </w:r>
      <w:r w:rsidR="009F0C58" w:rsidRPr="00E56D30">
        <w:rPr>
          <w:noProof/>
        </w:rPr>
        <w:t>'</w:t>
      </w:r>
      <w:r>
        <w:rPr>
          <w:noProof/>
        </w:rPr>
        <w:t>s consent to some positioning services could abide by different rules in case of emergency (for example, rules that would also receive consent from the user, but well before the emergency occurs).</w:t>
      </w:r>
    </w:p>
    <w:p w:rsidR="006B4665" w:rsidRDefault="006B4665" w:rsidP="00391340">
      <w:pPr>
        <w:rPr>
          <w:lang w:eastAsia="zh-CN"/>
        </w:rPr>
      </w:pPr>
      <w:r w:rsidRPr="006B4665">
        <w:rPr>
          <w:lang w:eastAsia="zh-CN"/>
        </w:rPr>
        <w:t xml:space="preserve">For a private network using </w:t>
      </w:r>
      <w:r w:rsidR="00722514">
        <w:rPr>
          <w:lang w:eastAsia="zh-CN"/>
        </w:rPr>
        <w:t>5G</w:t>
      </w:r>
      <w:r w:rsidR="00722514" w:rsidRPr="006B4665">
        <w:rPr>
          <w:lang w:eastAsia="zh-CN"/>
        </w:rPr>
        <w:t xml:space="preserve"> </w:t>
      </w:r>
      <w:r w:rsidRPr="006B4665">
        <w:rPr>
          <w:lang w:eastAsia="zh-CN"/>
        </w:rPr>
        <w:t xml:space="preserve">technology, the </w:t>
      </w:r>
      <w:r w:rsidR="00041E68">
        <w:rPr>
          <w:lang w:eastAsia="zh-CN"/>
        </w:rPr>
        <w:t xml:space="preserve">5G </w:t>
      </w:r>
      <w:r w:rsidRPr="006B4665">
        <w:rPr>
          <w:lang w:eastAsia="zh-CN"/>
        </w:rPr>
        <w:t xml:space="preserve">system shall support network access using identities, credentials, and authentication methods provided and managed by a </w:t>
      </w:r>
      <w:r w:rsidR="00950840">
        <w:rPr>
          <w:lang w:eastAsia="zh-CN"/>
        </w:rPr>
        <w:t>third-party</w:t>
      </w:r>
      <w:r w:rsidRPr="006B4665">
        <w:rPr>
          <w:lang w:eastAsia="zh-CN"/>
        </w:rPr>
        <w:t xml:space="preserve"> and supported by 3GPP.</w:t>
      </w:r>
    </w:p>
    <w:p w:rsidR="00391340" w:rsidRPr="00FF3908" w:rsidRDefault="00391340" w:rsidP="00212EE0">
      <w:pPr>
        <w:pStyle w:val="Heading2"/>
      </w:pPr>
      <w:bookmarkStart w:id="983" w:name="_Toc45387782"/>
      <w:bookmarkStart w:id="984" w:name="_Toc52638827"/>
      <w:bookmarkStart w:id="985" w:name="_Toc59116912"/>
      <w:bookmarkStart w:id="986" w:name="_Toc61885745"/>
      <w:bookmarkStart w:id="987" w:name="_Toc154153600"/>
      <w:r w:rsidRPr="00FF3908">
        <w:t>8.6</w:t>
      </w:r>
      <w:r w:rsidRPr="00FF3908">
        <w:tab/>
        <w:t>Regulatory</w:t>
      </w:r>
      <w:bookmarkEnd w:id="983"/>
      <w:bookmarkEnd w:id="984"/>
      <w:bookmarkEnd w:id="985"/>
      <w:bookmarkEnd w:id="986"/>
      <w:bookmarkEnd w:id="987"/>
    </w:p>
    <w:p w:rsidR="00391340" w:rsidRPr="00FF3908" w:rsidRDefault="00391340" w:rsidP="00391340">
      <w:r w:rsidRPr="00FF3908">
        <w:t xml:space="preserve">The </w:t>
      </w:r>
      <w:r w:rsidR="00E74614">
        <w:rPr>
          <w:lang w:eastAsia="zh-CN"/>
        </w:rPr>
        <w:t>5G</w:t>
      </w:r>
      <w:r w:rsidRPr="00FF3908">
        <w:t xml:space="preserve"> system shall support </w:t>
      </w:r>
      <w:r w:rsidR="00374AC8" w:rsidRPr="00374AC8">
        <w:t xml:space="preserve">regional or national </w:t>
      </w:r>
      <w:r w:rsidRPr="00FF3908">
        <w:t>regulatory requirements for</w:t>
      </w:r>
      <w:r w:rsidR="00781486">
        <w:t xml:space="preserve"> </w:t>
      </w:r>
      <w:r w:rsidR="00517C15">
        <w:rPr>
          <w:rFonts w:hint="eastAsia"/>
          <w:lang w:eastAsia="zh-CN"/>
        </w:rPr>
        <w:t>all supported access networks</w:t>
      </w:r>
      <w:r w:rsidR="00781486">
        <w:t>.</w:t>
      </w:r>
    </w:p>
    <w:p w:rsidR="00391340" w:rsidRDefault="00391340" w:rsidP="00391340">
      <w:r w:rsidRPr="00FF3908">
        <w:t xml:space="preserve">The </w:t>
      </w:r>
      <w:r w:rsidR="00E74614">
        <w:rPr>
          <w:lang w:eastAsia="zh-CN"/>
        </w:rPr>
        <w:t>5G</w:t>
      </w:r>
      <w:r w:rsidRPr="00FF3908">
        <w:t xml:space="preserve"> system shall support Lawful Int</w:t>
      </w:r>
      <w:r w:rsidR="00781486">
        <w:t>ercept</w:t>
      </w:r>
      <w:r w:rsidR="009F0C58">
        <w:t>ion,</w:t>
      </w:r>
      <w:r w:rsidR="00781486">
        <w:t xml:space="preserve"> </w:t>
      </w:r>
      <w:r w:rsidR="00374AC8" w:rsidRPr="00374AC8">
        <w:t xml:space="preserve">subject to regional or national </w:t>
      </w:r>
      <w:r w:rsidR="00781486">
        <w:t>regulatory requirements.</w:t>
      </w:r>
    </w:p>
    <w:p w:rsidR="008F1AAC" w:rsidRDefault="00B0633E" w:rsidP="008F1AAC">
      <w:r w:rsidRPr="00B0633E">
        <w:t xml:space="preserve">A 5G satellite access network connected to 5G core networks in multiple countries shall be able to meet the corresponding regulatory requirements from these countries (e.g. </w:t>
      </w:r>
      <w:r w:rsidR="009F0C58" w:rsidRPr="009F0C58">
        <w:t>Lawful Interception</w:t>
      </w:r>
      <w:r w:rsidRPr="00B0633E">
        <w:t>).</w:t>
      </w:r>
      <w:r w:rsidR="008F1AAC" w:rsidRPr="008F1AAC">
        <w:t xml:space="preserve"> </w:t>
      </w:r>
    </w:p>
    <w:p w:rsidR="00B0633E" w:rsidRPr="00FF3908" w:rsidRDefault="008F1AAC" w:rsidP="008F1AAC">
      <w:r w:rsidRPr="001A5344">
        <w:t xml:space="preserve">A 5G </w:t>
      </w:r>
      <w:r>
        <w:t>system</w:t>
      </w:r>
      <w:r w:rsidRPr="001A5344">
        <w:t xml:space="preserve"> shall support regulatory requirements</w:t>
      </w:r>
      <w:r>
        <w:t xml:space="preserve"> for </w:t>
      </w:r>
      <w:r w:rsidRPr="001A5344">
        <w:t>5G LAN-type service</w:t>
      </w:r>
      <w:r>
        <w:t>s.</w:t>
      </w:r>
    </w:p>
    <w:p w:rsidR="00391340" w:rsidRPr="00FF3908" w:rsidRDefault="00391340" w:rsidP="00212EE0">
      <w:pPr>
        <w:pStyle w:val="Heading2"/>
        <w:rPr>
          <w:lang w:eastAsia="zh-CN"/>
        </w:rPr>
      </w:pPr>
      <w:bookmarkStart w:id="988" w:name="_Toc45387783"/>
      <w:bookmarkStart w:id="989" w:name="_Toc52638828"/>
      <w:bookmarkStart w:id="990" w:name="_Toc59116913"/>
      <w:bookmarkStart w:id="991" w:name="_Toc61885746"/>
      <w:bookmarkStart w:id="992" w:name="_Toc154153601"/>
      <w:r w:rsidRPr="00FF3908">
        <w:rPr>
          <w:lang w:eastAsia="zh-CN"/>
        </w:rPr>
        <w:t>8.7</w:t>
      </w:r>
      <w:r w:rsidRPr="00FF3908">
        <w:rPr>
          <w:lang w:eastAsia="zh-CN"/>
        </w:rPr>
        <w:tab/>
        <w:t>Fraud protection</w:t>
      </w:r>
      <w:bookmarkEnd w:id="988"/>
      <w:bookmarkEnd w:id="989"/>
      <w:bookmarkEnd w:id="990"/>
      <w:bookmarkEnd w:id="991"/>
      <w:bookmarkEnd w:id="992"/>
    </w:p>
    <w:p w:rsidR="00391340" w:rsidRPr="00FF3908" w:rsidRDefault="00391340" w:rsidP="00391340">
      <w:pPr>
        <w:spacing w:after="120"/>
        <w:rPr>
          <w:lang w:eastAsia="zh-CN"/>
        </w:rPr>
      </w:pPr>
      <w:r w:rsidRPr="00FF3908">
        <w:rPr>
          <w:lang w:eastAsia="zh-CN"/>
        </w:rPr>
        <w:t xml:space="preserve">Subject to </w:t>
      </w:r>
      <w:r w:rsidR="00374AC8" w:rsidRPr="00374AC8">
        <w:rPr>
          <w:lang w:eastAsia="zh-CN"/>
        </w:rPr>
        <w:t xml:space="preserve">regional or national </w:t>
      </w:r>
      <w:r w:rsidRPr="00FF3908">
        <w:rPr>
          <w:lang w:eastAsia="zh-CN"/>
        </w:rPr>
        <w:t xml:space="preserve">regulatory requirements, the </w:t>
      </w:r>
      <w:r w:rsidR="00E74614">
        <w:rPr>
          <w:lang w:eastAsia="zh-CN"/>
        </w:rPr>
        <w:t>5G</w:t>
      </w:r>
      <w:r w:rsidRPr="00FF3908">
        <w:rPr>
          <w:lang w:eastAsia="zh-CN"/>
        </w:rPr>
        <w:t xml:space="preserve"> system shall support a secure mechanism </w:t>
      </w:r>
      <w:r w:rsidR="00374AC8">
        <w:rPr>
          <w:lang w:eastAsia="zh-CN"/>
        </w:rPr>
        <w:t xml:space="preserve">for </w:t>
      </w:r>
      <w:r w:rsidRPr="00FF3908">
        <w:rPr>
          <w:lang w:eastAsia="zh-CN"/>
        </w:rPr>
        <w:t xml:space="preserve">allowing an authorized entity to disable from normal operation of a </w:t>
      </w:r>
      <w:r w:rsidR="00E52DA3">
        <w:rPr>
          <w:lang w:eastAsia="zh-CN"/>
        </w:rPr>
        <w:t>UE</w:t>
      </w:r>
      <w:r w:rsidR="00E52DA3" w:rsidRPr="00FF3908">
        <w:rPr>
          <w:lang w:eastAsia="zh-CN"/>
        </w:rPr>
        <w:t xml:space="preserve"> </w:t>
      </w:r>
      <w:r w:rsidRPr="00FF3908">
        <w:rPr>
          <w:lang w:eastAsia="zh-CN"/>
        </w:rPr>
        <w:t>reported as stolen.</w:t>
      </w:r>
    </w:p>
    <w:p w:rsidR="00391340" w:rsidRPr="00FF3908" w:rsidRDefault="00391340" w:rsidP="00391340">
      <w:r w:rsidRPr="00FF3908">
        <w:t xml:space="preserve">Subject to </w:t>
      </w:r>
      <w:r w:rsidR="00374AC8" w:rsidRPr="00374AC8">
        <w:t xml:space="preserve">regional or national </w:t>
      </w:r>
      <w:r w:rsidRPr="00FF3908">
        <w:t xml:space="preserve">regulatory requirements, the </w:t>
      </w:r>
      <w:r w:rsidR="00E74614">
        <w:rPr>
          <w:lang w:eastAsia="zh-CN"/>
        </w:rPr>
        <w:t>5G</w:t>
      </w:r>
      <w:r w:rsidRPr="00FF3908">
        <w:t xml:space="preserve"> system shall support a secure mechanism </w:t>
      </w:r>
      <w:r w:rsidR="00374AC8">
        <w:t xml:space="preserve">for </w:t>
      </w:r>
      <w:r w:rsidRPr="00FF3908">
        <w:t xml:space="preserve">allowing an authorized entity to re-enable a recovered stolen </w:t>
      </w:r>
      <w:r w:rsidR="00E52DA3">
        <w:t>UE</w:t>
      </w:r>
      <w:r w:rsidR="00E52DA3" w:rsidRPr="00FF3908">
        <w:t xml:space="preserve"> </w:t>
      </w:r>
      <w:r w:rsidRPr="00FF3908">
        <w:t>to normal operation.</w:t>
      </w:r>
    </w:p>
    <w:p w:rsidR="00391340" w:rsidRPr="00FF3908" w:rsidRDefault="00391340" w:rsidP="00391340">
      <w:pPr>
        <w:rPr>
          <w:lang w:eastAsia="zh-CN"/>
        </w:rPr>
      </w:pPr>
      <w:r w:rsidRPr="00FF3908">
        <w:rPr>
          <w:lang w:eastAsia="zh-CN"/>
        </w:rPr>
        <w:t xml:space="preserve">The </w:t>
      </w:r>
      <w:r w:rsidR="00E74614">
        <w:rPr>
          <w:lang w:eastAsia="zh-CN"/>
        </w:rPr>
        <w:t>5G</w:t>
      </w:r>
      <w:r w:rsidRPr="00FF3908">
        <w:rPr>
          <w:lang w:eastAsia="zh-CN"/>
        </w:rPr>
        <w:t xml:space="preserve"> system shall be able to protect user location information from passive attacks.</w:t>
      </w:r>
    </w:p>
    <w:p w:rsidR="008E6EB1" w:rsidRDefault="00391340" w:rsidP="008E6EB1">
      <w:pPr>
        <w:rPr>
          <w:noProof/>
        </w:rPr>
      </w:pPr>
      <w:r w:rsidRPr="00FF3908">
        <w:t xml:space="preserve">Subject to </w:t>
      </w:r>
      <w:r w:rsidR="00374AC8" w:rsidRPr="00374AC8">
        <w:t xml:space="preserve">regional or national </w:t>
      </w:r>
      <w:r w:rsidRPr="00FF3908">
        <w:t xml:space="preserve">regulatory requirements, the </w:t>
      </w:r>
      <w:r w:rsidR="00E74614">
        <w:rPr>
          <w:lang w:eastAsia="zh-CN"/>
        </w:rPr>
        <w:t>5G</w:t>
      </w:r>
      <w:r w:rsidRPr="00FF3908">
        <w:t xml:space="preserve"> system shall be able to protect user location i</w:t>
      </w:r>
      <w:r w:rsidR="00781486">
        <w:t>nformation from active attacks.</w:t>
      </w:r>
      <w:r w:rsidR="008E6EB1" w:rsidRPr="008E6EB1">
        <w:rPr>
          <w:noProof/>
        </w:rPr>
        <w:t xml:space="preserve"> </w:t>
      </w:r>
    </w:p>
    <w:p w:rsidR="008E6EB1" w:rsidRDefault="008E6EB1" w:rsidP="008E6EB1">
      <w:pPr>
        <w:rPr>
          <w:noProof/>
        </w:rPr>
      </w:pPr>
      <w:r w:rsidRPr="004E2B6F">
        <w:rPr>
          <w:noProof/>
        </w:rPr>
        <w:t xml:space="preserve">Subject to regional or national regulatory requirements, </w:t>
      </w:r>
      <w:r>
        <w:rPr>
          <w:noProof/>
        </w:rPr>
        <w:t>the 5G system shall support mechanisms to protect the production of the user location information and user positioning-related data against tampering and spoofing.</w:t>
      </w:r>
    </w:p>
    <w:p w:rsidR="00391340" w:rsidRPr="00FF3908" w:rsidRDefault="008E6EB1" w:rsidP="008E6EB1">
      <w:r w:rsidRPr="004E2B6F">
        <w:rPr>
          <w:noProof/>
        </w:rPr>
        <w:t xml:space="preserve">Subject to regional or national regulatory requirements, </w:t>
      </w:r>
      <w:r>
        <w:rPr>
          <w:noProof/>
        </w:rPr>
        <w:t>the 5G system shall support mechanisms to detect tampering and spoofing attempts on the production of the user location information and the user position-related data.</w:t>
      </w:r>
    </w:p>
    <w:p w:rsidR="00391340" w:rsidRPr="00FF3908" w:rsidRDefault="00391340" w:rsidP="00212EE0">
      <w:pPr>
        <w:pStyle w:val="Heading2"/>
        <w:rPr>
          <w:lang w:eastAsia="zh-CN"/>
        </w:rPr>
      </w:pPr>
      <w:bookmarkStart w:id="993" w:name="_Toc45387784"/>
      <w:bookmarkStart w:id="994" w:name="_Toc52638829"/>
      <w:bookmarkStart w:id="995" w:name="_Toc59116914"/>
      <w:bookmarkStart w:id="996" w:name="_Toc61885747"/>
      <w:bookmarkStart w:id="997" w:name="_Toc154153602"/>
      <w:r w:rsidRPr="00FF3908">
        <w:rPr>
          <w:lang w:eastAsia="zh-CN"/>
        </w:rPr>
        <w:t>8.8</w:t>
      </w:r>
      <w:r w:rsidRPr="00FF3908">
        <w:rPr>
          <w:lang w:eastAsia="zh-CN"/>
        </w:rPr>
        <w:tab/>
        <w:t>Resource efficiency</w:t>
      </w:r>
      <w:bookmarkEnd w:id="993"/>
      <w:bookmarkEnd w:id="994"/>
      <w:bookmarkEnd w:id="995"/>
      <w:bookmarkEnd w:id="996"/>
      <w:bookmarkEnd w:id="997"/>
    </w:p>
    <w:p w:rsidR="00391340" w:rsidRPr="00FF3908" w:rsidRDefault="00391340" w:rsidP="00391340">
      <w:pPr>
        <w:rPr>
          <w:lang w:eastAsia="zh-CN"/>
        </w:rPr>
      </w:pPr>
      <w:r w:rsidRPr="00FF3908">
        <w:t xml:space="preserve">The </w:t>
      </w:r>
      <w:r w:rsidR="00E74614">
        <w:rPr>
          <w:lang w:eastAsia="zh-CN"/>
        </w:rPr>
        <w:t>5G</w:t>
      </w:r>
      <w:r w:rsidRPr="00FF3908">
        <w:t xml:space="preserve"> system shall minimize security signalling overhead without compromising the security level of the 3GPP system</w:t>
      </w:r>
      <w:r w:rsidRPr="00FF3908">
        <w:rPr>
          <w:lang w:eastAsia="zh-CN"/>
        </w:rPr>
        <w:t>.</w:t>
      </w:r>
    </w:p>
    <w:p w:rsidR="00391340" w:rsidRPr="00FF3908" w:rsidRDefault="00391340" w:rsidP="00254DD6">
      <w:r w:rsidRPr="00FF3908">
        <w:t xml:space="preserve">The </w:t>
      </w:r>
      <w:r w:rsidR="00E74614">
        <w:rPr>
          <w:lang w:eastAsia="zh-CN"/>
        </w:rPr>
        <w:t>5G</w:t>
      </w:r>
      <w:r w:rsidRPr="00FF3908">
        <w:t xml:space="preserve"> system shall support a</w:t>
      </w:r>
      <w:r w:rsidR="00907483">
        <w:rPr>
          <w:rFonts w:hint="eastAsia"/>
          <w:lang w:eastAsia="zh-CN"/>
        </w:rPr>
        <w:t xml:space="preserve">n </w:t>
      </w:r>
      <w:r w:rsidR="00907483" w:rsidRPr="00FF3908">
        <w:rPr>
          <w:lang w:eastAsia="zh-CN"/>
        </w:rPr>
        <w:t>efficien</w:t>
      </w:r>
      <w:r w:rsidR="00907483">
        <w:rPr>
          <w:rFonts w:hint="eastAsia"/>
          <w:lang w:eastAsia="zh-CN"/>
        </w:rPr>
        <w:t>t</w:t>
      </w:r>
      <w:r w:rsidRPr="00FF3908">
        <w:t xml:space="preserve"> secure mechanism to transmit the same data (</w:t>
      </w:r>
      <w:r w:rsidR="00EE6F10">
        <w:t>e.g.</w:t>
      </w:r>
      <w:r w:rsidRPr="00FF3908">
        <w:t xml:space="preserve"> service provisioning multiple sensors) to multiple </w:t>
      </w:r>
      <w:r w:rsidR="00E52DA3">
        <w:t>UEs</w:t>
      </w:r>
      <w:r w:rsidRPr="00FF3908">
        <w:t>.</w:t>
      </w:r>
    </w:p>
    <w:p w:rsidR="000747C9" w:rsidRDefault="000747C9" w:rsidP="00212EE0">
      <w:pPr>
        <w:pStyle w:val="Heading2"/>
      </w:pPr>
      <w:bookmarkStart w:id="998" w:name="_Toc45387785"/>
      <w:bookmarkStart w:id="999" w:name="_Toc52638830"/>
      <w:bookmarkStart w:id="1000" w:name="_Toc59116915"/>
      <w:bookmarkStart w:id="1001" w:name="_Toc61885748"/>
      <w:bookmarkStart w:id="1002" w:name="_Toc154153603"/>
      <w:r>
        <w:t>8.9</w:t>
      </w:r>
      <w:r>
        <w:tab/>
        <w:t>Data security and privacy</w:t>
      </w:r>
      <w:bookmarkEnd w:id="998"/>
      <w:bookmarkEnd w:id="999"/>
      <w:bookmarkEnd w:id="1000"/>
      <w:bookmarkEnd w:id="1001"/>
      <w:bookmarkEnd w:id="1002"/>
    </w:p>
    <w:p w:rsidR="000747C9" w:rsidRPr="00C81B15" w:rsidRDefault="000747C9" w:rsidP="000747C9">
      <w:pPr>
        <w:tabs>
          <w:tab w:val="left" w:pos="1702"/>
        </w:tabs>
        <w:rPr>
          <w:rFonts w:eastAsia="SimSun"/>
        </w:rPr>
      </w:pPr>
      <w:r w:rsidRPr="00C81B15">
        <w:rPr>
          <w:rFonts w:eastAsia="SimSun"/>
        </w:rPr>
        <w:t>The 5G system shall support data integrity protection and confidentiality</w:t>
      </w:r>
      <w:r>
        <w:rPr>
          <w:rFonts w:eastAsia="SimSun"/>
        </w:rPr>
        <w:t xml:space="preserve"> methods that serve</w:t>
      </w:r>
      <w:r>
        <w:rPr>
          <w:rFonts w:eastAsia="SimSun"/>
          <w:lang w:eastAsia="ja-JP"/>
        </w:rPr>
        <w:t xml:space="preserve"> URLLC</w:t>
      </w:r>
      <w:r w:rsidR="003B4B2F">
        <w:rPr>
          <w:rFonts w:eastAsia="SimSun"/>
          <w:lang w:eastAsia="ja-JP"/>
        </w:rPr>
        <w:t>,</w:t>
      </w:r>
      <w:r w:rsidR="003B4B2F">
        <w:rPr>
          <w:rFonts w:eastAsia="SimSun"/>
        </w:rPr>
        <w:t xml:space="preserve"> </w:t>
      </w:r>
      <w:r w:rsidR="003B4B2F" w:rsidRPr="004E7B54">
        <w:rPr>
          <w:rFonts w:eastAsia="SimSun"/>
        </w:rPr>
        <w:t>high data</w:t>
      </w:r>
      <w:r w:rsidR="003B4B2F" w:rsidRPr="006F10FA">
        <w:rPr>
          <w:rFonts w:eastAsia="SimSun"/>
        </w:rPr>
        <w:t xml:space="preserve"> </w:t>
      </w:r>
      <w:r w:rsidR="003B4B2F" w:rsidRPr="004E7B54">
        <w:rPr>
          <w:rFonts w:eastAsia="SimSun"/>
        </w:rPr>
        <w:t>rate</w:t>
      </w:r>
      <w:r w:rsidR="003B4B2F">
        <w:rPr>
          <w:rFonts w:eastAsia="SimSun"/>
        </w:rPr>
        <w:t>s</w:t>
      </w:r>
      <w:r>
        <w:rPr>
          <w:rFonts w:eastAsia="SimSun"/>
          <w:lang w:eastAsia="ja-JP"/>
        </w:rPr>
        <w:t xml:space="preserve"> and energy constrained devices</w:t>
      </w:r>
      <w:r w:rsidRPr="00C81B15">
        <w:rPr>
          <w:rFonts w:eastAsia="SimSun"/>
        </w:rPr>
        <w:t>.</w:t>
      </w:r>
      <w:r w:rsidRPr="000747C9">
        <w:rPr>
          <w:rFonts w:eastAsia="SimSun"/>
        </w:rPr>
        <w:t xml:space="preserve"> </w:t>
      </w:r>
    </w:p>
    <w:p w:rsidR="000747C9" w:rsidRPr="00C81B15" w:rsidRDefault="000747C9" w:rsidP="000747C9">
      <w:pPr>
        <w:rPr>
          <w:rFonts w:eastAsia="SimSun"/>
        </w:rPr>
      </w:pPr>
      <w:bookmarkStart w:id="1003" w:name="_Hlk522796129"/>
      <w:r w:rsidRPr="00C81B15">
        <w:rPr>
          <w:rFonts w:eastAsia="SimSun"/>
        </w:rPr>
        <w:t>The 5G system shall</w:t>
      </w:r>
      <w:bookmarkEnd w:id="1003"/>
      <w:r w:rsidRPr="00993B2E">
        <w:t xml:space="preserve"> </w:t>
      </w:r>
      <w:r>
        <w:t>support a mechanism to verify the integrity of a message as well as the authenticity of the sender of the message.</w:t>
      </w:r>
    </w:p>
    <w:p w:rsidR="000747C9" w:rsidRDefault="000747C9" w:rsidP="007A18A4">
      <w:pPr>
        <w:rPr>
          <w:rFonts w:eastAsia="SimSun"/>
          <w:lang w:eastAsia="ja-JP"/>
        </w:rPr>
      </w:pPr>
      <w:r w:rsidRPr="000C735F">
        <w:rPr>
          <w:rFonts w:eastAsia="SimSun"/>
          <w:lang w:eastAsia="ja-JP"/>
        </w:rPr>
        <w:t xml:space="preserve">The 5G system shall </w:t>
      </w:r>
      <w:r>
        <w:rPr>
          <w:rFonts w:eastAsia="SimSun"/>
          <w:lang w:eastAsia="ja-JP"/>
        </w:rPr>
        <w:t xml:space="preserve">support </w:t>
      </w:r>
      <w:r w:rsidRPr="000C735F">
        <w:rPr>
          <w:rFonts w:eastAsia="SimSun"/>
          <w:lang w:eastAsia="ja-JP"/>
        </w:rPr>
        <w:t xml:space="preserve">encryption for </w:t>
      </w:r>
      <w:r>
        <w:rPr>
          <w:rFonts w:eastAsia="SimSun"/>
          <w:lang w:eastAsia="ja-JP"/>
        </w:rPr>
        <w:t>URLLC</w:t>
      </w:r>
      <w:r w:rsidRPr="000C735F">
        <w:rPr>
          <w:rFonts w:eastAsia="SimSun"/>
          <w:lang w:eastAsia="ja-JP"/>
        </w:rPr>
        <w:t xml:space="preserve"> </w:t>
      </w:r>
      <w:r>
        <w:rPr>
          <w:rFonts w:eastAsia="SimSun"/>
          <w:lang w:eastAsia="ja-JP"/>
        </w:rPr>
        <w:t>services within the requested end-to-end latency</w:t>
      </w:r>
      <w:r w:rsidRPr="000C735F">
        <w:rPr>
          <w:rFonts w:eastAsia="SimSun"/>
          <w:lang w:eastAsia="ja-JP"/>
        </w:rPr>
        <w:t>.</w:t>
      </w:r>
    </w:p>
    <w:p w:rsidR="005A41B3" w:rsidRDefault="005A41B3" w:rsidP="007A18A4">
      <w:pPr>
        <w:rPr>
          <w:rFonts w:eastAsia="SimSun"/>
          <w:lang w:eastAsia="ja-JP"/>
        </w:rPr>
      </w:pPr>
      <w:r w:rsidRPr="005A41B3">
        <w:rPr>
          <w:rFonts w:eastAsia="SimSun"/>
          <w:lang w:eastAsia="ja-JP"/>
        </w:rPr>
        <w:t xml:space="preserve">Subject to regulatory requirements, the 5G system shall enable an MNO to provide end-to-end integrity protection, confidentiality, and protection against replay attacks between a UE and </w:t>
      </w:r>
      <w:r w:rsidR="00950840">
        <w:rPr>
          <w:rFonts w:eastAsia="SimSun"/>
          <w:lang w:eastAsia="ja-JP"/>
        </w:rPr>
        <w:t>third-party</w:t>
      </w:r>
      <w:r w:rsidRPr="005A41B3">
        <w:rPr>
          <w:rFonts w:eastAsia="SimSun"/>
          <w:lang w:eastAsia="ja-JP"/>
        </w:rPr>
        <w:t xml:space="preserve"> application server, such that the 3GPP network is not able to intercept or modify the data transferred between a UE and </w:t>
      </w:r>
      <w:r w:rsidR="00950840">
        <w:rPr>
          <w:rFonts w:eastAsia="SimSun"/>
          <w:lang w:eastAsia="ja-JP"/>
        </w:rPr>
        <w:t>third-party</w:t>
      </w:r>
      <w:r w:rsidRPr="005A41B3">
        <w:rPr>
          <w:rFonts w:eastAsia="SimSun"/>
          <w:lang w:eastAsia="ja-JP"/>
        </w:rPr>
        <w:t xml:space="preserve"> application server.</w:t>
      </w:r>
    </w:p>
    <w:p w:rsidR="002712FF" w:rsidRPr="006D7654" w:rsidRDefault="002712FF" w:rsidP="002712FF">
      <w:pPr>
        <w:rPr>
          <w:lang w:val="en-US" w:eastAsia="zh-CN"/>
        </w:rPr>
      </w:pPr>
      <w:bookmarkStart w:id="1004" w:name="_Toc45387786"/>
      <w:bookmarkStart w:id="1005" w:name="_Toc52638831"/>
      <w:bookmarkStart w:id="1006" w:name="_Toc59116916"/>
      <w:bookmarkStart w:id="1007" w:name="_Toc61885749"/>
      <w:r>
        <w:rPr>
          <w:rFonts w:hint="eastAsia"/>
          <w:lang w:val="en-US" w:eastAsia="zh-CN"/>
        </w:rPr>
        <w:t>Subject to regulatory requirements and based on operator policy,</w:t>
      </w:r>
      <w:r>
        <w:rPr>
          <w:lang w:val="en-US" w:eastAsia="zh-CN"/>
        </w:rPr>
        <w:t xml:space="preserve"> </w:t>
      </w:r>
      <w:r>
        <w:rPr>
          <w:rFonts w:hint="eastAsia"/>
          <w:lang w:val="en-US" w:eastAsia="zh-CN"/>
        </w:rPr>
        <w:t>t</w:t>
      </w:r>
      <w:r>
        <w:rPr>
          <w:lang w:val="en-US" w:eastAsia="zh-CN"/>
        </w:rPr>
        <w:t xml:space="preserve">he 5G system shall </w:t>
      </w:r>
      <w:r>
        <w:rPr>
          <w:rFonts w:hint="eastAsia"/>
          <w:lang w:val="en-US" w:eastAsia="zh-CN"/>
        </w:rPr>
        <w:t xml:space="preserve">provide a </w:t>
      </w:r>
      <w:r>
        <w:rPr>
          <w:lang w:val="en-US" w:eastAsia="zh-CN"/>
        </w:rPr>
        <w:t xml:space="preserve">mechanism to </w:t>
      </w:r>
      <w:r>
        <w:rPr>
          <w:rFonts w:hint="eastAsia"/>
          <w:lang w:val="en-US" w:eastAsia="zh-CN"/>
        </w:rPr>
        <w:t>support</w:t>
      </w:r>
      <w:r>
        <w:rPr>
          <w:lang w:val="en-US" w:eastAsia="zh-CN"/>
        </w:rPr>
        <w:t xml:space="preserve"> data integrity verification </w:t>
      </w:r>
      <w:r w:rsidRPr="006D7654">
        <w:rPr>
          <w:rFonts w:hint="eastAsia"/>
          <w:lang w:val="en-US" w:eastAsia="zh-CN"/>
        </w:rPr>
        <w:t>service</w:t>
      </w:r>
      <w:r>
        <w:rPr>
          <w:lang w:val="en-US" w:eastAsia="zh-CN"/>
        </w:rPr>
        <w:t xml:space="preserve"> to assure the integrity of </w:t>
      </w:r>
      <w:r w:rsidRPr="006D7654">
        <w:rPr>
          <w:rFonts w:hint="eastAsia"/>
          <w:lang w:val="en-US" w:eastAsia="zh-CN"/>
        </w:rPr>
        <w:t xml:space="preserve">the </w:t>
      </w:r>
      <w:r>
        <w:rPr>
          <w:lang w:val="en-US" w:eastAsia="zh-CN"/>
        </w:rPr>
        <w:t>data</w:t>
      </w:r>
      <w:r w:rsidRPr="006D7654">
        <w:rPr>
          <w:rFonts w:hint="eastAsia"/>
          <w:lang w:val="en-US" w:eastAsia="zh-CN"/>
        </w:rPr>
        <w:t xml:space="preserve"> exchange</w:t>
      </w:r>
      <w:r w:rsidRPr="006D7654">
        <w:rPr>
          <w:lang w:val="en-US" w:eastAsia="zh-CN"/>
        </w:rPr>
        <w:t>d</w:t>
      </w:r>
      <w:r>
        <w:rPr>
          <w:lang w:val="en-US" w:eastAsia="zh-CN"/>
        </w:rPr>
        <w:t xml:space="preserve"> between the 5G</w:t>
      </w:r>
      <w:r w:rsidRPr="00D20F38">
        <w:rPr>
          <w:lang w:val="en-US" w:eastAsia="zh-CN"/>
        </w:rPr>
        <w:t xml:space="preserve"> </w:t>
      </w:r>
      <w:r>
        <w:rPr>
          <w:lang w:val="en-US" w:eastAsia="zh-CN"/>
        </w:rPr>
        <w:t>network</w:t>
      </w:r>
      <w:r w:rsidRPr="00D63B03">
        <w:rPr>
          <w:lang w:val="en-US" w:eastAsia="zh-CN"/>
        </w:rPr>
        <w:t xml:space="preserve"> </w:t>
      </w:r>
      <w:r>
        <w:rPr>
          <w:lang w:val="en-US" w:eastAsia="zh-CN"/>
        </w:rPr>
        <w:t xml:space="preserve">and a </w:t>
      </w:r>
      <w:r w:rsidRPr="006D7654">
        <w:rPr>
          <w:lang w:val="en-US" w:eastAsia="zh-CN"/>
        </w:rPr>
        <w:t>third-</w:t>
      </w:r>
      <w:r>
        <w:rPr>
          <w:rFonts w:hint="eastAsia"/>
          <w:lang w:val="en-US" w:eastAsia="zh-CN"/>
        </w:rPr>
        <w:t>party</w:t>
      </w:r>
      <w:r w:rsidRPr="006D7654">
        <w:rPr>
          <w:lang w:val="en-US" w:eastAsia="zh-CN"/>
        </w:rPr>
        <w:t xml:space="preserve"> service provider.</w:t>
      </w:r>
    </w:p>
    <w:p w:rsidR="000D48C4" w:rsidRDefault="002712FF" w:rsidP="000D48C4">
      <w:pPr>
        <w:pStyle w:val="NO"/>
        <w:rPr>
          <w:rFonts w:eastAsia="SimSun"/>
          <w:lang w:eastAsia="zh-CN"/>
        </w:rPr>
      </w:pPr>
      <w:r>
        <w:rPr>
          <w:lang w:eastAsia="zh-CN"/>
        </w:rPr>
        <w:t xml:space="preserve">NOTE: </w:t>
      </w:r>
      <w:r>
        <w:rPr>
          <w:lang w:eastAsia="zh-CN"/>
        </w:rPr>
        <w:tab/>
      </w:r>
      <w:r>
        <w:rPr>
          <w:rFonts w:ascii="SimSun" w:eastAsia="SimSun" w:hAnsi="SimSun" w:hint="eastAsia"/>
          <w:lang w:eastAsia="zh-CN"/>
        </w:rPr>
        <w:t>T</w:t>
      </w:r>
      <w:r w:rsidRPr="00D20F38">
        <w:rPr>
          <w:rFonts w:eastAsia="SimSun"/>
          <w:lang w:eastAsia="zh-CN"/>
        </w:rPr>
        <w:t>his requirement</w:t>
      </w:r>
      <w:r>
        <w:rPr>
          <w:rFonts w:eastAsia="SimSun"/>
          <w:lang w:eastAsia="zh-CN"/>
        </w:rPr>
        <w:t xml:space="preserve"> could apply</w:t>
      </w:r>
      <w:r>
        <w:rPr>
          <w:rFonts w:eastAsia="Microsoft YaHei"/>
          <w:color w:val="000000"/>
        </w:rPr>
        <w:t xml:space="preserve"> to </w:t>
      </w:r>
      <w:r w:rsidRPr="00D20F38">
        <w:rPr>
          <w:rFonts w:eastAsia="SimSun"/>
          <w:lang w:eastAsia="zh-CN"/>
        </w:rPr>
        <w:t>mechanisms supporte</w:t>
      </w:r>
      <w:r>
        <w:rPr>
          <w:rFonts w:eastAsia="SimSun"/>
          <w:lang w:eastAsia="zh-CN"/>
        </w:rPr>
        <w:t>d over the interface between 5G core network</w:t>
      </w:r>
      <w:r w:rsidRPr="00D20F38">
        <w:rPr>
          <w:rFonts w:eastAsia="SimSun"/>
          <w:lang w:eastAsia="zh-CN"/>
        </w:rPr>
        <w:t xml:space="preserve"> and an external </w:t>
      </w:r>
      <w:r w:rsidRPr="00641BFA">
        <w:rPr>
          <w:rFonts w:eastAsia="SimSun"/>
          <w:lang w:eastAsia="zh-CN"/>
        </w:rPr>
        <w:t>application</w:t>
      </w:r>
      <w:r w:rsidRPr="00D20F38">
        <w:rPr>
          <w:rFonts w:eastAsia="SimSun"/>
          <w:lang w:eastAsia="zh-CN"/>
        </w:rPr>
        <w:t xml:space="preserve">, </w:t>
      </w:r>
      <w:r>
        <w:rPr>
          <w:rFonts w:hint="eastAsia"/>
          <w:color w:val="000000"/>
        </w:rPr>
        <w:t xml:space="preserve">with </w:t>
      </w:r>
      <w:r>
        <w:t>no</w:t>
      </w:r>
      <w:r>
        <w:rPr>
          <w:rFonts w:hint="eastAsia"/>
          <w:color w:val="000000"/>
        </w:rPr>
        <w:t xml:space="preserve"> impact </w:t>
      </w:r>
      <w:r>
        <w:rPr>
          <w:rFonts w:eastAsia="SimSun" w:hint="eastAsia"/>
          <w:color w:val="000000"/>
          <w:lang w:eastAsia="zh-CN"/>
        </w:rPr>
        <w:t xml:space="preserve">on </w:t>
      </w:r>
      <w:r>
        <w:rPr>
          <w:rFonts w:hint="eastAsia"/>
          <w:color w:val="000000"/>
        </w:rPr>
        <w:t>RAN and UE</w:t>
      </w:r>
      <w:r w:rsidRPr="00D20F38">
        <w:rPr>
          <w:rFonts w:eastAsia="SimSun"/>
          <w:lang w:eastAsia="zh-CN"/>
        </w:rPr>
        <w:t>.</w:t>
      </w:r>
    </w:p>
    <w:p w:rsidR="000D48C4" w:rsidRPr="006D7654" w:rsidRDefault="000D48C4" w:rsidP="000D48C4">
      <w:pPr>
        <w:rPr>
          <w:lang w:val="en-US" w:eastAsia="zh-CN"/>
        </w:rPr>
      </w:pPr>
      <w:r>
        <w:rPr>
          <w:lang w:val="en-US" w:eastAsia="zh-CN"/>
        </w:rPr>
        <w:t>Subject to regulatory requirements and based on operator policy, the 5G system shall provide a mechanism to support confidentiality to prevent exposure of data exchanged between the 5G network and a third party service provider.</w:t>
      </w:r>
    </w:p>
    <w:p w:rsidR="002712FF" w:rsidRDefault="000D48C4" w:rsidP="002712FF">
      <w:pPr>
        <w:pStyle w:val="NO"/>
        <w:rPr>
          <w:rFonts w:eastAsia="SimSun"/>
          <w:lang w:eastAsia="zh-CN"/>
        </w:rPr>
      </w:pPr>
      <w:r>
        <w:rPr>
          <w:lang w:eastAsia="zh-CN"/>
        </w:rPr>
        <w:t xml:space="preserve">NOTE: </w:t>
      </w:r>
      <w:r>
        <w:rPr>
          <w:lang w:eastAsia="zh-CN"/>
        </w:rPr>
        <w:tab/>
      </w:r>
      <w:r>
        <w:rPr>
          <w:rFonts w:ascii="SimSun" w:eastAsia="SimSun" w:hAnsi="SimSun" w:hint="eastAsia"/>
          <w:lang w:eastAsia="zh-CN"/>
        </w:rPr>
        <w:t>T</w:t>
      </w:r>
      <w:r w:rsidRPr="00D20F38">
        <w:rPr>
          <w:rFonts w:eastAsia="SimSun"/>
          <w:lang w:eastAsia="zh-CN"/>
        </w:rPr>
        <w:t>his requirement</w:t>
      </w:r>
      <w:r>
        <w:rPr>
          <w:rFonts w:eastAsia="SimSun"/>
          <w:lang w:eastAsia="zh-CN"/>
        </w:rPr>
        <w:t xml:space="preserve"> could apply</w:t>
      </w:r>
      <w:r>
        <w:rPr>
          <w:rFonts w:eastAsia="Microsoft YaHei"/>
          <w:color w:val="000000"/>
        </w:rPr>
        <w:t xml:space="preserve"> to </w:t>
      </w:r>
      <w:r w:rsidRPr="00D20F38">
        <w:rPr>
          <w:rFonts w:eastAsia="SimSun"/>
          <w:lang w:eastAsia="zh-CN"/>
        </w:rPr>
        <w:t>mechanisms supporte</w:t>
      </w:r>
      <w:r>
        <w:rPr>
          <w:rFonts w:eastAsia="SimSun"/>
          <w:lang w:eastAsia="zh-CN"/>
        </w:rPr>
        <w:t>d over the interface between 5G core network</w:t>
      </w:r>
      <w:r w:rsidRPr="00D20F38">
        <w:rPr>
          <w:rFonts w:eastAsia="SimSun"/>
          <w:lang w:eastAsia="zh-CN"/>
        </w:rPr>
        <w:t xml:space="preserve"> and an external </w:t>
      </w:r>
      <w:r w:rsidRPr="00641BFA">
        <w:rPr>
          <w:rFonts w:eastAsia="SimSun"/>
          <w:lang w:eastAsia="zh-CN"/>
        </w:rPr>
        <w:t>application</w:t>
      </w:r>
      <w:r w:rsidRPr="00D20F38">
        <w:rPr>
          <w:rFonts w:eastAsia="SimSun"/>
          <w:lang w:eastAsia="zh-CN"/>
        </w:rPr>
        <w:t xml:space="preserve">, </w:t>
      </w:r>
      <w:r>
        <w:rPr>
          <w:rFonts w:hint="eastAsia"/>
          <w:color w:val="000000"/>
        </w:rPr>
        <w:t xml:space="preserve">with </w:t>
      </w:r>
      <w:r>
        <w:t>no</w:t>
      </w:r>
      <w:r>
        <w:rPr>
          <w:rFonts w:hint="eastAsia"/>
          <w:color w:val="000000"/>
        </w:rPr>
        <w:t xml:space="preserve"> impact </w:t>
      </w:r>
      <w:r>
        <w:rPr>
          <w:rFonts w:eastAsia="SimSun" w:hint="eastAsia"/>
          <w:color w:val="000000"/>
          <w:lang w:eastAsia="zh-CN"/>
        </w:rPr>
        <w:t xml:space="preserve">on </w:t>
      </w:r>
      <w:r>
        <w:rPr>
          <w:rFonts w:hint="eastAsia"/>
          <w:color w:val="000000"/>
        </w:rPr>
        <w:t>RAN and UE</w:t>
      </w:r>
      <w:r w:rsidRPr="00D20F38">
        <w:rPr>
          <w:rFonts w:eastAsia="SimSun"/>
          <w:lang w:eastAsia="zh-CN"/>
        </w:rPr>
        <w:t>.</w:t>
      </w:r>
    </w:p>
    <w:p w:rsidR="009D4BE2" w:rsidRDefault="009D4BE2" w:rsidP="00212EE0">
      <w:pPr>
        <w:pStyle w:val="Heading2"/>
        <w:rPr>
          <w:lang w:eastAsia="zh-CN"/>
        </w:rPr>
      </w:pPr>
      <w:bookmarkStart w:id="1008" w:name="_Toc154153604"/>
      <w:r>
        <w:rPr>
          <w:lang w:eastAsia="zh-CN"/>
        </w:rPr>
        <w:t>8.10</w:t>
      </w:r>
      <w:r>
        <w:rPr>
          <w:lang w:eastAsia="zh-CN"/>
        </w:rPr>
        <w:tab/>
        <w:t>5G Timing Resiliency</w:t>
      </w:r>
      <w:bookmarkEnd w:id="1008"/>
      <w:r>
        <w:rPr>
          <w:lang w:eastAsia="zh-CN"/>
        </w:rPr>
        <w:t xml:space="preserve"> </w:t>
      </w:r>
    </w:p>
    <w:p w:rsidR="009D4BE2" w:rsidRDefault="009D4BE2" w:rsidP="009D4BE2">
      <w:r>
        <w:t>The 5G system shall support a mechanism to verify authorization of a 3rd party application to use 5G timing resiliency.</w:t>
      </w:r>
    </w:p>
    <w:p w:rsidR="009D4BE2" w:rsidRDefault="009D4BE2" w:rsidP="009D4BE2">
      <w:r w:rsidRPr="004F7DEC">
        <w:t>The 5G system shall support a mechanism to monitor and verify authenticity of the timing source, where supported by the time source.</w:t>
      </w:r>
    </w:p>
    <w:p w:rsidR="00740958" w:rsidRPr="00FF3908" w:rsidRDefault="00740958" w:rsidP="00212EE0">
      <w:pPr>
        <w:pStyle w:val="Heading1"/>
      </w:pPr>
      <w:bookmarkStart w:id="1009" w:name="_Toc154153605"/>
      <w:r w:rsidRPr="00FF3908">
        <w:t>9</w:t>
      </w:r>
      <w:r w:rsidRPr="00FF3908">
        <w:tab/>
        <w:t>Charging aspects</w:t>
      </w:r>
      <w:bookmarkEnd w:id="1004"/>
      <w:bookmarkEnd w:id="1005"/>
      <w:bookmarkEnd w:id="1006"/>
      <w:bookmarkEnd w:id="1007"/>
      <w:bookmarkEnd w:id="1009"/>
    </w:p>
    <w:p w:rsidR="00254A8F" w:rsidRPr="003030C4" w:rsidRDefault="00254A8F" w:rsidP="00212EE0">
      <w:pPr>
        <w:pStyle w:val="Heading2"/>
      </w:pPr>
      <w:bookmarkStart w:id="1010" w:name="_Toc45387787"/>
      <w:bookmarkStart w:id="1011" w:name="_Toc52638832"/>
      <w:bookmarkStart w:id="1012" w:name="_Toc59116917"/>
      <w:bookmarkStart w:id="1013" w:name="_Toc61885750"/>
      <w:bookmarkStart w:id="1014" w:name="_Toc154153606"/>
      <w:r>
        <w:t>9.1</w:t>
      </w:r>
      <w:r>
        <w:tab/>
        <w:t>General</w:t>
      </w:r>
      <w:bookmarkEnd w:id="1010"/>
      <w:bookmarkEnd w:id="1011"/>
      <w:bookmarkEnd w:id="1012"/>
      <w:bookmarkEnd w:id="1013"/>
      <w:bookmarkEnd w:id="1014"/>
    </w:p>
    <w:p w:rsidR="0009619A" w:rsidRDefault="00374AC8" w:rsidP="0009619A">
      <w:pPr>
        <w:rPr>
          <w:rFonts w:hint="eastAsia"/>
          <w:lang w:eastAsia="zh-CN"/>
        </w:rPr>
      </w:pPr>
      <w:r w:rsidRPr="00374AC8">
        <w:rPr>
          <w:lang w:eastAsia="zh-CN"/>
        </w:rPr>
        <w:t>The following set of requirements complement the requirements listed in 3GPP TS 22.115</w:t>
      </w:r>
      <w:r>
        <w:rPr>
          <w:lang w:eastAsia="zh-CN"/>
        </w:rPr>
        <w:t xml:space="preserve"> [11]</w:t>
      </w:r>
      <w:r w:rsidRPr="00374AC8">
        <w:rPr>
          <w:lang w:eastAsia="zh-CN"/>
        </w:rPr>
        <w:t xml:space="preserve">. </w:t>
      </w:r>
      <w:r w:rsidR="00EB5B51" w:rsidRPr="00254DD6">
        <w:rPr>
          <w:lang w:eastAsia="zh-CN"/>
        </w:rPr>
        <w:t>The requirements apply for both home and roaming cases.</w:t>
      </w:r>
      <w:r w:rsidR="0009619A" w:rsidRPr="0009619A">
        <w:rPr>
          <w:rFonts w:hint="eastAsia"/>
          <w:lang w:eastAsia="zh-CN"/>
        </w:rPr>
        <w:t xml:space="preserve"> </w:t>
      </w:r>
    </w:p>
    <w:p w:rsidR="0009619A" w:rsidRPr="004B7FAB" w:rsidRDefault="0009619A" w:rsidP="0009619A">
      <w:pPr>
        <w:rPr>
          <w:rFonts w:hint="eastAsia"/>
          <w:lang w:eastAsia="zh-CN"/>
        </w:rPr>
      </w:pPr>
      <w:r>
        <w:t>The 5G core network shall support collection of all charging information on either a network or a slice basis.</w:t>
      </w:r>
    </w:p>
    <w:p w:rsidR="00EB5B51" w:rsidRPr="00254DD6" w:rsidRDefault="00EB5B51" w:rsidP="00EB5B51">
      <w:pPr>
        <w:rPr>
          <w:i/>
          <w:lang w:eastAsia="zh-CN"/>
        </w:rPr>
      </w:pPr>
      <w:r w:rsidRPr="00254DD6">
        <w:rPr>
          <w:lang w:eastAsia="zh-CN"/>
        </w:rPr>
        <w:t xml:space="preserve">The </w:t>
      </w:r>
      <w:r w:rsidR="00E74614">
        <w:rPr>
          <w:lang w:eastAsia="zh-CN"/>
        </w:rPr>
        <w:t>5G</w:t>
      </w:r>
      <w:r w:rsidRPr="00254DD6">
        <w:rPr>
          <w:lang w:eastAsia="zh-CN"/>
        </w:rPr>
        <w:t xml:space="preserve"> core network shall support collection of charging information for alternative authentication mechanisms.</w:t>
      </w:r>
    </w:p>
    <w:p w:rsidR="00EB5B51" w:rsidRPr="00254DD6" w:rsidRDefault="00EB5B51" w:rsidP="00EB5B51">
      <w:pPr>
        <w:rPr>
          <w:lang w:eastAsia="zh-CN"/>
        </w:rPr>
      </w:pPr>
      <w:r w:rsidRPr="00254DD6">
        <w:rPr>
          <w:lang w:eastAsia="zh-CN"/>
        </w:rPr>
        <w:t xml:space="preserve">The </w:t>
      </w:r>
      <w:r w:rsidR="00E74614">
        <w:rPr>
          <w:lang w:eastAsia="zh-CN"/>
        </w:rPr>
        <w:t>5G</w:t>
      </w:r>
      <w:r w:rsidRPr="00254DD6">
        <w:rPr>
          <w:lang w:eastAsia="zh-CN"/>
        </w:rPr>
        <w:t xml:space="preserve"> core network shall support collection of charging information associated with each serving MNO when multi-network connectivity is used under the control of the home operator.</w:t>
      </w:r>
    </w:p>
    <w:p w:rsidR="00EB5B51" w:rsidRPr="00254DD6" w:rsidRDefault="00EB5B51" w:rsidP="00EB5B51">
      <w:pPr>
        <w:rPr>
          <w:lang w:eastAsia="zh-CN"/>
        </w:rPr>
      </w:pPr>
      <w:r w:rsidRPr="00254DD6">
        <w:rPr>
          <w:lang w:eastAsia="zh-CN"/>
        </w:rPr>
        <w:t xml:space="preserve">The </w:t>
      </w:r>
      <w:r w:rsidR="00E74614">
        <w:rPr>
          <w:lang w:eastAsia="zh-CN"/>
        </w:rPr>
        <w:t>5G</w:t>
      </w:r>
      <w:r w:rsidRPr="00254DD6">
        <w:rPr>
          <w:lang w:eastAsia="zh-CN"/>
        </w:rPr>
        <w:t xml:space="preserve"> core network shall support charging for services/applications in an operator</w:t>
      </w:r>
      <w:r w:rsidR="001B24FB">
        <w:rPr>
          <w:lang w:eastAsia="zh-CN"/>
        </w:rPr>
        <w:t>’</w:t>
      </w:r>
      <w:r w:rsidRPr="00254DD6">
        <w:rPr>
          <w:lang w:eastAsia="zh-CN"/>
        </w:rPr>
        <w:t>s Service Hosting Environment.</w:t>
      </w:r>
    </w:p>
    <w:p w:rsidR="00EB5B51" w:rsidRPr="00254DD6" w:rsidRDefault="00EB5B51" w:rsidP="00EB5B51">
      <w:pPr>
        <w:rPr>
          <w:lang w:eastAsia="zh-CN"/>
        </w:rPr>
      </w:pPr>
      <w:r w:rsidRPr="00254DD6">
        <w:rPr>
          <w:lang w:eastAsia="zh-CN"/>
        </w:rPr>
        <w:t xml:space="preserve">The </w:t>
      </w:r>
      <w:r w:rsidR="00E74614">
        <w:rPr>
          <w:lang w:eastAsia="zh-CN"/>
        </w:rPr>
        <w:t>5G</w:t>
      </w:r>
      <w:r w:rsidRPr="00254DD6">
        <w:rPr>
          <w:lang w:eastAsia="zh-CN"/>
        </w:rPr>
        <w:t xml:space="preserve"> core network shall support charging for content delivered from a content caching application.</w:t>
      </w:r>
    </w:p>
    <w:p w:rsidR="00BA585B" w:rsidRDefault="00EB5B51" w:rsidP="00EB5B51">
      <w:pPr>
        <w:rPr>
          <w:lang w:eastAsia="zh-CN"/>
        </w:rPr>
      </w:pPr>
      <w:r w:rsidRPr="00254DD6">
        <w:rPr>
          <w:lang w:eastAsia="zh-CN"/>
        </w:rPr>
        <w:t xml:space="preserve">The </w:t>
      </w:r>
      <w:r w:rsidR="00E74614">
        <w:rPr>
          <w:lang w:eastAsia="zh-CN"/>
        </w:rPr>
        <w:t>5G</w:t>
      </w:r>
      <w:r w:rsidRPr="00254DD6">
        <w:rPr>
          <w:lang w:eastAsia="zh-CN"/>
        </w:rPr>
        <w:t xml:space="preserve"> core network shall support collection of charging information based on the access type (</w:t>
      </w:r>
      <w:r w:rsidR="00EE6F10">
        <w:rPr>
          <w:lang w:eastAsia="zh-CN"/>
        </w:rPr>
        <w:t>e.g.</w:t>
      </w:r>
      <w:r w:rsidRPr="00254DD6">
        <w:rPr>
          <w:lang w:eastAsia="zh-CN"/>
        </w:rPr>
        <w:t xml:space="preserve"> 3GPP, non-3GPP</w:t>
      </w:r>
      <w:r w:rsidR="00B0633E">
        <w:rPr>
          <w:lang w:eastAsia="zh-CN"/>
        </w:rPr>
        <w:t>, satellite access</w:t>
      </w:r>
      <w:r w:rsidRPr="00254DD6">
        <w:rPr>
          <w:lang w:eastAsia="zh-CN"/>
        </w:rPr>
        <w:t>).</w:t>
      </w:r>
    </w:p>
    <w:p w:rsidR="00374AC8" w:rsidRPr="00254DD6" w:rsidRDefault="00374AC8" w:rsidP="00EB5B51">
      <w:pPr>
        <w:rPr>
          <w:lang w:eastAsia="zh-CN"/>
        </w:rPr>
      </w:pPr>
      <w:r w:rsidRPr="00374AC8">
        <w:rPr>
          <w:lang w:eastAsia="zh-CN"/>
        </w:rPr>
        <w:t>The 5G core network shall support collection of charging information based on the slice that the UE accesses.</w:t>
      </w:r>
    </w:p>
    <w:p w:rsidR="006E47F2" w:rsidRDefault="006E47F2" w:rsidP="002C5410">
      <w:r>
        <w:t>The 5G system shall be able to generate charging information regarding the used radio resources e.g. used frequency bands.</w:t>
      </w:r>
    </w:p>
    <w:p w:rsidR="00740958" w:rsidRDefault="00EB5B51" w:rsidP="002C5410">
      <w:r w:rsidRPr="00254DD6">
        <w:t xml:space="preserve">The </w:t>
      </w:r>
      <w:r w:rsidR="00E74614">
        <w:rPr>
          <w:lang w:eastAsia="zh-CN"/>
        </w:rPr>
        <w:t>5G</w:t>
      </w:r>
      <w:r w:rsidRPr="00254DD6">
        <w:t xml:space="preserve"> core network shall support </w:t>
      </w:r>
      <w:r w:rsidR="0092308D" w:rsidRPr="0092308D">
        <w:t xml:space="preserve">collection of </w:t>
      </w:r>
      <w:r w:rsidRPr="00254DD6">
        <w:t xml:space="preserve">charging </w:t>
      </w:r>
      <w:r w:rsidR="0092308D" w:rsidRPr="0092308D">
        <w:t xml:space="preserve">information </w:t>
      </w:r>
      <w:r w:rsidRPr="00254DD6">
        <w:t xml:space="preserve">based on </w:t>
      </w:r>
      <w:r w:rsidR="0092308D" w:rsidRPr="0092308D">
        <w:t>the</w:t>
      </w:r>
      <w:r w:rsidR="0009619A" w:rsidRPr="0009619A">
        <w:t xml:space="preserve"> </w:t>
      </w:r>
      <w:r w:rsidR="0009619A">
        <w:t>capacity and</w:t>
      </w:r>
      <w:r w:rsidR="0092308D" w:rsidRPr="0092308D">
        <w:t xml:space="preserve"> performance metrics</w:t>
      </w:r>
      <w:r w:rsidRPr="00254DD6">
        <w:t>.</w:t>
      </w:r>
    </w:p>
    <w:p w:rsidR="00B0633E" w:rsidRPr="00B0633E" w:rsidRDefault="00B0633E" w:rsidP="00B0633E">
      <w:r w:rsidRPr="00B0633E">
        <w:t>In a 5G system with satellite access, charging call records associated with satellite access(es) shall include the location of the associated UE(s) with satellite access</w:t>
      </w:r>
    </w:p>
    <w:p w:rsidR="00B0633E" w:rsidRDefault="00B0633E" w:rsidP="00B0633E">
      <w:pPr>
        <w:pStyle w:val="NO"/>
      </w:pPr>
      <w:r w:rsidRPr="00B0633E">
        <w:t>NOTE: The precision of the location of the UE can be based on the capabilities of the UE or of the network.</w:t>
      </w:r>
    </w:p>
    <w:p w:rsidR="00593898" w:rsidRDefault="006E06A7" w:rsidP="00593898">
      <w:pPr>
        <w:rPr>
          <w:lang w:eastAsia="zh-CN"/>
        </w:rPr>
      </w:pPr>
      <w:r>
        <w:t>The 5G system shall be able to support an indirect network connection even when the UE is in</w:t>
      </w:r>
      <w:r w:rsidRPr="006E06A7">
        <w:t xml:space="preserve"> E-UTRAN or NG-RAN coverage.</w:t>
      </w:r>
    </w:p>
    <w:p w:rsidR="006E06A7" w:rsidRPr="007A3864" w:rsidRDefault="00593898" w:rsidP="0042332E">
      <w:r w:rsidRPr="00861C0B">
        <w:t>The 5G system shall be able to support mechanisms to differentiate charging information for traffic carried over satellite backhaul</w:t>
      </w:r>
      <w:r w:rsidRPr="00861C0B">
        <w:rPr>
          <w:rFonts w:hint="eastAsia"/>
        </w:rPr>
        <w:t>.</w:t>
      </w:r>
    </w:p>
    <w:p w:rsidR="002E79D0" w:rsidRDefault="00FA6DB9" w:rsidP="002E79D0">
      <w:r w:rsidRPr="00FA6DB9">
        <w:t xml:space="preserve">For service function chaining (see clause </w:t>
      </w:r>
      <w:r>
        <w:t>10</w:t>
      </w:r>
      <w:r w:rsidRPr="00FA6DB9">
        <w:t>) the collection of charging information associated to the use of service functions and the chain of service functions requested by third parties shall be supported.</w:t>
      </w:r>
    </w:p>
    <w:p w:rsidR="00212EE0" w:rsidRDefault="002E79D0" w:rsidP="00212EE0">
      <w:r w:rsidRPr="00A433A7">
        <w:t>The 5G system shall be able to support collection of charging information for a group of UEs, e.g. UEs of a AI/ML FL group.</w:t>
      </w:r>
      <w:bookmarkStart w:id="1015" w:name="_Hlk521570001"/>
      <w:bookmarkStart w:id="1016" w:name="_Toc45387788"/>
      <w:bookmarkStart w:id="1017" w:name="_Toc52638833"/>
      <w:bookmarkStart w:id="1018" w:name="_Toc59116918"/>
      <w:bookmarkStart w:id="1019" w:name="_Toc61885751"/>
    </w:p>
    <w:p w:rsidR="00254A8F" w:rsidRDefault="00254A8F" w:rsidP="00212EE0">
      <w:pPr>
        <w:pStyle w:val="Heading2"/>
        <w:rPr>
          <w:lang w:eastAsia="zh-CN"/>
        </w:rPr>
      </w:pPr>
      <w:bookmarkStart w:id="1020" w:name="_Toc154153607"/>
      <w:r>
        <w:rPr>
          <w:lang w:eastAsia="zh-CN"/>
        </w:rPr>
        <w:t>9.2</w:t>
      </w:r>
      <w:r>
        <w:rPr>
          <w:lang w:eastAsia="zh-CN"/>
        </w:rPr>
        <w:tab/>
        <w:t>5G LAN</w:t>
      </w:r>
      <w:bookmarkEnd w:id="1016"/>
      <w:bookmarkEnd w:id="1017"/>
      <w:bookmarkEnd w:id="1018"/>
      <w:bookmarkEnd w:id="1019"/>
      <w:bookmarkEnd w:id="1020"/>
    </w:p>
    <w:p w:rsidR="00254A8F" w:rsidRDefault="00254A8F" w:rsidP="00254A8F">
      <w:pPr>
        <w:rPr>
          <w:lang w:eastAsia="zh-CN"/>
        </w:rPr>
      </w:pPr>
      <w:r>
        <w:rPr>
          <w:lang w:eastAsia="zh-CN"/>
        </w:rPr>
        <w:t>A 5G core network shall support collection of charging information for a 5G LAN-type service based on resource usage (</w:t>
      </w:r>
      <w:r w:rsidR="00EE6F10">
        <w:rPr>
          <w:lang w:eastAsia="zh-CN"/>
        </w:rPr>
        <w:t>e.g.</w:t>
      </w:r>
      <w:r>
        <w:rPr>
          <w:lang w:eastAsia="zh-CN"/>
        </w:rPr>
        <w:t xml:space="preserve"> licensed or unlicensed spectrum, QoS, applications).</w:t>
      </w:r>
    </w:p>
    <w:p w:rsidR="00254A8F" w:rsidRDefault="00254A8F" w:rsidP="00254A8F">
      <w:pPr>
        <w:rPr>
          <w:lang w:eastAsia="zh-CN"/>
        </w:rPr>
      </w:pPr>
      <w:r>
        <w:rPr>
          <w:lang w:eastAsia="zh-CN"/>
        </w:rPr>
        <w:t>The 5G core network shall support collection of charging information for a 5G LAN-type service when a UE joins or leaves a specific private communication.</w:t>
      </w:r>
    </w:p>
    <w:p w:rsidR="00254A8F" w:rsidRDefault="00254A8F" w:rsidP="00254A8F">
      <w:pPr>
        <w:rPr>
          <w:lang w:eastAsia="zh-CN"/>
        </w:rPr>
      </w:pPr>
      <w:r>
        <w:rPr>
          <w:lang w:eastAsia="zh-CN"/>
        </w:rPr>
        <w:t>The 5G core network shall support collection of charging information for a 5G LAN-type service for both home and roaming UEs based on the UE’s HPLMN.</w:t>
      </w:r>
    </w:p>
    <w:p w:rsidR="009D4BE2" w:rsidRDefault="009D4BE2" w:rsidP="00212EE0">
      <w:pPr>
        <w:pStyle w:val="Heading2"/>
        <w:rPr>
          <w:lang w:eastAsia="zh-CN"/>
        </w:rPr>
      </w:pPr>
      <w:bookmarkStart w:id="1021" w:name="_Toc154153608"/>
      <w:r>
        <w:rPr>
          <w:lang w:eastAsia="zh-CN"/>
        </w:rPr>
        <w:t>9.3</w:t>
      </w:r>
      <w:r>
        <w:rPr>
          <w:lang w:eastAsia="zh-CN"/>
        </w:rPr>
        <w:tab/>
        <w:t>5G Timing Resiliency</w:t>
      </w:r>
      <w:bookmarkEnd w:id="1021"/>
      <w:r>
        <w:rPr>
          <w:lang w:eastAsia="zh-CN"/>
        </w:rPr>
        <w:t xml:space="preserve"> </w:t>
      </w:r>
    </w:p>
    <w:p w:rsidR="009D4BE2" w:rsidRDefault="009D4BE2" w:rsidP="009D4BE2">
      <w:pPr>
        <w:rPr>
          <w:lang w:eastAsia="zh-CN"/>
        </w:rPr>
      </w:pPr>
      <w:r>
        <w:rPr>
          <w:lang w:eastAsia="zh-CN"/>
        </w:rPr>
        <w:t>The 5G system shall be able to collect charging information based on the timing source (e.g., the source in use, start and stop of source usage).</w:t>
      </w:r>
    </w:p>
    <w:p w:rsidR="009D4BE2" w:rsidRDefault="009D4BE2" w:rsidP="009D4BE2">
      <w:pPr>
        <w:rPr>
          <w:lang w:eastAsia="zh-CN"/>
        </w:rPr>
      </w:pPr>
      <w:r>
        <w:rPr>
          <w:lang w:eastAsia="zh-CN"/>
        </w:rPr>
        <w:t>The 5G system shall be able to collect charging information per UE for use of a timing source (e.g., start/stop time and source used by a UE, timing source used by UE, holdover capability).</w:t>
      </w:r>
    </w:p>
    <w:p w:rsidR="009D4BE2" w:rsidRDefault="009D4BE2" w:rsidP="009D4BE2">
      <w:pPr>
        <w:rPr>
          <w:lang w:eastAsia="zh-CN"/>
        </w:rPr>
      </w:pPr>
      <w:r>
        <w:rPr>
          <w:lang w:eastAsia="zh-CN"/>
        </w:rPr>
        <w:t>The 5G system shall be able to collect charging information on 5G system timing resiliency (e.g., resiliency KPIs, holdover capability, number of UEs using a certain timing source).</w:t>
      </w:r>
    </w:p>
    <w:p w:rsidR="009D4BE2" w:rsidRPr="001274B6" w:rsidRDefault="009D4BE2" w:rsidP="009D4BE2">
      <w:pPr>
        <w:rPr>
          <w:lang w:eastAsia="zh-CN"/>
        </w:rPr>
      </w:pPr>
      <w:r>
        <w:rPr>
          <w:lang w:eastAsia="zh-CN"/>
        </w:rPr>
        <w:t>The 5G system shall be able to collect charging information per application using 5G timing resiliency, including 3rd party application, (e.g., timing resiliency KPIs, holdover capability, number of UEs using a certain timing source).</w:t>
      </w:r>
    </w:p>
    <w:p w:rsidR="00FA6DB9" w:rsidRDefault="00FA6DB9" w:rsidP="00254A8F">
      <w:pPr>
        <w:rPr>
          <w:lang w:eastAsia="zh-CN"/>
        </w:rPr>
      </w:pPr>
    </w:p>
    <w:bookmarkEnd w:id="1015"/>
    <w:p w:rsidR="00080512" w:rsidRPr="009F25B5" w:rsidRDefault="00401764" w:rsidP="00212EE0">
      <w:pPr>
        <w:pStyle w:val="Heading8"/>
        <w:rPr>
          <w:lang w:val="fr-FR"/>
        </w:rPr>
      </w:pPr>
      <w:r w:rsidRPr="004F2175">
        <w:rPr>
          <w:lang w:val="fr-FR"/>
        </w:rPr>
        <w:br w:type="page"/>
      </w:r>
      <w:bookmarkStart w:id="1022" w:name="_Toc45387789"/>
      <w:bookmarkStart w:id="1023" w:name="_Toc52638834"/>
      <w:bookmarkStart w:id="1024" w:name="_Toc59116923"/>
      <w:bookmarkStart w:id="1025" w:name="_Toc61885752"/>
      <w:bookmarkStart w:id="1026" w:name="_Toc154153609"/>
      <w:r w:rsidR="00AB7162" w:rsidRPr="009F25B5">
        <w:rPr>
          <w:lang w:val="fr-FR"/>
        </w:rPr>
        <w:t xml:space="preserve">Annex </w:t>
      </w:r>
      <w:r w:rsidR="00080512" w:rsidRPr="009F25B5">
        <w:rPr>
          <w:lang w:val="fr-FR"/>
        </w:rPr>
        <w:t>A (</w:t>
      </w:r>
      <w:r w:rsidR="00EC1D63" w:rsidRPr="009F25B5">
        <w:rPr>
          <w:lang w:val="fr-FR"/>
        </w:rPr>
        <w:t>informative</w:t>
      </w:r>
      <w:r w:rsidR="00080512" w:rsidRPr="009F25B5">
        <w:rPr>
          <w:lang w:val="fr-FR"/>
        </w:rPr>
        <w:t>):</w:t>
      </w:r>
      <w:r w:rsidR="00080512" w:rsidRPr="009F25B5">
        <w:rPr>
          <w:lang w:val="fr-FR"/>
        </w:rPr>
        <w:br/>
      </w:r>
      <w:bookmarkEnd w:id="1022"/>
      <w:bookmarkEnd w:id="1023"/>
      <w:bookmarkEnd w:id="1024"/>
      <w:bookmarkEnd w:id="1025"/>
      <w:r w:rsidR="006760FC" w:rsidRPr="009F25B5">
        <w:rPr>
          <w:lang w:val="fr-FR"/>
        </w:rPr>
        <w:t>Void</w:t>
      </w:r>
      <w:bookmarkEnd w:id="1026"/>
    </w:p>
    <w:p w:rsidR="00080512" w:rsidRPr="009F25B5" w:rsidRDefault="00080512" w:rsidP="00212EE0">
      <w:pPr>
        <w:pStyle w:val="Heading8"/>
        <w:rPr>
          <w:lang w:val="fr-FR"/>
        </w:rPr>
      </w:pPr>
      <w:bookmarkStart w:id="1027" w:name="_Toc45387790"/>
      <w:bookmarkStart w:id="1028" w:name="_Toc52638835"/>
      <w:bookmarkStart w:id="1029" w:name="_Toc59116924"/>
      <w:bookmarkStart w:id="1030" w:name="_Toc61885753"/>
      <w:bookmarkStart w:id="1031" w:name="_Toc154153610"/>
      <w:r w:rsidRPr="009F25B5">
        <w:rPr>
          <w:lang w:val="fr-FR"/>
        </w:rPr>
        <w:t>Annex B (informative):</w:t>
      </w:r>
      <w:r w:rsidRPr="009F25B5">
        <w:rPr>
          <w:lang w:val="fr-FR"/>
        </w:rPr>
        <w:br/>
      </w:r>
      <w:bookmarkEnd w:id="1027"/>
      <w:bookmarkEnd w:id="1028"/>
      <w:bookmarkEnd w:id="1029"/>
      <w:bookmarkEnd w:id="1030"/>
      <w:r w:rsidR="006760FC" w:rsidRPr="009F25B5">
        <w:rPr>
          <w:lang w:val="fr-FR"/>
        </w:rPr>
        <w:t>Void</w:t>
      </w:r>
      <w:bookmarkEnd w:id="1031"/>
    </w:p>
    <w:p w:rsidR="00C111B7" w:rsidRPr="00254DD6" w:rsidRDefault="00C111B7" w:rsidP="00212EE0">
      <w:pPr>
        <w:pStyle w:val="Heading8"/>
      </w:pPr>
      <w:bookmarkStart w:id="1032" w:name="historyclause"/>
      <w:r w:rsidRPr="004F2175">
        <w:br w:type="page"/>
      </w:r>
      <w:bookmarkStart w:id="1033" w:name="_Toc45387791"/>
      <w:bookmarkStart w:id="1034" w:name="_Toc52638836"/>
      <w:bookmarkStart w:id="1035" w:name="_Toc59116925"/>
      <w:bookmarkStart w:id="1036" w:name="_Toc61885754"/>
      <w:bookmarkStart w:id="1037" w:name="_Toc154153611"/>
      <w:r w:rsidR="00AB7162">
        <w:t xml:space="preserve">Annex </w:t>
      </w:r>
      <w:r>
        <w:t>C</w:t>
      </w:r>
      <w:r w:rsidRPr="00254DD6">
        <w:t xml:space="preserve"> (informative):</w:t>
      </w:r>
      <w:r w:rsidRPr="00254DD6">
        <w:br/>
      </w:r>
      <w:r w:rsidRPr="00C111B7">
        <w:t>Relation of communication service availability and reliability</w:t>
      </w:r>
      <w:bookmarkEnd w:id="1033"/>
      <w:bookmarkEnd w:id="1034"/>
      <w:bookmarkEnd w:id="1035"/>
      <w:bookmarkEnd w:id="1036"/>
      <w:bookmarkEnd w:id="1037"/>
    </w:p>
    <w:p w:rsidR="00076173" w:rsidRDefault="00076173" w:rsidP="009F25B5">
      <w:pPr>
        <w:pStyle w:val="NO"/>
      </w:pPr>
      <w:r w:rsidRPr="00076173">
        <w:t>NOTE:</w:t>
      </w:r>
      <w:r w:rsidR="00B426AA">
        <w:tab/>
      </w:r>
      <w:r w:rsidRPr="00076173">
        <w:t xml:space="preserve">The content of this annex was moved to annex </w:t>
      </w:r>
      <w:r>
        <w:t xml:space="preserve">F of </w:t>
      </w:r>
      <w:r w:rsidRPr="00076173">
        <w:t>TS 22.104 [21].</w:t>
      </w:r>
    </w:p>
    <w:p w:rsidR="00B06AA6" w:rsidRPr="00254DD6" w:rsidRDefault="00B06AA6" w:rsidP="00212EE0">
      <w:pPr>
        <w:pStyle w:val="Heading8"/>
      </w:pPr>
      <w:r w:rsidRPr="00254DD6">
        <w:br w:type="page"/>
      </w:r>
      <w:bookmarkStart w:id="1038" w:name="_Toc45387792"/>
      <w:bookmarkStart w:id="1039" w:name="_Toc52638837"/>
      <w:bookmarkStart w:id="1040" w:name="_Toc59116926"/>
      <w:bookmarkStart w:id="1041" w:name="_Toc61885755"/>
      <w:bookmarkStart w:id="1042" w:name="_Toc154153612"/>
      <w:r w:rsidR="00160FCE">
        <w:t xml:space="preserve">Annex </w:t>
      </w:r>
      <w:r>
        <w:t>D</w:t>
      </w:r>
      <w:r w:rsidRPr="00254DD6">
        <w:t xml:space="preserve"> (informative):</w:t>
      </w:r>
      <w:r w:rsidRPr="00254DD6">
        <w:br/>
      </w:r>
      <w:r w:rsidRPr="00B06AA6">
        <w:t>Critical-communication use cases</w:t>
      </w:r>
      <w:bookmarkEnd w:id="1038"/>
      <w:bookmarkEnd w:id="1039"/>
      <w:bookmarkEnd w:id="1040"/>
      <w:bookmarkEnd w:id="1041"/>
      <w:bookmarkEnd w:id="1042"/>
    </w:p>
    <w:p w:rsidR="00B06AA6" w:rsidRPr="00790A9A" w:rsidRDefault="00790A9A" w:rsidP="00212EE0">
      <w:pPr>
        <w:pStyle w:val="Heading2"/>
      </w:pPr>
      <w:bookmarkStart w:id="1043" w:name="_Toc45387793"/>
      <w:bookmarkStart w:id="1044" w:name="_Toc52638838"/>
      <w:bookmarkStart w:id="1045" w:name="_Toc59116927"/>
      <w:bookmarkStart w:id="1046" w:name="_Toc61885756"/>
      <w:bookmarkStart w:id="1047" w:name="_Toc154153613"/>
      <w:r>
        <w:t>D</w:t>
      </w:r>
      <w:r w:rsidR="00B06AA6" w:rsidRPr="00790A9A">
        <w:t xml:space="preserve">.1 </w:t>
      </w:r>
      <w:r>
        <w:tab/>
      </w:r>
      <w:r w:rsidR="000A6DD9" w:rsidRPr="00015557">
        <w:t>Factory</w:t>
      </w:r>
      <w:r w:rsidR="00B06AA6" w:rsidRPr="00790A9A">
        <w:t xml:space="preserve"> automation – motion control</w:t>
      </w:r>
      <w:bookmarkEnd w:id="1043"/>
      <w:bookmarkEnd w:id="1044"/>
      <w:bookmarkEnd w:id="1045"/>
      <w:bookmarkEnd w:id="1046"/>
      <w:bookmarkEnd w:id="1047"/>
    </w:p>
    <w:p w:rsidR="00CE5CC5" w:rsidRPr="00C632B9" w:rsidRDefault="00CE5CC5" w:rsidP="00CE5CC5">
      <w:pPr>
        <w:pStyle w:val="Heading3"/>
      </w:pPr>
      <w:bookmarkStart w:id="1048" w:name="_Toc154153614"/>
      <w:r>
        <w:t>D.1.0</w:t>
      </w:r>
      <w:r>
        <w:tab/>
      </w:r>
      <w:r>
        <w:tab/>
        <w:t>General</w:t>
      </w:r>
      <w:bookmarkEnd w:id="1048"/>
    </w:p>
    <w:p w:rsidR="00B06AA6" w:rsidRPr="00C632B9" w:rsidRDefault="000A6DD9" w:rsidP="00B06AA6">
      <w:pPr>
        <w:rPr>
          <w:lang w:eastAsia="x-none"/>
        </w:rPr>
      </w:pPr>
      <w:r>
        <w:rPr>
          <w:lang w:eastAsia="x-none"/>
        </w:rPr>
        <w:t>F</w:t>
      </w:r>
      <w:r w:rsidR="00B06AA6" w:rsidRPr="00C632B9">
        <w:rPr>
          <w:lang w:eastAsia="x-none"/>
        </w:rPr>
        <w:t xml:space="preserve">actory automation requires communications for closed-loop control applications. Examples for such applications are motion control of robots, machine tools, as well as packaging and printing machines. All other </w:t>
      </w:r>
      <w:r>
        <w:rPr>
          <w:lang w:eastAsia="x-none"/>
        </w:rPr>
        <w:t xml:space="preserve">factory </w:t>
      </w:r>
      <w:r w:rsidR="00B06AA6" w:rsidRPr="00C632B9">
        <w:rPr>
          <w:lang w:eastAsia="x-none"/>
        </w:rPr>
        <w:t xml:space="preserve">automation applications are addressed in Annex </w:t>
      </w:r>
      <w:r w:rsidR="00790A9A">
        <w:rPr>
          <w:lang w:eastAsia="x-none"/>
        </w:rPr>
        <w:t>D</w:t>
      </w:r>
      <w:r w:rsidR="00B06AA6" w:rsidRPr="00C632B9">
        <w:rPr>
          <w:lang w:eastAsia="x-none"/>
        </w:rPr>
        <w:t>.2.</w:t>
      </w:r>
    </w:p>
    <w:p w:rsidR="00B06AA6" w:rsidRPr="00C632B9" w:rsidRDefault="00B06AA6" w:rsidP="00B06AA6">
      <w:pPr>
        <w:rPr>
          <w:lang w:eastAsia="x-none"/>
        </w:rPr>
      </w:pPr>
      <w:r w:rsidRPr="00C632B9">
        <w:rPr>
          <w:lang w:eastAsia="x-none"/>
        </w:rPr>
        <w:t xml:space="preserve">The corresponding industrial communication solutions are referred to as fieldbuses. The pertinent standard suite is IEC 61158. Note that clock synchronization is an integral </w:t>
      </w:r>
      <w:r>
        <w:rPr>
          <w:lang w:eastAsia="x-none"/>
        </w:rPr>
        <w:t xml:space="preserve">part </w:t>
      </w:r>
      <w:r w:rsidRPr="00C632B9">
        <w:rPr>
          <w:lang w:eastAsia="x-none"/>
        </w:rPr>
        <w:t xml:space="preserve">of fieldbuses </w:t>
      </w:r>
      <w:r w:rsidR="000A6DD9">
        <w:rPr>
          <w:lang w:eastAsia="x-none"/>
        </w:rPr>
        <w:t>that support</w:t>
      </w:r>
      <w:r w:rsidRPr="00C632B9">
        <w:rPr>
          <w:lang w:eastAsia="x-none"/>
        </w:rPr>
        <w:t xml:space="preserve"> motion control</w:t>
      </w:r>
      <w:r w:rsidR="000A6DD9">
        <w:rPr>
          <w:lang w:eastAsia="x-none"/>
        </w:rPr>
        <w:t xml:space="preserve"> use cases</w:t>
      </w:r>
      <w:r w:rsidRPr="00C632B9">
        <w:rPr>
          <w:lang w:eastAsia="x-none"/>
        </w:rPr>
        <w:t>.</w:t>
      </w:r>
    </w:p>
    <w:p w:rsidR="00B06AA6" w:rsidRPr="00C632B9" w:rsidRDefault="00B06AA6" w:rsidP="00B06AA6">
      <w:pPr>
        <w:rPr>
          <w:lang w:eastAsia="x-none"/>
        </w:rPr>
      </w:pPr>
      <w:r w:rsidRPr="00C632B9">
        <w:rPr>
          <w:lang w:eastAsia="x-none"/>
        </w:rPr>
        <w:t>In motion control applications, a controller interacts with a large number of sensors and actuators (</w:t>
      </w:r>
      <w:r w:rsidR="00EE6F10">
        <w:rPr>
          <w:lang w:eastAsia="x-none"/>
        </w:rPr>
        <w:t>e.g.</w:t>
      </w:r>
      <w:r w:rsidRPr="00C632B9">
        <w:rPr>
          <w:lang w:eastAsia="x-none"/>
        </w:rPr>
        <w:t xml:space="preserve"> up to 100)</w:t>
      </w:r>
      <w:r w:rsidR="000A6DD9">
        <w:rPr>
          <w:lang w:eastAsia="x-none"/>
        </w:rPr>
        <w:t xml:space="preserve"> </w:t>
      </w:r>
      <w:r w:rsidR="009E0FBD">
        <w:rPr>
          <w:lang w:eastAsia="x-none"/>
        </w:rPr>
        <w:t xml:space="preserve">that </w:t>
      </w:r>
      <w:r>
        <w:rPr>
          <w:lang w:eastAsia="x-none"/>
        </w:rPr>
        <w:t xml:space="preserve">are </w:t>
      </w:r>
      <w:r w:rsidRPr="00C632B9">
        <w:rPr>
          <w:lang w:eastAsia="x-none"/>
        </w:rPr>
        <w:t>integrated in a manufacturing unit. The resulting sensor/actuator density is often very high (up to 1 m</w:t>
      </w:r>
      <w:r w:rsidRPr="00C632B9">
        <w:rPr>
          <w:vertAlign w:val="superscript"/>
          <w:lang w:eastAsia="x-none"/>
        </w:rPr>
        <w:t>-3</w:t>
      </w:r>
      <w:r w:rsidRPr="00C632B9">
        <w:rPr>
          <w:lang w:eastAsia="x-none"/>
        </w:rPr>
        <w:t>). Many such manufacturing units have to be supported within close proximity within a factory (</w:t>
      </w:r>
      <w:r w:rsidR="00EE6F10">
        <w:rPr>
          <w:lang w:eastAsia="x-none"/>
        </w:rPr>
        <w:t>e.g.</w:t>
      </w:r>
      <w:r w:rsidRPr="00C632B9">
        <w:rPr>
          <w:lang w:eastAsia="x-none"/>
        </w:rPr>
        <w:t xml:space="preserve"> up to 100 in automobile assembly line production).</w:t>
      </w:r>
    </w:p>
    <w:p w:rsidR="00B06AA6" w:rsidRPr="00C632B9" w:rsidRDefault="00B06AA6" w:rsidP="00B06AA6">
      <w:pPr>
        <w:rPr>
          <w:lang w:eastAsia="x-none"/>
        </w:rPr>
      </w:pPr>
      <w:r w:rsidRPr="00C632B9">
        <w:rPr>
          <w:lang w:eastAsia="x-none"/>
        </w:rPr>
        <w:t xml:space="preserve">In a closed-loop control application, the controller periodically submits instructions to a set of sensor/actuator devices, which return a response within a </w:t>
      </w:r>
      <w:r w:rsidR="009E0FBD">
        <w:rPr>
          <w:lang w:eastAsia="x-none"/>
        </w:rPr>
        <w:t xml:space="preserve">so-called </w:t>
      </w:r>
      <w:r w:rsidRPr="00C632B9">
        <w:rPr>
          <w:lang w:eastAsia="x-none"/>
        </w:rPr>
        <w:t xml:space="preserve">cycle time. The messages, </w:t>
      </w:r>
      <w:r w:rsidR="009E0FBD">
        <w:rPr>
          <w:lang w:eastAsia="x-none"/>
        </w:rPr>
        <w:t xml:space="preserve">which are </w:t>
      </w:r>
      <w:r w:rsidRPr="00C632B9">
        <w:rPr>
          <w:lang w:eastAsia="x-none"/>
        </w:rPr>
        <w:t>referred to as telegrams, are typically small (≤ 56 bytes). The cycle time can be as low as 2 ms, setting stringent end-to-end latency constraints on telegram forwarding (</w:t>
      </w:r>
      <w:r w:rsidR="009E0FBD">
        <w:rPr>
          <w:lang w:eastAsia="x-none"/>
        </w:rPr>
        <w:t xml:space="preserve">≤ </w:t>
      </w:r>
      <w:r w:rsidRPr="00C632B9">
        <w:rPr>
          <w:lang w:eastAsia="x-none"/>
        </w:rPr>
        <w:t xml:space="preserve">1 ms). Additional constraints on isochronous telegram delivery add tight constraints on </w:t>
      </w:r>
      <w:r w:rsidR="009E0FBD">
        <w:rPr>
          <w:lang w:eastAsia="x-none"/>
        </w:rPr>
        <w:t>the lateness</w:t>
      </w:r>
      <w:r w:rsidRPr="00C632B9">
        <w:rPr>
          <w:lang w:eastAsia="x-none"/>
        </w:rPr>
        <w:t xml:space="preserve"> (1 </w:t>
      </w:r>
      <w:r w:rsidRPr="00C632B9">
        <w:rPr>
          <w:rFonts w:ascii="Symbol" w:hAnsi="Symbol"/>
          <w:lang w:eastAsia="x-none"/>
        </w:rPr>
        <w:t></w:t>
      </w:r>
      <w:r w:rsidRPr="00C632B9">
        <w:rPr>
          <w:lang w:eastAsia="x-none"/>
        </w:rPr>
        <w:t xml:space="preserve">s), and the communication service has </w:t>
      </w:r>
      <w:r w:rsidR="00790A9A">
        <w:rPr>
          <w:lang w:eastAsia="x-none"/>
        </w:rPr>
        <w:t>also to be highly available (99,</w:t>
      </w:r>
      <w:r w:rsidRPr="00C632B9">
        <w:rPr>
          <w:lang w:eastAsia="x-none"/>
        </w:rPr>
        <w:t xml:space="preserve">9999%). </w:t>
      </w:r>
    </w:p>
    <w:p w:rsidR="00790A9A" w:rsidRPr="00C632B9" w:rsidRDefault="00790A9A" w:rsidP="00790A9A">
      <w:pPr>
        <w:rPr>
          <w:lang w:eastAsia="x-none"/>
        </w:rPr>
      </w:pPr>
      <w:r w:rsidRPr="00790A9A">
        <w:rPr>
          <w:lang w:eastAsia="x-none"/>
        </w:rPr>
        <w:t>Multi-robot cooperation is a case in closed-loop control</w:t>
      </w:r>
      <w:r w:rsidR="009E0FBD">
        <w:rPr>
          <w:lang w:eastAsia="x-none"/>
        </w:rPr>
        <w:t>,</w:t>
      </w:r>
      <w:r w:rsidRPr="00790A9A">
        <w:rPr>
          <w:lang w:eastAsia="x-none"/>
        </w:rPr>
        <w:t xml:space="preserve"> where a group of robots collaborate to conduct an action, for example, symmetrical welding of a car body to minimize deformation. This requires isochronous operation between all robots. For multi-robot cooperation, the </w:t>
      </w:r>
      <w:r w:rsidR="009E0FBD">
        <w:rPr>
          <w:lang w:eastAsia="x-none"/>
        </w:rPr>
        <w:t>lateness</w:t>
      </w:r>
      <w:r w:rsidRPr="00790A9A">
        <w:rPr>
          <w:lang w:eastAsia="x-none"/>
        </w:rPr>
        <w:t xml:space="preserve"> (1</w:t>
      </w:r>
      <w:r w:rsidR="00CE5CC5">
        <w:rPr>
          <w:lang w:eastAsia="x-none"/>
        </w:rPr>
        <w:t> </w:t>
      </w:r>
      <w:r>
        <w:rPr>
          <w:lang w:eastAsia="x-none"/>
        </w:rPr>
        <w:t>µ</w:t>
      </w:r>
      <w:r w:rsidRPr="00790A9A">
        <w:rPr>
          <w:lang w:eastAsia="x-none"/>
        </w:rPr>
        <w:t>s) is</w:t>
      </w:r>
      <w:r w:rsidR="009E0FBD">
        <w:rPr>
          <w:lang w:eastAsia="x-none"/>
        </w:rPr>
        <w:t xml:space="preserve"> to be interpreted as the lateness</w:t>
      </w:r>
      <w:r w:rsidRPr="00790A9A">
        <w:rPr>
          <w:lang w:eastAsia="x-none"/>
        </w:rPr>
        <w:t xml:space="preserve"> among the command messages of a control event to the group robots.</w:t>
      </w:r>
    </w:p>
    <w:p w:rsidR="00B06AA6" w:rsidRPr="00C632B9" w:rsidRDefault="00B06AA6" w:rsidP="00B06AA6">
      <w:pPr>
        <w:rPr>
          <w:lang w:eastAsia="x-none"/>
        </w:rPr>
      </w:pPr>
      <w:r w:rsidRPr="00C632B9">
        <w:rPr>
          <w:lang w:eastAsia="x-none"/>
        </w:rPr>
        <w:t>To meet the stringent requirements of closed-loop factory automation, the following considerations have to be taken:</w:t>
      </w:r>
    </w:p>
    <w:p w:rsidR="00B06AA6" w:rsidRPr="00C632B9" w:rsidRDefault="00B06AA6" w:rsidP="00B06AA6">
      <w:pPr>
        <w:pStyle w:val="B1"/>
      </w:pPr>
      <w:r w:rsidRPr="00C632B9">
        <w:t>-</w:t>
      </w:r>
      <w:r w:rsidRPr="00C632B9">
        <w:tab/>
        <w:t>Limitation to short-range communications.</w:t>
      </w:r>
    </w:p>
    <w:p w:rsidR="00B06AA6" w:rsidRPr="00C632B9" w:rsidRDefault="00B06AA6" w:rsidP="00B06AA6">
      <w:pPr>
        <w:pStyle w:val="B1"/>
      </w:pPr>
      <w:r w:rsidRPr="00C632B9">
        <w:t>-</w:t>
      </w:r>
      <w:r w:rsidRPr="00C632B9">
        <w:tab/>
        <w:t>Use of direct device connection between the controller and actuators.</w:t>
      </w:r>
    </w:p>
    <w:p w:rsidR="00B06AA6" w:rsidRPr="00C632B9" w:rsidRDefault="00B06AA6" w:rsidP="00B06AA6">
      <w:pPr>
        <w:pStyle w:val="B1"/>
      </w:pPr>
      <w:r w:rsidRPr="00C632B9">
        <w:t>-</w:t>
      </w:r>
      <w:r w:rsidRPr="00C632B9">
        <w:tab/>
        <w:t xml:space="preserve">Allocation of licensed spectrum. Licensed spectrum </w:t>
      </w:r>
      <w:r w:rsidR="00CE5CC5" w:rsidRPr="00CE5CC5">
        <w:t xml:space="preserve">can </w:t>
      </w:r>
      <w:r w:rsidRPr="00C632B9">
        <w:t xml:space="preserve">further be used as a complement to unlicensed spectrum, </w:t>
      </w:r>
      <w:r w:rsidR="00EE6F10">
        <w:t>e.g.</w:t>
      </w:r>
      <w:r w:rsidRPr="00C632B9">
        <w:t xml:space="preserve"> to enhance reliability.</w:t>
      </w:r>
    </w:p>
    <w:p w:rsidR="00B06AA6" w:rsidRPr="00C632B9" w:rsidRDefault="00B06AA6" w:rsidP="00B06AA6">
      <w:pPr>
        <w:pStyle w:val="B1"/>
      </w:pPr>
      <w:r w:rsidRPr="00C632B9">
        <w:t>-</w:t>
      </w:r>
      <w:r w:rsidRPr="00C632B9">
        <w:tab/>
        <w:t xml:space="preserve">Reservation of dedicated </w:t>
      </w:r>
      <w:r w:rsidR="00962007">
        <w:t xml:space="preserve">radio </w:t>
      </w:r>
      <w:r w:rsidRPr="00C632B9">
        <w:t>interface resources for each link.</w:t>
      </w:r>
    </w:p>
    <w:p w:rsidR="00B06AA6" w:rsidRPr="00C632B9" w:rsidRDefault="00B06AA6" w:rsidP="00B06AA6">
      <w:pPr>
        <w:pStyle w:val="B1"/>
      </w:pPr>
      <w:r w:rsidRPr="00C632B9">
        <w:t>-</w:t>
      </w:r>
      <w:r w:rsidRPr="00C632B9">
        <w:tab/>
        <w:t>Combin</w:t>
      </w:r>
      <w:r>
        <w:t>ation</w:t>
      </w:r>
      <w:r w:rsidRPr="00C632B9">
        <w:t xml:space="preserve"> of multiple diversity techniques to approach the high reliability target within stringent end-to-end latency constraints </w:t>
      </w:r>
      <w:r w:rsidR="009E0FBD">
        <w:t xml:space="preserve">(example: </w:t>
      </w:r>
      <w:r w:rsidRPr="00C632B9">
        <w:t xml:space="preserve">frequency, antenna and various forms of spatial diversity, </w:t>
      </w:r>
      <w:r w:rsidR="00EE6F10">
        <w:t>e.g.</w:t>
      </w:r>
      <w:r w:rsidRPr="00C632B9">
        <w:t xml:space="preserve"> via relaying</w:t>
      </w:r>
      <w:r w:rsidR="009E0FBD">
        <w:t>)</w:t>
      </w:r>
    </w:p>
    <w:p w:rsidR="00B06AA6" w:rsidRPr="00C632B9" w:rsidRDefault="00B06AA6" w:rsidP="00B06AA6">
      <w:pPr>
        <w:pStyle w:val="B1"/>
      </w:pPr>
      <w:r w:rsidRPr="00C632B9">
        <w:t>-</w:t>
      </w:r>
      <w:r w:rsidRPr="00C632B9">
        <w:tab/>
        <w:t xml:space="preserve">Utilizing OTA time synchronization to satisfy </w:t>
      </w:r>
      <w:r w:rsidR="009E0FBD">
        <w:t>latency-variation</w:t>
      </w:r>
      <w:r w:rsidRPr="00C632B9">
        <w:t xml:space="preserve"> constraints for isochronous operation.</w:t>
      </w:r>
    </w:p>
    <w:p w:rsidR="00B06AA6" w:rsidRPr="00C632B9" w:rsidRDefault="00B06AA6" w:rsidP="00B06AA6">
      <w:r w:rsidRPr="00C632B9">
        <w:rPr>
          <w:lang w:eastAsia="x-none"/>
        </w:rPr>
        <w:t xml:space="preserve">A typical industrial closed-loop motion control application is based on individual control events. Each closed-loop control event consists of a downlink transaction followed by a synchronous uplink transaction, both of which are executed within a cycle time. Control events within a manufacturing unit </w:t>
      </w:r>
      <w:r w:rsidR="00CE5CC5" w:rsidRPr="00CE5CC5">
        <w:rPr>
          <w:lang w:eastAsia="x-none"/>
        </w:rPr>
        <w:t>might need</w:t>
      </w:r>
      <w:r w:rsidRPr="00C632B9">
        <w:rPr>
          <w:lang w:eastAsia="x-none"/>
        </w:rPr>
        <w:t xml:space="preserve"> to occur isochronously. Factory automation considers application</w:t>
      </w:r>
      <w:r w:rsidR="009E0FBD">
        <w:rPr>
          <w:lang w:eastAsia="x-none"/>
        </w:rPr>
        <w:t xml:space="preserve"> </w:t>
      </w:r>
      <w:r w:rsidRPr="00C632B9">
        <w:rPr>
          <w:lang w:eastAsia="x-none"/>
        </w:rPr>
        <w:t xml:space="preserve">layer transaction cycles between controller devices and sensor/actuator devices. Each transaction cycle consists of (1) a command sent by the controller to the sensor/actuator (downlink), (2) application-layer processing on the sensor/actuator device, and (3) a subsequent response by the sensor/actuator to the controller (uplink). Cycle time includes the entire transaction from the transmission of a command by the controller to the reception of a response by the controller. It includes all lower layer processes and latencies on the </w:t>
      </w:r>
      <w:r w:rsidR="00962007">
        <w:rPr>
          <w:lang w:eastAsia="x-none"/>
        </w:rPr>
        <w:t>radio</w:t>
      </w:r>
      <w:r w:rsidR="00962007" w:rsidRPr="00C632B9">
        <w:rPr>
          <w:lang w:eastAsia="x-none"/>
        </w:rPr>
        <w:t xml:space="preserve"> </w:t>
      </w:r>
      <w:r w:rsidRPr="00C632B9">
        <w:rPr>
          <w:lang w:eastAsia="x-none"/>
        </w:rPr>
        <w:t>interface as well the application-layer processing time on the sensor/actuator.</w:t>
      </w:r>
    </w:p>
    <w:p w:rsidR="00B06AA6" w:rsidRPr="00C632B9" w:rsidRDefault="00790A9A" w:rsidP="00B06AA6">
      <w:pPr>
        <w:pStyle w:val="TH"/>
      </w:pPr>
      <w:r w:rsidRPr="00790A9A">
        <w:pict>
          <v:shape id="_x0000_i1029" type="#_x0000_t75" style="width:480.85pt;height:304.3pt">
            <v:imagedata r:id="rId25" o:title=""/>
          </v:shape>
        </w:pict>
      </w:r>
    </w:p>
    <w:p w:rsidR="00B06AA6" w:rsidRPr="00C632B9" w:rsidRDefault="00B84DED" w:rsidP="00B06AA6">
      <w:pPr>
        <w:pStyle w:val="TF"/>
      </w:pPr>
      <w:r>
        <w:t xml:space="preserve">Figure </w:t>
      </w:r>
      <w:r w:rsidR="00790A9A">
        <w:t>D</w:t>
      </w:r>
      <w:r w:rsidR="00B06AA6" w:rsidRPr="00C632B9">
        <w:t>.1</w:t>
      </w:r>
      <w:r w:rsidR="00CE5CC5" w:rsidRPr="00CE5CC5">
        <w:t>.0</w:t>
      </w:r>
      <w:r w:rsidR="00B06AA6" w:rsidRPr="00C632B9">
        <w:t>-1: Communication path for isochronous control cycles within factory units. Step 1 (red): controller requests sensor data (or an actuator to conduct actuation)</w:t>
      </w:r>
      <w:r w:rsidR="00B06AA6">
        <w:t xml:space="preserve"> from the sensor/actuator (S/A)</w:t>
      </w:r>
      <w:r w:rsidR="00B06AA6" w:rsidRPr="00C632B9">
        <w:t>. Step 2 (</w:t>
      </w:r>
      <w:r w:rsidR="00B06AA6">
        <w:t>blue</w:t>
      </w:r>
      <w:r w:rsidR="00B06AA6" w:rsidRPr="00C632B9">
        <w:t>): sensor sends measurement information (or acknowledges actuation) to controller.</w:t>
      </w:r>
    </w:p>
    <w:p w:rsidR="00B06AA6" w:rsidRPr="00C632B9" w:rsidRDefault="00B84DED" w:rsidP="00B06AA6">
      <w:pPr>
        <w:rPr>
          <w:lang w:eastAsia="x-none"/>
        </w:rPr>
      </w:pPr>
      <w:r>
        <w:rPr>
          <w:lang w:eastAsia="x-none"/>
        </w:rPr>
        <w:t xml:space="preserve">Figure </w:t>
      </w:r>
      <w:r w:rsidR="00790A9A">
        <w:rPr>
          <w:lang w:eastAsia="x-none"/>
        </w:rPr>
        <w:t>D</w:t>
      </w:r>
      <w:r w:rsidR="00B06AA6" w:rsidRPr="00C632B9">
        <w:rPr>
          <w:lang w:eastAsia="x-none"/>
        </w:rPr>
        <w:t>.1</w:t>
      </w:r>
      <w:r w:rsidR="00CE5CC5" w:rsidRPr="00CE5CC5">
        <w:rPr>
          <w:lang w:eastAsia="x-none"/>
        </w:rPr>
        <w:t>.0</w:t>
      </w:r>
      <w:r w:rsidR="00B06AA6" w:rsidRPr="00C632B9">
        <w:rPr>
          <w:lang w:eastAsia="x-none"/>
        </w:rPr>
        <w:t xml:space="preserve">-1 depicts how communication </w:t>
      </w:r>
      <w:r w:rsidR="00CE5CC5" w:rsidRPr="00CE5CC5">
        <w:rPr>
          <w:lang w:eastAsia="x-none"/>
        </w:rPr>
        <w:t xml:space="preserve">can </w:t>
      </w:r>
      <w:r w:rsidR="00B06AA6" w:rsidRPr="00C632B9">
        <w:rPr>
          <w:lang w:eastAsia="x-none"/>
        </w:rPr>
        <w:t xml:space="preserve">occur in factory automation. In this use case, communication is confined to local controller-to-sensor/actuator interaction within each manufacturing unit. Repeaters </w:t>
      </w:r>
      <w:r w:rsidR="00987953" w:rsidRPr="00987953">
        <w:rPr>
          <w:lang w:eastAsia="x-none"/>
        </w:rPr>
        <w:t xml:space="preserve">can </w:t>
      </w:r>
      <w:r w:rsidR="00B06AA6" w:rsidRPr="00C632B9">
        <w:rPr>
          <w:lang w:eastAsia="x-none"/>
        </w:rPr>
        <w:t>provide spatial diversity to enhance reliability.</w:t>
      </w:r>
    </w:p>
    <w:p w:rsidR="00B06AA6" w:rsidRPr="00C632B9" w:rsidRDefault="00790A9A" w:rsidP="00212EE0">
      <w:pPr>
        <w:pStyle w:val="Heading3"/>
      </w:pPr>
      <w:bookmarkStart w:id="1049" w:name="_Toc45387794"/>
      <w:bookmarkStart w:id="1050" w:name="_Toc52638839"/>
      <w:bookmarkStart w:id="1051" w:name="_Toc59116928"/>
      <w:bookmarkStart w:id="1052" w:name="_Toc61885757"/>
      <w:bookmarkStart w:id="1053" w:name="_Toc154153615"/>
      <w:r>
        <w:t>D</w:t>
      </w:r>
      <w:r w:rsidR="00B06AA6" w:rsidRPr="00C632B9">
        <w:t>.1.1</w:t>
      </w:r>
      <w:r>
        <w:tab/>
      </w:r>
      <w:r w:rsidR="00360DF5">
        <w:tab/>
      </w:r>
      <w:r w:rsidR="00B06AA6" w:rsidRPr="00C632B9">
        <w:t>Service area and connection density</w:t>
      </w:r>
      <w:bookmarkEnd w:id="1049"/>
      <w:bookmarkEnd w:id="1050"/>
      <w:bookmarkEnd w:id="1051"/>
      <w:bookmarkEnd w:id="1052"/>
      <w:bookmarkEnd w:id="1053"/>
    </w:p>
    <w:p w:rsidR="00B06AA6" w:rsidRPr="00C632B9" w:rsidRDefault="00B06AA6" w:rsidP="00B06AA6">
      <w:pPr>
        <w:rPr>
          <w:lang w:eastAsia="x-none"/>
        </w:rPr>
      </w:pPr>
      <w:r w:rsidRPr="00C632B9">
        <w:rPr>
          <w:lang w:eastAsia="x-none"/>
        </w:rPr>
        <w:t>The maximum service volume in motion control is currently set by hoisting solutions, i.e. cranes, and by the manipulation of large machine components, e.g. propeller blades of wind-energy generators. Cranes can be rather wide and quite high above the shop floor, even within a factory hall. In addition, they typically travel along an entire factory hall.</w:t>
      </w:r>
    </w:p>
    <w:p w:rsidR="00B06AA6" w:rsidRPr="00C632B9" w:rsidRDefault="00B06AA6" w:rsidP="00B06AA6">
      <w:pPr>
        <w:rPr>
          <w:lang w:eastAsia="x-none"/>
        </w:rPr>
      </w:pPr>
      <w:r w:rsidRPr="00C632B9">
        <w:rPr>
          <w:lang w:eastAsia="x-none"/>
        </w:rPr>
        <w:t>An approximate dimension of the service</w:t>
      </w:r>
      <w:r w:rsidR="00B84DED">
        <w:rPr>
          <w:lang w:eastAsia="x-none"/>
        </w:rPr>
        <w:t xml:space="preserve"> area is 100 x 100 x 30 m</w:t>
      </w:r>
      <w:r w:rsidRPr="00C632B9">
        <w:rPr>
          <w:lang w:eastAsia="x-none"/>
        </w:rPr>
        <w:t>.</w:t>
      </w:r>
    </w:p>
    <w:p w:rsidR="00B06AA6" w:rsidRPr="00C632B9" w:rsidRDefault="00B06AA6" w:rsidP="00B06AA6">
      <w:pPr>
        <w:rPr>
          <w:lang w:eastAsia="x-none"/>
        </w:rPr>
      </w:pPr>
      <w:r w:rsidRPr="00C632B9">
        <w:rPr>
          <w:lang w:eastAsia="x-none"/>
        </w:rPr>
        <w:t>Note that production cells are commonly much smaller (</w:t>
      </w:r>
      <w:r>
        <w:rPr>
          <w:lang w:eastAsia="x-none"/>
        </w:rPr>
        <w:t>&lt;</w:t>
      </w:r>
      <w:r w:rsidRPr="00C632B9">
        <w:rPr>
          <w:lang w:eastAsia="x-none"/>
        </w:rPr>
        <w:t xml:space="preserve"> 10 x 10 x 3 m). There are typically about 10 motion-control connections in a production cell, which results in a connection density of up to </w:t>
      </w:r>
      <w:bookmarkStart w:id="1054" w:name="OLE_LINK3"/>
      <w:bookmarkStart w:id="1055" w:name="OLE_LINK4"/>
      <w:r w:rsidRPr="00C632B9">
        <w:rPr>
          <w:lang w:eastAsia="x-none"/>
        </w:rPr>
        <w:t>10</w:t>
      </w:r>
      <w:r w:rsidRPr="00C632B9">
        <w:rPr>
          <w:vertAlign w:val="superscript"/>
          <w:lang w:eastAsia="x-none"/>
        </w:rPr>
        <w:t xml:space="preserve">5 </w:t>
      </w:r>
      <w:r w:rsidRPr="00C632B9">
        <w:rPr>
          <w:lang w:eastAsia="x-none"/>
        </w:rPr>
        <w:t>km</w:t>
      </w:r>
      <w:r w:rsidRPr="00C632B9">
        <w:rPr>
          <w:vertAlign w:val="superscript"/>
          <w:lang w:eastAsia="x-none"/>
        </w:rPr>
        <w:t>-2</w:t>
      </w:r>
      <w:r w:rsidRPr="00C632B9">
        <w:rPr>
          <w:lang w:eastAsia="x-none"/>
        </w:rPr>
        <w:t>.</w:t>
      </w:r>
      <w:bookmarkEnd w:id="1054"/>
      <w:bookmarkEnd w:id="1055"/>
    </w:p>
    <w:p w:rsidR="00B06AA6" w:rsidRPr="00C632B9" w:rsidRDefault="00790A9A" w:rsidP="00212EE0">
      <w:pPr>
        <w:pStyle w:val="Heading3"/>
      </w:pPr>
      <w:bookmarkStart w:id="1056" w:name="_Toc45387795"/>
      <w:bookmarkStart w:id="1057" w:name="_Toc52638840"/>
      <w:bookmarkStart w:id="1058" w:name="_Toc59116929"/>
      <w:bookmarkStart w:id="1059" w:name="_Toc61885758"/>
      <w:bookmarkStart w:id="1060" w:name="_Toc154153616"/>
      <w:r>
        <w:t>D</w:t>
      </w:r>
      <w:r w:rsidR="00B06AA6" w:rsidRPr="00C632B9">
        <w:t>.1.2</w:t>
      </w:r>
      <w:r w:rsidR="00B06AA6" w:rsidRPr="00C632B9">
        <w:tab/>
      </w:r>
      <w:r w:rsidR="00360DF5">
        <w:tab/>
      </w:r>
      <w:r w:rsidR="00B06AA6" w:rsidRPr="00C632B9">
        <w:t>Security</w:t>
      </w:r>
      <w:bookmarkEnd w:id="1056"/>
      <w:bookmarkEnd w:id="1057"/>
      <w:bookmarkEnd w:id="1058"/>
      <w:bookmarkEnd w:id="1059"/>
      <w:bookmarkEnd w:id="1060"/>
    </w:p>
    <w:p w:rsidR="00B06AA6" w:rsidRPr="00C632B9" w:rsidRDefault="00B06AA6" w:rsidP="00B06AA6">
      <w:r w:rsidRPr="00C632B9">
        <w:t>Network access and authorization in an industrial factory deployment is typically provided and managed by the factory owner with its ID management, authentication, confidentiality and integrity.</w:t>
      </w:r>
    </w:p>
    <w:p w:rsidR="00B06AA6" w:rsidRPr="00C632B9" w:rsidRDefault="00B06AA6" w:rsidP="00B06AA6">
      <w:r w:rsidRPr="00C632B9">
        <w:t>Note that motion control telegrams usually are not encrypted due to stringent cycle time requirements.</w:t>
      </w:r>
    </w:p>
    <w:p w:rsidR="00B06AA6" w:rsidRPr="00C632B9" w:rsidRDefault="00B06AA6" w:rsidP="00B06AA6">
      <w:pPr>
        <w:rPr>
          <w:lang w:eastAsia="x-none"/>
        </w:rPr>
      </w:pPr>
      <w:r w:rsidRPr="00C632B9">
        <w:rPr>
          <w:lang w:eastAsia="x-none"/>
        </w:rPr>
        <w:t xml:space="preserve">A comprehensive security framework for factories has been described in IEC 62443. </w:t>
      </w:r>
    </w:p>
    <w:p w:rsidR="00B06AA6" w:rsidRPr="00C632B9" w:rsidRDefault="00790A9A" w:rsidP="00212EE0">
      <w:pPr>
        <w:pStyle w:val="Heading2"/>
      </w:pPr>
      <w:bookmarkStart w:id="1061" w:name="_Toc45387796"/>
      <w:bookmarkStart w:id="1062" w:name="_Toc52638841"/>
      <w:bookmarkStart w:id="1063" w:name="_Toc59116930"/>
      <w:bookmarkStart w:id="1064" w:name="_Toc61885759"/>
      <w:bookmarkStart w:id="1065" w:name="_Toc154153617"/>
      <w:r>
        <w:t>D</w:t>
      </w:r>
      <w:r w:rsidR="00B06AA6" w:rsidRPr="00C632B9">
        <w:t>.2</w:t>
      </w:r>
      <w:r w:rsidR="00B06AA6" w:rsidRPr="00C632B9">
        <w:tab/>
      </w:r>
      <w:r w:rsidR="009E0FBD" w:rsidRPr="00015557">
        <w:t>Factory</w:t>
      </w:r>
      <w:r w:rsidR="009E0FBD" w:rsidRPr="008162D6">
        <w:t xml:space="preserve"> </w:t>
      </w:r>
      <w:r w:rsidR="00B06AA6" w:rsidRPr="00C632B9">
        <w:t>automation</w:t>
      </w:r>
      <w:bookmarkEnd w:id="1061"/>
      <w:bookmarkEnd w:id="1062"/>
      <w:bookmarkEnd w:id="1063"/>
      <w:bookmarkEnd w:id="1064"/>
      <w:r w:rsidR="009E0FBD" w:rsidRPr="00015557">
        <w:t xml:space="preserve"> </w:t>
      </w:r>
      <w:r w:rsidR="009E0FBD" w:rsidRPr="008162D6">
        <w:t>–</w:t>
      </w:r>
      <w:r w:rsidR="009E0FBD" w:rsidRPr="00015557">
        <w:t xml:space="preserve"> other use cases</w:t>
      </w:r>
      <w:bookmarkEnd w:id="1065"/>
    </w:p>
    <w:p w:rsidR="00987953" w:rsidRPr="00C632B9" w:rsidRDefault="00987953" w:rsidP="00987953">
      <w:pPr>
        <w:pStyle w:val="Heading3"/>
      </w:pPr>
      <w:bookmarkStart w:id="1066" w:name="_Toc154153618"/>
      <w:r>
        <w:t>D.2.0</w:t>
      </w:r>
      <w:r>
        <w:tab/>
      </w:r>
      <w:r>
        <w:tab/>
        <w:t>General</w:t>
      </w:r>
      <w:bookmarkEnd w:id="1066"/>
    </w:p>
    <w:p w:rsidR="00B06AA6" w:rsidRPr="00C632B9" w:rsidRDefault="009E0FBD" w:rsidP="00B06AA6">
      <w:pPr>
        <w:rPr>
          <w:lang w:eastAsia="x-none"/>
        </w:rPr>
      </w:pPr>
      <w:r>
        <w:rPr>
          <w:lang w:eastAsia="x-none"/>
        </w:rPr>
        <w:t>Factory</w:t>
      </w:r>
      <w:r w:rsidRPr="008162D6">
        <w:rPr>
          <w:lang w:eastAsia="x-none"/>
        </w:rPr>
        <w:t xml:space="preserve"> </w:t>
      </w:r>
      <w:r w:rsidR="00B06AA6" w:rsidRPr="00C632B9">
        <w:rPr>
          <w:lang w:eastAsia="x-none"/>
        </w:rPr>
        <w:t>automation encompasses all types of production that result in discrete products: cars, chocolate bars, etc. Automation that addresses the control of flows and chemical reactions is referred to as pr</w:t>
      </w:r>
      <w:r w:rsidR="00790A9A">
        <w:rPr>
          <w:lang w:eastAsia="x-none"/>
        </w:rPr>
        <w:t>ocess automation (see clause D</w:t>
      </w:r>
      <w:r w:rsidR="00B06AA6" w:rsidRPr="00C632B9">
        <w:rPr>
          <w:lang w:eastAsia="x-none"/>
        </w:rPr>
        <w:t>.3). Discrete automation requires communications for supervisory and open-loop control applications, as well as process monitoring and tracking</w:t>
      </w:r>
      <w:r>
        <w:rPr>
          <w:lang w:eastAsia="x-none"/>
        </w:rPr>
        <w:t xml:space="preserve"> of</w:t>
      </w:r>
      <w:r w:rsidR="00B06AA6" w:rsidRPr="00C632B9">
        <w:rPr>
          <w:lang w:eastAsia="x-none"/>
        </w:rPr>
        <w:t xml:space="preserve"> operations inside an industrial plant. In these applications, a large number of sensors</w:t>
      </w:r>
      <w:r>
        <w:rPr>
          <w:lang w:eastAsia="x-none"/>
        </w:rPr>
        <w:t>, which</w:t>
      </w:r>
      <w:r w:rsidR="00B06AA6" w:rsidRPr="00C632B9">
        <w:rPr>
          <w:lang w:eastAsia="x-none"/>
        </w:rPr>
        <w:t xml:space="preserve"> </w:t>
      </w:r>
      <w:r>
        <w:rPr>
          <w:lang w:eastAsia="x-none"/>
        </w:rPr>
        <w:t xml:space="preserve">are </w:t>
      </w:r>
      <w:r w:rsidR="00B06AA6" w:rsidRPr="00C632B9">
        <w:rPr>
          <w:lang w:eastAsia="x-none"/>
        </w:rPr>
        <w:t>distributed over the plant</w:t>
      </w:r>
      <w:r>
        <w:rPr>
          <w:lang w:eastAsia="x-none"/>
        </w:rPr>
        <w:t>,</w:t>
      </w:r>
      <w:r w:rsidR="00B06AA6" w:rsidRPr="00C632B9">
        <w:rPr>
          <w:lang w:eastAsia="x-none"/>
        </w:rPr>
        <w:t xml:space="preserve"> forward measurement data to process controllers on a periodic or event-driven base. Traditionally, wireline field bus technologies have been used to interconnect sensors and control equipment. Due to the sizable extension of a plant (up to10 km</w:t>
      </w:r>
      <w:r w:rsidR="00B06AA6" w:rsidRPr="00C632B9">
        <w:rPr>
          <w:vertAlign w:val="superscript"/>
          <w:lang w:eastAsia="x-none"/>
        </w:rPr>
        <w:t>2</w:t>
      </w:r>
      <w:r w:rsidR="00B06AA6" w:rsidRPr="00C632B9">
        <w:rPr>
          <w:lang w:eastAsia="x-none"/>
        </w:rPr>
        <w:t>), the large number of sensors, rotary joints, and the high deployment complexity of wired infrastructure, wireless solution</w:t>
      </w:r>
      <w:r w:rsidR="00B06AA6">
        <w:rPr>
          <w:lang w:eastAsia="x-none"/>
        </w:rPr>
        <w:t>s</w:t>
      </w:r>
      <w:r w:rsidR="00B06AA6" w:rsidRPr="00C632B9">
        <w:rPr>
          <w:lang w:eastAsia="x-none"/>
        </w:rPr>
        <w:t xml:space="preserve"> have made inroads into industrial process automation. </w:t>
      </w:r>
    </w:p>
    <w:p w:rsidR="00B06AA6" w:rsidRPr="00C632B9" w:rsidRDefault="00B06AA6" w:rsidP="00B06AA6">
      <w:pPr>
        <w:rPr>
          <w:lang w:eastAsia="x-none"/>
        </w:rPr>
      </w:pPr>
      <w:r w:rsidRPr="00C632B9">
        <w:rPr>
          <w:lang w:eastAsia="x-none"/>
        </w:rPr>
        <w:t>Th</w:t>
      </w:r>
      <w:r w:rsidR="009E0FBD">
        <w:rPr>
          <w:lang w:eastAsia="x-none"/>
        </w:rPr>
        <w:t>e</w:t>
      </w:r>
      <w:r w:rsidRPr="00C632B9">
        <w:rPr>
          <w:lang w:eastAsia="x-none"/>
        </w:rPr>
        <w:t xml:space="preserve"> </w:t>
      </w:r>
      <w:r w:rsidR="009E0FBD">
        <w:rPr>
          <w:lang w:eastAsia="x-none"/>
        </w:rPr>
        <w:t xml:space="preserve">related </w:t>
      </w:r>
      <w:r w:rsidRPr="00C632B9">
        <w:rPr>
          <w:lang w:eastAsia="x-none"/>
        </w:rPr>
        <w:t>use case</w:t>
      </w:r>
      <w:r w:rsidR="009E0FBD">
        <w:rPr>
          <w:lang w:eastAsia="x-none"/>
        </w:rPr>
        <w:t>s</w:t>
      </w:r>
      <w:r w:rsidRPr="00C632B9">
        <w:rPr>
          <w:lang w:eastAsia="x-none"/>
        </w:rPr>
        <w:t xml:space="preserve"> require support of a large number of sensor devices per plant</w:t>
      </w:r>
      <w:r w:rsidR="009E0FBD">
        <w:rPr>
          <w:lang w:eastAsia="x-none"/>
        </w:rPr>
        <w:t>,</w:t>
      </w:r>
      <w:r w:rsidRPr="00C632B9">
        <w:rPr>
          <w:lang w:eastAsia="x-none"/>
        </w:rPr>
        <w:t xml:space="preserve"> as well as high communication service availability (99,99%). Furthermore, power consumption is relevant since some sensor devices are battery-powered with a targeted battery lifetime of several years </w:t>
      </w:r>
      <w:r w:rsidR="009E0FBD">
        <w:rPr>
          <w:lang w:eastAsia="x-none"/>
        </w:rPr>
        <w:t>(</w:t>
      </w:r>
      <w:r w:rsidRPr="00C632B9">
        <w:rPr>
          <w:lang w:eastAsia="x-none"/>
        </w:rPr>
        <w:t>while providing measurement updates every few seconds</w:t>
      </w:r>
      <w:r w:rsidR="009E0FBD">
        <w:rPr>
          <w:lang w:eastAsia="x-none"/>
        </w:rPr>
        <w:t>)</w:t>
      </w:r>
      <w:r w:rsidRPr="00C632B9">
        <w:rPr>
          <w:lang w:eastAsia="x-none"/>
        </w:rPr>
        <w:t>. Range also becomes a critical factor due to the low transmit power levels of the sensors, the large size of the plant</w:t>
      </w:r>
      <w:r w:rsidR="009E0FBD">
        <w:rPr>
          <w:lang w:eastAsia="x-none"/>
        </w:rPr>
        <w:t>,</w:t>
      </w:r>
      <w:r w:rsidRPr="00C632B9">
        <w:rPr>
          <w:lang w:eastAsia="x-none"/>
        </w:rPr>
        <w:t xml:space="preserve"> and the high</w:t>
      </w:r>
      <w:r w:rsidR="009E0FBD">
        <w:rPr>
          <w:lang w:eastAsia="x-none"/>
        </w:rPr>
        <w:t>-</w:t>
      </w:r>
      <w:r w:rsidRPr="00C632B9">
        <w:rPr>
          <w:lang w:eastAsia="x-none"/>
        </w:rPr>
        <w:t>reliability requirements on transport. End-to-end latency requirements typically range between 10 ms and 1 s. User</w:t>
      </w:r>
      <w:r w:rsidR="009E0FBD">
        <w:rPr>
          <w:lang w:eastAsia="x-none"/>
        </w:rPr>
        <w:t>-</w:t>
      </w:r>
      <w:r w:rsidRPr="00C632B9">
        <w:rPr>
          <w:lang w:eastAsia="x-none"/>
        </w:rPr>
        <w:t>experienced data rates can be rather low since each transaction typically comprises less than 256 bytes. However, there has been a shift from field busses featuring somewhat modest data rates (~ 2 M</w:t>
      </w:r>
      <w:r w:rsidR="009F0C58">
        <w:rPr>
          <w:lang w:eastAsia="x-none"/>
        </w:rPr>
        <w:t>bit/s</w:t>
      </w:r>
      <w:r w:rsidRPr="00C632B9">
        <w:rPr>
          <w:lang w:eastAsia="x-none"/>
        </w:rPr>
        <w:t>) to those with higher data rates (~ 10 M</w:t>
      </w:r>
      <w:r w:rsidR="009F0C58">
        <w:rPr>
          <w:lang w:eastAsia="x-none"/>
        </w:rPr>
        <w:t>bit/s</w:t>
      </w:r>
      <w:r w:rsidRPr="00C632B9">
        <w:rPr>
          <w:lang w:eastAsia="x-none"/>
        </w:rPr>
        <w:t xml:space="preserve">) due to the increasing number of distributed applications and </w:t>
      </w:r>
      <w:r w:rsidR="00B326C3">
        <w:t>"</w:t>
      </w:r>
      <w:r w:rsidRPr="00C632B9">
        <w:rPr>
          <w:lang w:eastAsia="x-none"/>
        </w:rPr>
        <w:t>data-hungry</w:t>
      </w:r>
      <w:r w:rsidR="00B326C3">
        <w:t>"</w:t>
      </w:r>
      <w:r w:rsidRPr="00C632B9">
        <w:rPr>
          <w:lang w:eastAsia="x-none"/>
        </w:rPr>
        <w:t xml:space="preserve"> application</w:t>
      </w:r>
      <w:r>
        <w:rPr>
          <w:lang w:eastAsia="x-none"/>
        </w:rPr>
        <w:t>s</w:t>
      </w:r>
      <w:r w:rsidRPr="00C632B9">
        <w:rPr>
          <w:lang w:eastAsia="x-none"/>
        </w:rPr>
        <w:t>. An example for the latter is the visual control of production processes. For this application, the user experienced data rate is typically around 10 M</w:t>
      </w:r>
      <w:r w:rsidR="009F0C58">
        <w:rPr>
          <w:lang w:eastAsia="x-none"/>
        </w:rPr>
        <w:t>bit/s</w:t>
      </w:r>
      <w:r w:rsidRPr="00C632B9">
        <w:rPr>
          <w:lang w:eastAsia="x-none"/>
        </w:rPr>
        <w:t xml:space="preserve"> and the transmitted packets are much larger</w:t>
      </w:r>
      <w:r w:rsidR="009E0FBD">
        <w:rPr>
          <w:lang w:eastAsia="x-none"/>
        </w:rPr>
        <w:t xml:space="preserve"> than what was stated earlier</w:t>
      </w:r>
      <w:r w:rsidRPr="00C632B9">
        <w:rPr>
          <w:lang w:eastAsia="x-none"/>
        </w:rPr>
        <w:t>.</w:t>
      </w:r>
    </w:p>
    <w:p w:rsidR="00B06AA6" w:rsidRPr="00C632B9" w:rsidRDefault="009E0FBD" w:rsidP="00B06AA6">
      <w:pPr>
        <w:rPr>
          <w:lang w:eastAsia="x-none"/>
        </w:rPr>
      </w:pPr>
      <w:r>
        <w:rPr>
          <w:lang w:eastAsia="x-none"/>
        </w:rPr>
        <w:t>E</w:t>
      </w:r>
      <w:r w:rsidR="00B06AA6" w:rsidRPr="00C632B9">
        <w:rPr>
          <w:lang w:eastAsia="x-none"/>
        </w:rPr>
        <w:t>xisting wireless technologies</w:t>
      </w:r>
      <w:r>
        <w:rPr>
          <w:lang w:eastAsia="x-none"/>
        </w:rPr>
        <w:t xml:space="preserve"> for factory automation</w:t>
      </w:r>
      <w:r w:rsidR="00B06AA6" w:rsidRPr="00C632B9">
        <w:rPr>
          <w:lang w:eastAsia="x-none"/>
        </w:rPr>
        <w:t xml:space="preserve"> rely on unlicensed bands. Communication is therefore vulnerable to interference caused by other technologies (</w:t>
      </w:r>
      <w:r w:rsidR="00EE6F10">
        <w:rPr>
          <w:lang w:eastAsia="x-none"/>
        </w:rPr>
        <w:t>e.g.</w:t>
      </w:r>
      <w:r w:rsidR="00B06AA6" w:rsidRPr="00C632B9">
        <w:rPr>
          <w:lang w:eastAsia="x-none"/>
        </w:rPr>
        <w:t xml:space="preserve"> WLAN). With the stringent requirements on transport reliability, such interference is detrimental to proper operation.</w:t>
      </w:r>
    </w:p>
    <w:p w:rsidR="00B06AA6" w:rsidRPr="00C632B9" w:rsidRDefault="00B06AA6" w:rsidP="00B06AA6">
      <w:pPr>
        <w:rPr>
          <w:lang w:eastAsia="x-none"/>
        </w:rPr>
      </w:pPr>
      <w:r w:rsidRPr="00C632B9">
        <w:rPr>
          <w:lang w:eastAsia="x-none"/>
        </w:rPr>
        <w:t xml:space="preserve">The use of licensed spectrum could overcome the vulnerability to same-band interference and therefore enable higher reliability. Utilization of licensed spectrum can be confined to those events where high interference bursts in unlicensed bands jeopardizes </w:t>
      </w:r>
      <w:r w:rsidR="009E0FBD">
        <w:rPr>
          <w:lang w:eastAsia="x-none"/>
        </w:rPr>
        <w:t>communication service availability</w:t>
      </w:r>
      <w:r w:rsidR="009E0FBD" w:rsidRPr="008162D6">
        <w:rPr>
          <w:lang w:eastAsia="x-none"/>
        </w:rPr>
        <w:t xml:space="preserve"> </w:t>
      </w:r>
      <w:r w:rsidRPr="00C632B9">
        <w:rPr>
          <w:lang w:eastAsia="x-none"/>
        </w:rPr>
        <w:t>and end-to-end latency constraints. This allows sharing the licensed spectrum between process automation and conventional mobile services.</w:t>
      </w:r>
    </w:p>
    <w:p w:rsidR="00B06AA6" w:rsidRPr="00C632B9" w:rsidRDefault="00B06AA6" w:rsidP="00B06AA6">
      <w:pPr>
        <w:rPr>
          <w:lang w:eastAsia="x-none"/>
        </w:rPr>
      </w:pPr>
      <w:r w:rsidRPr="00C632B9">
        <w:rPr>
          <w:lang w:eastAsia="x-none"/>
        </w:rPr>
        <w:t>Multi-hop topologies can provide range extension and mesh topologies can increase reliability through path redundancy. Clock synchronization will be highly beneficial since it enables more power-efficient sensor operation and mesh forwarding.</w:t>
      </w:r>
    </w:p>
    <w:p w:rsidR="00B06AA6" w:rsidRPr="00C632B9" w:rsidRDefault="00B06AA6" w:rsidP="00B06AA6">
      <w:pPr>
        <w:rPr>
          <w:lang w:eastAsia="x-none"/>
        </w:rPr>
      </w:pPr>
      <w:r w:rsidRPr="00C632B9">
        <w:rPr>
          <w:lang w:eastAsia="x-none"/>
        </w:rPr>
        <w:t>The corresponding industrial communication solutions are referred to as fieldbuses. The related standard suite is IEC 61158.</w:t>
      </w:r>
    </w:p>
    <w:p w:rsidR="00B06AA6" w:rsidRPr="00C632B9" w:rsidRDefault="00B06AA6" w:rsidP="00B06AA6">
      <w:pPr>
        <w:rPr>
          <w:lang w:eastAsia="x-none"/>
        </w:rPr>
      </w:pPr>
      <w:r w:rsidRPr="00C632B9">
        <w:rPr>
          <w:lang w:eastAsia="x-none"/>
        </w:rPr>
        <w:t xml:space="preserve">A typical </w:t>
      </w:r>
      <w:r>
        <w:rPr>
          <w:lang w:eastAsia="x-none"/>
        </w:rPr>
        <w:t>discrete automation</w:t>
      </w:r>
      <w:r w:rsidRPr="00C632B9">
        <w:rPr>
          <w:lang w:eastAsia="x-none"/>
        </w:rPr>
        <w:t xml:space="preserve"> application supports downstream and upstream </w:t>
      </w:r>
      <w:r>
        <w:rPr>
          <w:lang w:eastAsia="x-none"/>
        </w:rPr>
        <w:t xml:space="preserve">data </w:t>
      </w:r>
      <w:r w:rsidRPr="00C632B9">
        <w:rPr>
          <w:lang w:eastAsia="x-none"/>
        </w:rPr>
        <w:t xml:space="preserve">flows between process controllers and sensors/actuators. The communication consists of individual transactions. The process controller resides in the plant network. This network interconnects via base stations to the wireless (mesh-) network which hosts the sensor/actuator devices. Typically, each transaction uses less than </w:t>
      </w:r>
      <w:r>
        <w:rPr>
          <w:lang w:eastAsia="x-none"/>
        </w:rPr>
        <w:t>256</w:t>
      </w:r>
      <w:r w:rsidRPr="00C632B9">
        <w:rPr>
          <w:lang w:eastAsia="x-none"/>
        </w:rPr>
        <w:t xml:space="preserve"> bytes. An example of a controller-initiated transaction service flow is:</w:t>
      </w:r>
    </w:p>
    <w:p w:rsidR="00B06AA6" w:rsidRPr="00C632B9" w:rsidRDefault="00B06AA6" w:rsidP="00B06AA6">
      <w:pPr>
        <w:pStyle w:val="B1"/>
      </w:pPr>
      <w:r w:rsidRPr="00C632B9">
        <w:t>1.</w:t>
      </w:r>
      <w:r w:rsidRPr="00C632B9">
        <w:tab/>
        <w:t>The process controller requests sensor data (or an actuator to conduct actuation). The request is forwarded via the plant network and the wireless network to the sensors/actuators.</w:t>
      </w:r>
    </w:p>
    <w:p w:rsidR="00B06AA6" w:rsidRPr="00C632B9" w:rsidRDefault="00B06AA6" w:rsidP="00B06AA6">
      <w:pPr>
        <w:pStyle w:val="B1"/>
      </w:pPr>
      <w:r w:rsidRPr="00C632B9">
        <w:t>2.</w:t>
      </w:r>
      <w:r w:rsidRPr="00C632B9">
        <w:tab/>
        <w:t xml:space="preserve">The sensors/actuators process the request and send a replay in upstream direction to the controller. This reply </w:t>
      </w:r>
      <w:r w:rsidR="00987953" w:rsidRPr="00987953">
        <w:t xml:space="preserve">can </w:t>
      </w:r>
      <w:r w:rsidRPr="00C632B9">
        <w:t>contain an acknowledgement or a measurement reading.</w:t>
      </w:r>
    </w:p>
    <w:p w:rsidR="00B06AA6" w:rsidRPr="00C632B9" w:rsidRDefault="00B06AA6" w:rsidP="00B06AA6">
      <w:pPr>
        <w:rPr>
          <w:lang w:eastAsia="x-none"/>
        </w:rPr>
      </w:pPr>
      <w:r w:rsidRPr="00C632B9">
        <w:rPr>
          <w:lang w:eastAsia="x-none"/>
        </w:rPr>
        <w:t xml:space="preserve">An example of a sensor/actuator </w:t>
      </w:r>
      <w:r w:rsidR="0060207B" w:rsidRPr="00C632B9">
        <w:rPr>
          <w:lang w:eastAsia="x-none"/>
        </w:rPr>
        <w:t>device-initiated</w:t>
      </w:r>
      <w:r w:rsidRPr="00C632B9">
        <w:rPr>
          <w:lang w:eastAsia="x-none"/>
        </w:rPr>
        <w:t xml:space="preserve"> transaction service flow:</w:t>
      </w:r>
    </w:p>
    <w:p w:rsidR="00B06AA6" w:rsidRPr="00C632B9" w:rsidRDefault="00B06AA6" w:rsidP="00B06AA6">
      <w:pPr>
        <w:pStyle w:val="B1"/>
      </w:pPr>
      <w:r w:rsidRPr="00C632B9">
        <w:t>1.</w:t>
      </w:r>
      <w:r w:rsidRPr="00C632B9">
        <w:tab/>
        <w:t xml:space="preserve">The sensor sends a measurement reading to the process controller. The request is forwarded via the wireless </w:t>
      </w:r>
      <w:r>
        <w:t>(</w:t>
      </w:r>
      <w:r w:rsidRPr="00C632B9">
        <w:t>mesh</w:t>
      </w:r>
      <w:r>
        <w:t>) network</w:t>
      </w:r>
      <w:r w:rsidRPr="00C632B9">
        <w:t xml:space="preserve"> and the plant network.</w:t>
      </w:r>
    </w:p>
    <w:p w:rsidR="00B06AA6" w:rsidRPr="00C632B9" w:rsidRDefault="00B06AA6" w:rsidP="00B06AA6">
      <w:pPr>
        <w:pStyle w:val="B1"/>
      </w:pPr>
      <w:r w:rsidRPr="00C632B9">
        <w:t>2.</w:t>
      </w:r>
      <w:r w:rsidRPr="00C632B9">
        <w:tab/>
        <w:t xml:space="preserve">The process controller </w:t>
      </w:r>
      <w:r w:rsidR="00987953" w:rsidRPr="00987953">
        <w:t xml:space="preserve">can </w:t>
      </w:r>
      <w:r w:rsidRPr="00C632B9">
        <w:t>send an acknowledgement in opposite direction.</w:t>
      </w:r>
    </w:p>
    <w:p w:rsidR="00B06AA6" w:rsidRPr="00C632B9" w:rsidRDefault="00B06AA6" w:rsidP="00B06AA6">
      <w:pPr>
        <w:rPr>
          <w:lang w:eastAsia="x-none"/>
        </w:rPr>
      </w:pPr>
      <w:r w:rsidRPr="00C632B9">
        <w:rPr>
          <w:lang w:eastAsia="x-none"/>
        </w:rPr>
        <w:t xml:space="preserve">For both controller- and sensor/actuator-initiated service flows, upstream and downstream transactions </w:t>
      </w:r>
      <w:r w:rsidR="00987953" w:rsidRPr="00987953">
        <w:rPr>
          <w:lang w:eastAsia="x-none"/>
        </w:rPr>
        <w:t xml:space="preserve">can </w:t>
      </w:r>
      <w:r w:rsidRPr="00C632B9">
        <w:rPr>
          <w:lang w:eastAsia="x-none"/>
        </w:rPr>
        <w:t>occur asynchronously.</w:t>
      </w:r>
    </w:p>
    <w:p w:rsidR="00B06AA6" w:rsidRPr="00C632B9" w:rsidRDefault="00B84DED" w:rsidP="00B06AA6">
      <w:pPr>
        <w:rPr>
          <w:lang w:eastAsia="x-none"/>
        </w:rPr>
      </w:pPr>
      <w:r>
        <w:rPr>
          <w:lang w:eastAsia="x-none"/>
        </w:rPr>
        <w:t xml:space="preserve">Figure </w:t>
      </w:r>
      <w:r w:rsidR="00790A9A">
        <w:rPr>
          <w:lang w:eastAsia="x-none"/>
        </w:rPr>
        <w:t>D</w:t>
      </w:r>
      <w:r w:rsidR="00B06AA6" w:rsidRPr="00C632B9">
        <w:rPr>
          <w:lang w:eastAsia="x-none"/>
        </w:rPr>
        <w:t>.2</w:t>
      </w:r>
      <w:r w:rsidR="00987953" w:rsidRPr="00987953">
        <w:rPr>
          <w:lang w:eastAsia="x-none"/>
        </w:rPr>
        <w:t>.0</w:t>
      </w:r>
      <w:r w:rsidR="00B06AA6" w:rsidRPr="00C632B9">
        <w:rPr>
          <w:lang w:eastAsia="x-none"/>
        </w:rPr>
        <w:t xml:space="preserve">-1 depicts how communication </w:t>
      </w:r>
      <w:r w:rsidR="00987953" w:rsidRPr="00987953">
        <w:rPr>
          <w:lang w:eastAsia="x-none"/>
        </w:rPr>
        <w:t xml:space="preserve">can </w:t>
      </w:r>
      <w:r w:rsidR="00B06AA6" w:rsidRPr="00C632B9">
        <w:rPr>
          <w:lang w:eastAsia="x-none"/>
        </w:rPr>
        <w:t xml:space="preserve">occur in </w:t>
      </w:r>
      <w:r w:rsidR="00B06AA6">
        <w:rPr>
          <w:lang w:eastAsia="x-none"/>
        </w:rPr>
        <w:t>discrete</w:t>
      </w:r>
      <w:r w:rsidR="00B06AA6" w:rsidRPr="00C632B9">
        <w:rPr>
          <w:lang w:eastAsia="x-none"/>
        </w:rPr>
        <w:t xml:space="preserve"> automation. In this use case, communication runs between process controller and sensor/actuator device via the plant network and the wireless </w:t>
      </w:r>
      <w:r w:rsidR="00B06AA6">
        <w:rPr>
          <w:lang w:eastAsia="x-none"/>
        </w:rPr>
        <w:t>(</w:t>
      </w:r>
      <w:r w:rsidR="00B06AA6" w:rsidRPr="00C632B9">
        <w:rPr>
          <w:lang w:eastAsia="x-none"/>
        </w:rPr>
        <w:t>mesh</w:t>
      </w:r>
      <w:r w:rsidR="00B06AA6">
        <w:rPr>
          <w:lang w:eastAsia="x-none"/>
        </w:rPr>
        <w:t>)</w:t>
      </w:r>
      <w:r w:rsidR="00B06AA6" w:rsidRPr="00C632B9">
        <w:rPr>
          <w:lang w:eastAsia="x-none"/>
        </w:rPr>
        <w:t xml:space="preserve"> network. The wireless </w:t>
      </w:r>
      <w:r w:rsidR="00B06AA6">
        <w:rPr>
          <w:lang w:eastAsia="x-none"/>
        </w:rPr>
        <w:t>(</w:t>
      </w:r>
      <w:r w:rsidR="00B06AA6" w:rsidRPr="00C632B9">
        <w:rPr>
          <w:lang w:eastAsia="x-none"/>
        </w:rPr>
        <w:t>mesh</w:t>
      </w:r>
      <w:r w:rsidR="00B06AA6">
        <w:rPr>
          <w:lang w:eastAsia="x-none"/>
        </w:rPr>
        <w:t>) network</w:t>
      </w:r>
      <w:r w:rsidR="00B06AA6" w:rsidRPr="00C632B9">
        <w:rPr>
          <w:lang w:eastAsia="x-none"/>
        </w:rPr>
        <w:t xml:space="preserve"> </w:t>
      </w:r>
      <w:r w:rsidR="00987953" w:rsidRPr="00987953">
        <w:rPr>
          <w:lang w:eastAsia="x-none"/>
        </w:rPr>
        <w:t xml:space="preserve">can </w:t>
      </w:r>
      <w:r w:rsidR="00B06AA6" w:rsidRPr="00C632B9">
        <w:rPr>
          <w:lang w:eastAsia="x-none"/>
        </w:rPr>
        <w:t>also support access for handheld devices for supervisory control or process monitoring purposes.</w:t>
      </w:r>
    </w:p>
    <w:p w:rsidR="00B06AA6" w:rsidRPr="00C632B9" w:rsidRDefault="00790A9A" w:rsidP="00B06AA6">
      <w:pPr>
        <w:pStyle w:val="TH"/>
      </w:pPr>
      <w:r w:rsidRPr="00790A9A">
        <w:pict>
          <v:shape id="_x0000_i1030" type="#_x0000_t75" style="width:481.45pt;height:314.9pt">
            <v:imagedata r:id="rId26" o:title=""/>
          </v:shape>
        </w:pict>
      </w:r>
    </w:p>
    <w:p w:rsidR="00B06AA6" w:rsidRPr="00C632B9" w:rsidRDefault="00B84DED" w:rsidP="00B06AA6">
      <w:pPr>
        <w:pStyle w:val="TF"/>
        <w:rPr>
          <w:lang w:eastAsia="x-none"/>
        </w:rPr>
      </w:pPr>
      <w:r>
        <w:t xml:space="preserve">Figure </w:t>
      </w:r>
      <w:r w:rsidR="00790A9A">
        <w:t>D</w:t>
      </w:r>
      <w:r w:rsidR="00B06AA6" w:rsidRPr="00C632B9">
        <w:t>.2</w:t>
      </w:r>
      <w:r w:rsidR="00987953" w:rsidRPr="00987953">
        <w:t>.0</w:t>
      </w:r>
      <w:r w:rsidR="00B06AA6" w:rsidRPr="00C632B9">
        <w:t xml:space="preserve">-1: Communication path for service flows between process controllers and sensor/actuator devices. </w:t>
      </w:r>
      <w:r w:rsidR="00B06AA6">
        <w:rPr>
          <w:lang w:val="en-US"/>
        </w:rPr>
        <w:t>Left-hand side: Step 1 (red) – the sensor/actuator (S/A) sends measurement report autonomously, Step 2 (blue) controller acknowledges. Right-hand side: Step 1 (red) - c</w:t>
      </w:r>
      <w:r w:rsidR="00B06AA6" w:rsidRPr="00AE19AA">
        <w:rPr>
          <w:lang w:val="en-US"/>
        </w:rPr>
        <w:t>ontroller requests sensor data (or an actuator to conduct actuation)</w:t>
      </w:r>
      <w:r w:rsidR="00B06AA6">
        <w:rPr>
          <w:lang w:val="en-US"/>
        </w:rPr>
        <w:t xml:space="preserve">, Step </w:t>
      </w:r>
      <w:r w:rsidR="00B06AA6" w:rsidRPr="00AE19AA">
        <w:rPr>
          <w:lang w:val="en-US"/>
        </w:rPr>
        <w:t>2</w:t>
      </w:r>
      <w:r w:rsidR="00B06AA6">
        <w:rPr>
          <w:lang w:val="en-US"/>
        </w:rPr>
        <w:t xml:space="preserve"> (blue): S/A</w:t>
      </w:r>
      <w:r w:rsidR="00B06AA6" w:rsidRPr="00C632B9">
        <w:t xml:space="preserve"> sends measurement information (or acknowledges actuation) to controller.</w:t>
      </w:r>
    </w:p>
    <w:p w:rsidR="00B06AA6" w:rsidRPr="00C632B9" w:rsidRDefault="00790A9A" w:rsidP="00212EE0">
      <w:pPr>
        <w:pStyle w:val="Heading3"/>
      </w:pPr>
      <w:bookmarkStart w:id="1067" w:name="_Toc45387797"/>
      <w:bookmarkStart w:id="1068" w:name="_Toc52638842"/>
      <w:bookmarkStart w:id="1069" w:name="_Toc59116931"/>
      <w:bookmarkStart w:id="1070" w:name="_Toc61885760"/>
      <w:bookmarkStart w:id="1071" w:name="_Toc154153619"/>
      <w:r>
        <w:t>D</w:t>
      </w:r>
      <w:r w:rsidR="00B06AA6" w:rsidRPr="00C632B9">
        <w:t>.2.1</w:t>
      </w:r>
      <w:r w:rsidR="00404397">
        <w:tab/>
      </w:r>
      <w:r w:rsidR="007E1BB2">
        <w:tab/>
      </w:r>
      <w:r w:rsidR="00B06AA6" w:rsidRPr="00C632B9">
        <w:t>Service area and connection density</w:t>
      </w:r>
      <w:bookmarkEnd w:id="1067"/>
      <w:bookmarkEnd w:id="1068"/>
      <w:bookmarkEnd w:id="1069"/>
      <w:bookmarkEnd w:id="1070"/>
      <w:bookmarkEnd w:id="1071"/>
    </w:p>
    <w:p w:rsidR="00B06AA6" w:rsidRPr="00C632B9" w:rsidRDefault="00B06AA6" w:rsidP="00B06AA6">
      <w:pPr>
        <w:rPr>
          <w:lang w:eastAsia="x-none"/>
        </w:rPr>
      </w:pPr>
      <w:r w:rsidRPr="00C632B9">
        <w:rPr>
          <w:lang w:eastAsia="x-none"/>
        </w:rPr>
        <w:t xml:space="preserve">Factory halls can be rather large and even quite high. We set the upper limit at 1000 x 1000 x 30 m. Note that the connection density might vary quite a bit throughout factory halls. </w:t>
      </w:r>
      <w:r w:rsidR="009E0FBD">
        <w:rPr>
          <w:lang w:eastAsia="x-none"/>
        </w:rPr>
        <w:t>The density</w:t>
      </w:r>
      <w:r w:rsidRPr="00C632B9">
        <w:rPr>
          <w:lang w:eastAsia="x-none"/>
        </w:rPr>
        <w:t xml:space="preserve"> is, for instance</w:t>
      </w:r>
      <w:r w:rsidR="009E0FBD">
        <w:rPr>
          <w:lang w:eastAsia="x-none"/>
        </w:rPr>
        <w:t>,</w:t>
      </w:r>
      <w:r w:rsidRPr="00C632B9">
        <w:rPr>
          <w:lang w:eastAsia="x-none"/>
        </w:rPr>
        <w:t xml:space="preserve"> much higher along an assembly line than in an overflow buffer. Also, the density usually increases toward</w:t>
      </w:r>
      <w:r>
        <w:rPr>
          <w:lang w:eastAsia="x-none"/>
        </w:rPr>
        <w:t>s</w:t>
      </w:r>
      <w:r w:rsidRPr="00C632B9">
        <w:rPr>
          <w:lang w:eastAsia="x-none"/>
        </w:rPr>
        <w:t xml:space="preserve"> the factory floor. Typically, there is at least one connection per 10 m</w:t>
      </w:r>
      <w:r w:rsidRPr="00C632B9">
        <w:rPr>
          <w:vertAlign w:val="superscript"/>
          <w:lang w:eastAsia="x-none"/>
        </w:rPr>
        <w:t>2</w:t>
      </w:r>
      <w:r w:rsidRPr="00C632B9">
        <w:rPr>
          <w:lang w:eastAsia="x-none"/>
        </w:rPr>
        <w:t>, which results in a connection density of up to 10</w:t>
      </w:r>
      <w:r w:rsidRPr="00C632B9">
        <w:rPr>
          <w:vertAlign w:val="superscript"/>
          <w:lang w:eastAsia="x-none"/>
        </w:rPr>
        <w:t xml:space="preserve">5 </w:t>
      </w:r>
      <w:r w:rsidRPr="00C632B9">
        <w:rPr>
          <w:lang w:eastAsia="x-none"/>
        </w:rPr>
        <w:t>km</w:t>
      </w:r>
      <w:r w:rsidRPr="00C632B9">
        <w:rPr>
          <w:vertAlign w:val="superscript"/>
          <w:lang w:eastAsia="x-none"/>
        </w:rPr>
        <w:t>-2</w:t>
      </w:r>
      <w:r w:rsidRPr="00C632B9">
        <w:rPr>
          <w:lang w:eastAsia="x-none"/>
        </w:rPr>
        <w:t>.</w:t>
      </w:r>
    </w:p>
    <w:p w:rsidR="00B06AA6" w:rsidRPr="00C632B9" w:rsidRDefault="00790A9A" w:rsidP="00212EE0">
      <w:pPr>
        <w:pStyle w:val="Heading3"/>
      </w:pPr>
      <w:bookmarkStart w:id="1072" w:name="_Toc45387798"/>
      <w:bookmarkStart w:id="1073" w:name="_Toc52638843"/>
      <w:bookmarkStart w:id="1074" w:name="_Toc59116932"/>
      <w:bookmarkStart w:id="1075" w:name="_Toc61885761"/>
      <w:bookmarkStart w:id="1076" w:name="_Toc154153620"/>
      <w:r>
        <w:t>D</w:t>
      </w:r>
      <w:r w:rsidR="00B06AA6" w:rsidRPr="00C632B9">
        <w:t>.2.2</w:t>
      </w:r>
      <w:r w:rsidR="00404397">
        <w:tab/>
      </w:r>
      <w:r w:rsidR="00404397">
        <w:tab/>
      </w:r>
      <w:r w:rsidR="00B06AA6" w:rsidRPr="00C632B9">
        <w:t>Security</w:t>
      </w:r>
      <w:bookmarkEnd w:id="1072"/>
      <w:bookmarkEnd w:id="1073"/>
      <w:bookmarkEnd w:id="1074"/>
      <w:bookmarkEnd w:id="1075"/>
      <w:bookmarkEnd w:id="1076"/>
    </w:p>
    <w:p w:rsidR="00B06AA6" w:rsidRPr="00C632B9" w:rsidRDefault="00B06AA6" w:rsidP="00B06AA6">
      <w:r w:rsidRPr="00C632B9">
        <w:t>Network access and authorization in an industrial factory deployment is typically provided and managed by the factory owner with its ID management, authentication, confidentiality and integrity.</w:t>
      </w:r>
    </w:p>
    <w:p w:rsidR="00B06AA6" w:rsidRPr="00C632B9" w:rsidRDefault="00B06AA6" w:rsidP="00B06AA6">
      <w:pPr>
        <w:rPr>
          <w:lang w:eastAsia="x-none"/>
        </w:rPr>
      </w:pPr>
      <w:r w:rsidRPr="00C632B9">
        <w:rPr>
          <w:lang w:eastAsia="x-none"/>
        </w:rPr>
        <w:t xml:space="preserve">A comprehensive security framework for factories has been described in IEC 62443. </w:t>
      </w:r>
    </w:p>
    <w:p w:rsidR="00B06AA6" w:rsidRPr="00C632B9" w:rsidRDefault="00790A9A" w:rsidP="00212EE0">
      <w:pPr>
        <w:pStyle w:val="Heading2"/>
      </w:pPr>
      <w:bookmarkStart w:id="1077" w:name="_Toc45387799"/>
      <w:bookmarkStart w:id="1078" w:name="_Toc52638844"/>
      <w:bookmarkStart w:id="1079" w:name="_Toc59116933"/>
      <w:bookmarkStart w:id="1080" w:name="_Toc61885762"/>
      <w:bookmarkStart w:id="1081" w:name="_Toc154153621"/>
      <w:r>
        <w:t>D</w:t>
      </w:r>
      <w:r w:rsidR="00B06AA6" w:rsidRPr="00C632B9">
        <w:t>.3</w:t>
      </w:r>
      <w:r w:rsidR="00B06AA6" w:rsidRPr="00C632B9">
        <w:tab/>
        <w:t>Process automation</w:t>
      </w:r>
      <w:bookmarkEnd w:id="1077"/>
      <w:bookmarkEnd w:id="1078"/>
      <w:bookmarkEnd w:id="1079"/>
      <w:bookmarkEnd w:id="1080"/>
      <w:bookmarkEnd w:id="1081"/>
    </w:p>
    <w:p w:rsidR="00987953" w:rsidRPr="00C632B9" w:rsidRDefault="00987953" w:rsidP="00987953">
      <w:pPr>
        <w:pStyle w:val="Heading3"/>
      </w:pPr>
      <w:bookmarkStart w:id="1082" w:name="_Toc154153622"/>
      <w:r>
        <w:t>D.3.0</w:t>
      </w:r>
      <w:r>
        <w:tab/>
      </w:r>
      <w:r>
        <w:tab/>
        <w:t>General</w:t>
      </w:r>
      <w:bookmarkEnd w:id="1082"/>
    </w:p>
    <w:p w:rsidR="00B06AA6" w:rsidRPr="00C632B9" w:rsidRDefault="00B06AA6" w:rsidP="00B06AA6">
      <w:pPr>
        <w:rPr>
          <w:lang w:eastAsia="x-none"/>
        </w:rPr>
      </w:pPr>
      <w:r w:rsidRPr="00C632B9">
        <w:rPr>
          <w:lang w:eastAsia="x-none"/>
        </w:rPr>
        <w:t>Process automation has much in common with</w:t>
      </w:r>
      <w:r w:rsidR="009E0FBD">
        <w:rPr>
          <w:lang w:eastAsia="x-none"/>
        </w:rPr>
        <w:t xml:space="preserve"> factory</w:t>
      </w:r>
      <w:r w:rsidR="00B84DED">
        <w:rPr>
          <w:lang w:eastAsia="x-none"/>
        </w:rPr>
        <w:t xml:space="preserve"> automation (see </w:t>
      </w:r>
      <w:r w:rsidR="009E0FBD">
        <w:rPr>
          <w:lang w:eastAsia="x-none"/>
        </w:rPr>
        <w:t xml:space="preserve">clause </w:t>
      </w:r>
      <w:r w:rsidR="00790A9A">
        <w:rPr>
          <w:lang w:eastAsia="x-none"/>
        </w:rPr>
        <w:t>D</w:t>
      </w:r>
      <w:r w:rsidRPr="00C632B9">
        <w:rPr>
          <w:lang w:eastAsia="x-none"/>
        </w:rPr>
        <w:t>.2). Instead of discrete products (cars, chocolate bars, etc.), process automation addresses the production of bulk products such as petrol and reactive gases. In contrast to</w:t>
      </w:r>
      <w:r w:rsidR="009E0FBD">
        <w:rPr>
          <w:lang w:eastAsia="x-none"/>
        </w:rPr>
        <w:t xml:space="preserve"> factory</w:t>
      </w:r>
      <w:r w:rsidRPr="00C632B9">
        <w:rPr>
          <w:lang w:eastAsia="x-none"/>
        </w:rPr>
        <w:t xml:space="preserve"> automation, motion control is of limited or no importance. Typical end-to-end latencies are 50 ms. User</w:t>
      </w:r>
      <w:r w:rsidR="009E0FBD">
        <w:rPr>
          <w:lang w:eastAsia="x-none"/>
        </w:rPr>
        <w:t>-</w:t>
      </w:r>
      <w:r w:rsidRPr="00C632B9">
        <w:rPr>
          <w:lang w:eastAsia="x-none"/>
        </w:rPr>
        <w:t>experienced data rates, communication service availability, and connection density vary noticeably between applications. Below</w:t>
      </w:r>
      <w:r w:rsidR="009E0FBD">
        <w:rPr>
          <w:lang w:eastAsia="x-none"/>
        </w:rPr>
        <w:t>,</w:t>
      </w:r>
      <w:r w:rsidRPr="00C632B9">
        <w:rPr>
          <w:lang w:eastAsia="x-none"/>
        </w:rPr>
        <w:t xml:space="preserve"> we describe one emerging use case (remote control via mobile computational units</w:t>
      </w:r>
      <w:r w:rsidR="00B84DED">
        <w:rPr>
          <w:lang w:eastAsia="x-none"/>
        </w:rPr>
        <w:t>,</w:t>
      </w:r>
      <w:r w:rsidR="009E0FBD">
        <w:rPr>
          <w:lang w:eastAsia="x-none"/>
        </w:rPr>
        <w:t xml:space="preserve"> clause</w:t>
      </w:r>
      <w:r w:rsidR="00B84DED">
        <w:rPr>
          <w:lang w:eastAsia="x-none"/>
        </w:rPr>
        <w:t xml:space="preserve"> </w:t>
      </w:r>
      <w:r w:rsidR="00790A9A">
        <w:rPr>
          <w:lang w:eastAsia="x-none"/>
        </w:rPr>
        <w:t>D</w:t>
      </w:r>
      <w:r>
        <w:rPr>
          <w:lang w:eastAsia="x-none"/>
        </w:rPr>
        <w:t>.3.1</w:t>
      </w:r>
      <w:r w:rsidRPr="00C632B9">
        <w:rPr>
          <w:lang w:eastAsia="x-none"/>
        </w:rPr>
        <w:t>) and a contemporary use case (monitoring</w:t>
      </w:r>
      <w:r w:rsidR="00B84DED">
        <w:rPr>
          <w:lang w:eastAsia="x-none"/>
        </w:rPr>
        <w:t xml:space="preserve">, </w:t>
      </w:r>
      <w:r w:rsidR="009E0FBD">
        <w:rPr>
          <w:lang w:eastAsia="x-none"/>
        </w:rPr>
        <w:t>clause</w:t>
      </w:r>
      <w:r w:rsidR="00B84DED">
        <w:rPr>
          <w:lang w:eastAsia="x-none"/>
        </w:rPr>
        <w:t xml:space="preserve"> </w:t>
      </w:r>
      <w:r w:rsidR="00790A9A">
        <w:rPr>
          <w:lang w:eastAsia="x-none"/>
        </w:rPr>
        <w:t>D</w:t>
      </w:r>
      <w:r>
        <w:rPr>
          <w:lang w:eastAsia="x-none"/>
        </w:rPr>
        <w:t>.3.2</w:t>
      </w:r>
      <w:r w:rsidRPr="00C632B9">
        <w:rPr>
          <w:lang w:eastAsia="x-none"/>
        </w:rPr>
        <w:t>).</w:t>
      </w:r>
    </w:p>
    <w:p w:rsidR="00B06AA6" w:rsidRPr="00C632B9" w:rsidRDefault="00B06AA6" w:rsidP="00B06AA6">
      <w:pPr>
        <w:rPr>
          <w:lang w:eastAsia="x-none"/>
        </w:rPr>
      </w:pPr>
      <w:r w:rsidRPr="00C632B9">
        <w:rPr>
          <w:lang w:eastAsia="x-none"/>
        </w:rPr>
        <w:t>Note that auto</w:t>
      </w:r>
      <w:r w:rsidR="00B84DED">
        <w:rPr>
          <w:lang w:eastAsia="x-none"/>
        </w:rPr>
        <w:t xml:space="preserve">mation fieldbuses (see </w:t>
      </w:r>
      <w:r w:rsidR="009E0FBD">
        <w:rPr>
          <w:lang w:eastAsia="x-none"/>
        </w:rPr>
        <w:t>clause</w:t>
      </w:r>
      <w:r w:rsidR="00B84DED">
        <w:rPr>
          <w:lang w:eastAsia="x-none"/>
        </w:rPr>
        <w:t xml:space="preserve"> </w:t>
      </w:r>
      <w:r w:rsidR="00790A9A">
        <w:rPr>
          <w:lang w:eastAsia="x-none"/>
        </w:rPr>
        <w:t>D</w:t>
      </w:r>
      <w:r w:rsidRPr="00C632B9">
        <w:rPr>
          <w:lang w:eastAsia="x-none"/>
        </w:rPr>
        <w:t>.2</w:t>
      </w:r>
      <w:r w:rsidR="00890B01">
        <w:rPr>
          <w:lang w:eastAsia="x-none"/>
        </w:rPr>
        <w:t>.0</w:t>
      </w:r>
      <w:r w:rsidRPr="00C632B9">
        <w:rPr>
          <w:lang w:eastAsia="x-none"/>
        </w:rPr>
        <w:t>) are also used in process automation.</w:t>
      </w:r>
    </w:p>
    <w:p w:rsidR="00B06AA6" w:rsidRPr="00C632B9" w:rsidRDefault="00790A9A" w:rsidP="00212EE0">
      <w:pPr>
        <w:pStyle w:val="Heading3"/>
      </w:pPr>
      <w:bookmarkStart w:id="1083" w:name="_Toc45387800"/>
      <w:bookmarkStart w:id="1084" w:name="_Toc52638845"/>
      <w:bookmarkStart w:id="1085" w:name="_Toc59116934"/>
      <w:bookmarkStart w:id="1086" w:name="_Toc61885763"/>
      <w:bookmarkStart w:id="1087" w:name="_Toc154153623"/>
      <w:r>
        <w:t>D</w:t>
      </w:r>
      <w:r w:rsidR="00B06AA6" w:rsidRPr="00C632B9">
        <w:t>.3.1</w:t>
      </w:r>
      <w:r w:rsidR="00B06AA6" w:rsidRPr="00C632B9">
        <w:tab/>
        <w:t>Remote control</w:t>
      </w:r>
      <w:bookmarkEnd w:id="1083"/>
      <w:bookmarkEnd w:id="1084"/>
      <w:bookmarkEnd w:id="1085"/>
      <w:bookmarkEnd w:id="1086"/>
      <w:bookmarkEnd w:id="1087"/>
    </w:p>
    <w:p w:rsidR="00B06AA6" w:rsidRDefault="00B06AA6" w:rsidP="00B06AA6">
      <w:pPr>
        <w:rPr>
          <w:lang w:eastAsia="fr-FR"/>
        </w:rPr>
      </w:pPr>
      <w:r>
        <w:rPr>
          <w:lang w:eastAsia="fr-FR"/>
        </w:rPr>
        <w:t>Some of the interactions within a plant are conducted by automated control applications simil</w:t>
      </w:r>
      <w:r w:rsidR="00B84DED">
        <w:rPr>
          <w:lang w:eastAsia="fr-FR"/>
        </w:rPr>
        <w:t xml:space="preserve">ar to those described in </w:t>
      </w:r>
      <w:r w:rsidR="009E0FBD">
        <w:rPr>
          <w:lang w:eastAsia="fr-FR"/>
        </w:rPr>
        <w:t>clause</w:t>
      </w:r>
      <w:r w:rsidR="00B84DED">
        <w:rPr>
          <w:lang w:eastAsia="fr-FR"/>
        </w:rPr>
        <w:t xml:space="preserve"> </w:t>
      </w:r>
      <w:r w:rsidR="007E1BB2">
        <w:rPr>
          <w:lang w:eastAsia="fr-FR"/>
        </w:rPr>
        <w:t>D</w:t>
      </w:r>
      <w:r w:rsidR="00B84DED">
        <w:rPr>
          <w:lang w:eastAsia="fr-FR"/>
        </w:rPr>
        <w:t>.2</w:t>
      </w:r>
      <w:r>
        <w:rPr>
          <w:lang w:eastAsia="fr-FR"/>
        </w:rPr>
        <w:t xml:space="preserve">. Here too, sensor output is requested in a cyclic fashion, and actuator commands are sent via the communication network between a controller and the actuator. Furthermore, there is an emerging need for the control of the plant </w:t>
      </w:r>
      <w:r w:rsidR="009E0FBD">
        <w:rPr>
          <w:lang w:eastAsia="fr-FR"/>
        </w:rPr>
        <w:t>by</w:t>
      </w:r>
      <w:r w:rsidR="009E0FBD" w:rsidRPr="008162D6">
        <w:rPr>
          <w:lang w:eastAsia="fr-FR"/>
        </w:rPr>
        <w:t xml:space="preserve"> </w:t>
      </w:r>
      <w:r>
        <w:rPr>
          <w:lang w:eastAsia="fr-FR"/>
        </w:rPr>
        <w:t xml:space="preserve">personnel on location. </w:t>
      </w:r>
      <w:r w:rsidRPr="00C632B9">
        <w:rPr>
          <w:lang w:eastAsia="fr-FR"/>
        </w:rPr>
        <w:t xml:space="preserve">Typically, monitoring and managing of distributed control systems takes place in a dedicated control room. </w:t>
      </w:r>
    </w:p>
    <w:p w:rsidR="00B06AA6" w:rsidRDefault="00B06AA6" w:rsidP="00B06AA6">
      <w:pPr>
        <w:rPr>
          <w:lang w:eastAsia="fr-FR"/>
        </w:rPr>
      </w:pPr>
      <w:r>
        <w:rPr>
          <w:lang w:eastAsia="fr-FR"/>
        </w:rPr>
        <w:t>S</w:t>
      </w:r>
      <w:r w:rsidRPr="00C632B9">
        <w:rPr>
          <w:lang w:eastAsia="fr-FR"/>
        </w:rPr>
        <w:t xml:space="preserve">taff deployment </w:t>
      </w:r>
      <w:r>
        <w:rPr>
          <w:lang w:eastAsia="fr-FR"/>
        </w:rPr>
        <w:t xml:space="preserve">to the plant itself </w:t>
      </w:r>
      <w:r w:rsidRPr="00C632B9">
        <w:rPr>
          <w:lang w:eastAsia="fr-FR"/>
        </w:rPr>
        <w:t>occurs, for instance, during construction and commissioning of a plant</w:t>
      </w:r>
      <w:r>
        <w:rPr>
          <w:lang w:eastAsia="fr-FR"/>
        </w:rPr>
        <w:t xml:space="preserve"> and in the start-up phase of the processes</w:t>
      </w:r>
      <w:r w:rsidRPr="00C632B9">
        <w:rPr>
          <w:lang w:eastAsia="fr-FR"/>
        </w:rPr>
        <w:t xml:space="preserve">. In this scenario, the locally deployed staff taps into the same real-time data as provided to the control room. </w:t>
      </w:r>
      <w:r>
        <w:rPr>
          <w:lang w:eastAsia="fr-FR"/>
        </w:rPr>
        <w:t>These remote applications</w:t>
      </w:r>
      <w:r w:rsidRPr="00C632B9">
        <w:rPr>
          <w:lang w:eastAsia="fr-FR"/>
        </w:rPr>
        <w:t xml:space="preserve"> require high data rates (~ 100 M</w:t>
      </w:r>
      <w:r w:rsidR="009E0FBD">
        <w:rPr>
          <w:lang w:eastAsia="fr-FR"/>
        </w:rPr>
        <w:t>bit/</w:t>
      </w:r>
      <w:r w:rsidRPr="00C632B9">
        <w:rPr>
          <w:lang w:eastAsia="fr-FR"/>
        </w:rPr>
        <w:t>s) since the staff</w:t>
      </w:r>
      <w:r>
        <w:rPr>
          <w:lang w:eastAsia="fr-FR"/>
        </w:rPr>
        <w:t xml:space="preserve"> on location</w:t>
      </w:r>
      <w:r w:rsidRPr="00C632B9">
        <w:rPr>
          <w:lang w:eastAsia="fr-FR"/>
        </w:rPr>
        <w:t xml:space="preserve"> needs to view </w:t>
      </w:r>
      <w:r w:rsidR="00790A9A">
        <w:rPr>
          <w:lang w:eastAsia="fr-FR"/>
        </w:rPr>
        <w:t>inaccessible</w:t>
      </w:r>
      <w:r w:rsidRPr="00C632B9">
        <w:rPr>
          <w:lang w:eastAsia="fr-FR"/>
        </w:rPr>
        <w:t xml:space="preserve"> locations with high definition (e.g. emergency valves) and since their colleagues in the control room benefit from high-definition footage from body cameras (HD or even 4K). </w:t>
      </w:r>
    </w:p>
    <w:p w:rsidR="00B06AA6" w:rsidRPr="00C632B9" w:rsidRDefault="00B06AA6" w:rsidP="00B06AA6">
      <w:pPr>
        <w:rPr>
          <w:lang w:eastAsia="fr-FR"/>
        </w:rPr>
      </w:pPr>
      <w:r>
        <w:rPr>
          <w:lang w:eastAsia="fr-FR"/>
        </w:rPr>
        <w:t xml:space="preserve">For both kinds of applications, </w:t>
      </w:r>
      <w:r w:rsidRPr="00C632B9">
        <w:rPr>
          <w:lang w:eastAsia="fr-FR"/>
        </w:rPr>
        <w:t xml:space="preserve">a very high communication service availability is needed (99,9999%). Typically, only a </w:t>
      </w:r>
      <w:r>
        <w:rPr>
          <w:lang w:eastAsia="fr-FR"/>
        </w:rPr>
        <w:t xml:space="preserve">few control loops are fully automated and only </w:t>
      </w:r>
      <w:r w:rsidRPr="00C632B9">
        <w:rPr>
          <w:lang w:eastAsia="fr-FR"/>
        </w:rPr>
        <w:t>handful of control personnel is deployed on location, so that the connection density is rather modest (~ 1000 km</w:t>
      </w:r>
      <w:r w:rsidRPr="00C632B9">
        <w:rPr>
          <w:vertAlign w:val="superscript"/>
          <w:lang w:eastAsia="fr-FR"/>
        </w:rPr>
        <w:t>-2</w:t>
      </w:r>
      <w:r w:rsidRPr="00C632B9">
        <w:rPr>
          <w:lang w:eastAsia="fr-FR"/>
        </w:rPr>
        <w:t>).</w:t>
      </w:r>
    </w:p>
    <w:p w:rsidR="00B06AA6" w:rsidRPr="00C632B9" w:rsidRDefault="00790A9A" w:rsidP="00212EE0">
      <w:pPr>
        <w:pStyle w:val="Heading3"/>
      </w:pPr>
      <w:bookmarkStart w:id="1088" w:name="_Toc45387801"/>
      <w:bookmarkStart w:id="1089" w:name="_Toc52638846"/>
      <w:bookmarkStart w:id="1090" w:name="_Toc59116935"/>
      <w:bookmarkStart w:id="1091" w:name="_Toc61885764"/>
      <w:bookmarkStart w:id="1092" w:name="_Toc154153624"/>
      <w:r>
        <w:t>D</w:t>
      </w:r>
      <w:r w:rsidR="00B06AA6" w:rsidRPr="00C632B9">
        <w:t>.3.2</w:t>
      </w:r>
      <w:r w:rsidR="00B06AA6" w:rsidRPr="00C632B9">
        <w:tab/>
      </w:r>
      <w:r w:rsidR="009E0FBD" w:rsidRPr="00233FD4">
        <w:t>Process and asset m</w:t>
      </w:r>
      <w:r w:rsidR="00B06AA6" w:rsidRPr="00C632B9">
        <w:t>onitoring</w:t>
      </w:r>
      <w:bookmarkEnd w:id="1088"/>
      <w:bookmarkEnd w:id="1089"/>
      <w:bookmarkEnd w:id="1090"/>
      <w:bookmarkEnd w:id="1091"/>
      <w:bookmarkEnd w:id="1092"/>
    </w:p>
    <w:p w:rsidR="00B06AA6" w:rsidRPr="00C632B9" w:rsidRDefault="00B06AA6" w:rsidP="00B06AA6">
      <w:pPr>
        <w:rPr>
          <w:lang w:eastAsia="x-none"/>
        </w:rPr>
      </w:pPr>
      <w:r>
        <w:rPr>
          <w:lang w:eastAsia="x-none"/>
        </w:rPr>
        <w:t>The</w:t>
      </w:r>
      <w:r w:rsidRPr="00C632B9">
        <w:rPr>
          <w:lang w:eastAsia="x-none"/>
        </w:rPr>
        <w:t xml:space="preserve"> monitoring </w:t>
      </w:r>
      <w:r>
        <w:rPr>
          <w:lang w:eastAsia="x-none"/>
        </w:rPr>
        <w:t xml:space="preserve">of states, e.g. the level of the liquid of process reactors, </w:t>
      </w:r>
      <w:r w:rsidRPr="00C632B9">
        <w:rPr>
          <w:lang w:eastAsia="x-none"/>
        </w:rPr>
        <w:t>is a paramount task</w:t>
      </w:r>
      <w:r w:rsidR="009E0FBD">
        <w:rPr>
          <w:lang w:eastAsia="x-none"/>
        </w:rPr>
        <w:t xml:space="preserve"> in process automation</w:t>
      </w:r>
      <w:r w:rsidRPr="00C632B9">
        <w:rPr>
          <w:lang w:eastAsia="x-none"/>
        </w:rPr>
        <w:t>.</w:t>
      </w:r>
      <w:r>
        <w:rPr>
          <w:lang w:eastAsia="x-none"/>
        </w:rPr>
        <w:t xml:space="preserve"> Due to the </w:t>
      </w:r>
      <w:r w:rsidR="0060207B">
        <w:rPr>
          <w:lang w:eastAsia="x-none"/>
        </w:rPr>
        <w:t>ever-changing</w:t>
      </w:r>
      <w:r>
        <w:rPr>
          <w:lang w:eastAsia="x-none"/>
        </w:rPr>
        <w:t xml:space="preserve"> states, measurement data is either pulled or pushed from the sensors in a cyclic manner.</w:t>
      </w:r>
      <w:r w:rsidRPr="00C632B9">
        <w:rPr>
          <w:lang w:eastAsia="x-none"/>
        </w:rPr>
        <w:t xml:space="preserve"> Some </w:t>
      </w:r>
      <w:r>
        <w:rPr>
          <w:lang w:eastAsia="x-none"/>
        </w:rPr>
        <w:t>sensors</w:t>
      </w:r>
      <w:r w:rsidRPr="00C632B9">
        <w:rPr>
          <w:lang w:eastAsia="x-none"/>
        </w:rPr>
        <w:t xml:space="preserve"> are more conveniently accessed via wireless links, and monitoring </w:t>
      </w:r>
      <w:r w:rsidR="009E0FBD" w:rsidRPr="008162D6">
        <w:rPr>
          <w:lang w:eastAsia="x-none"/>
        </w:rPr>
        <w:t>of these sensors</w:t>
      </w:r>
      <w:r w:rsidR="00B426AA">
        <w:rPr>
          <w:lang w:eastAsia="x-none"/>
        </w:rPr>
        <w:t xml:space="preserve"> </w:t>
      </w:r>
      <w:r w:rsidRPr="00C632B9">
        <w:rPr>
          <w:lang w:eastAsia="x-none"/>
        </w:rPr>
        <w:t>via handheld terminals</w:t>
      </w:r>
      <w:r>
        <w:rPr>
          <w:lang w:eastAsia="x-none"/>
        </w:rPr>
        <w:t xml:space="preserve">, </w:t>
      </w:r>
      <w:r w:rsidR="00EE6F10">
        <w:rPr>
          <w:lang w:eastAsia="x-none"/>
        </w:rPr>
        <w:t>e.g.</w:t>
      </w:r>
      <w:r>
        <w:rPr>
          <w:lang w:eastAsia="x-none"/>
        </w:rPr>
        <w:t xml:space="preserve"> </w:t>
      </w:r>
      <w:r w:rsidR="009E0FBD">
        <w:rPr>
          <w:lang w:eastAsia="x-none"/>
        </w:rPr>
        <w:t xml:space="preserve">during </w:t>
      </w:r>
      <w:r>
        <w:rPr>
          <w:lang w:eastAsia="x-none"/>
        </w:rPr>
        <w:t>maintenance</w:t>
      </w:r>
      <w:r w:rsidR="009E0FBD">
        <w:rPr>
          <w:lang w:eastAsia="x-none"/>
        </w:rPr>
        <w:t>,</w:t>
      </w:r>
      <w:r w:rsidRPr="00C632B9">
        <w:rPr>
          <w:lang w:eastAsia="x-none"/>
        </w:rPr>
        <w:t xml:space="preserve"> is also on the rise. This kind of application entails rather modest user experienced data rates </w:t>
      </w:r>
      <w:r w:rsidR="00B426AA" w:rsidRPr="00C632B9">
        <w:rPr>
          <w:lang w:eastAsia="x-none"/>
        </w:rPr>
        <w:t>(~</w:t>
      </w:r>
      <w:r w:rsidR="00B426AA">
        <w:rPr>
          <w:lang w:eastAsia="x-none"/>
        </w:rPr>
        <w:t> </w:t>
      </w:r>
      <w:r w:rsidRPr="00C632B9">
        <w:rPr>
          <w:lang w:eastAsia="x-none"/>
        </w:rPr>
        <w:t>1</w:t>
      </w:r>
      <w:r w:rsidR="00B426AA">
        <w:rPr>
          <w:lang w:eastAsia="x-none"/>
        </w:rPr>
        <w:t> </w:t>
      </w:r>
      <w:r w:rsidRPr="00C632B9">
        <w:rPr>
          <w:lang w:eastAsia="x-none"/>
        </w:rPr>
        <w:t>M</w:t>
      </w:r>
      <w:r w:rsidR="009E0FBD">
        <w:rPr>
          <w:lang w:eastAsia="x-none"/>
        </w:rPr>
        <w:t>bit/</w:t>
      </w:r>
      <w:r w:rsidRPr="00C632B9">
        <w:rPr>
          <w:lang w:eastAsia="x-none"/>
        </w:rPr>
        <w:t>s)</w:t>
      </w:r>
      <w:r>
        <w:rPr>
          <w:lang w:eastAsia="x-none"/>
        </w:rPr>
        <w:t>,</w:t>
      </w:r>
      <w:r w:rsidRPr="00C632B9">
        <w:rPr>
          <w:lang w:eastAsia="x-none"/>
        </w:rPr>
        <w:t xml:space="preserve"> and since this kind of data is </w:t>
      </w:r>
      <w:r w:rsidR="00B326C3">
        <w:t>"</w:t>
      </w:r>
      <w:r w:rsidRPr="00C632B9">
        <w:rPr>
          <w:lang w:eastAsia="x-none"/>
        </w:rPr>
        <w:t>only</w:t>
      </w:r>
      <w:r w:rsidR="00B326C3">
        <w:t>"</w:t>
      </w:r>
      <w:r w:rsidRPr="00C632B9">
        <w:rPr>
          <w:lang w:eastAsia="x-none"/>
        </w:rPr>
        <w:t xml:space="preserve"> </w:t>
      </w:r>
      <w:r w:rsidR="00B426AA">
        <w:rPr>
          <w:lang w:eastAsia="x-none"/>
        </w:rPr>
        <w:t xml:space="preserve">an </w:t>
      </w:r>
      <w:r w:rsidRPr="00C632B9">
        <w:rPr>
          <w:lang w:eastAsia="x-none"/>
        </w:rPr>
        <w:t xml:space="preserve">indicator for, </w:t>
      </w:r>
      <w:r w:rsidR="00EE6F10">
        <w:rPr>
          <w:lang w:eastAsia="x-none"/>
        </w:rPr>
        <w:t>e.g.</w:t>
      </w:r>
      <w:r w:rsidR="009E0FBD">
        <w:rPr>
          <w:lang w:eastAsia="x-none"/>
        </w:rPr>
        <w:t>,</w:t>
      </w:r>
      <w:r w:rsidRPr="00C632B9">
        <w:rPr>
          <w:lang w:eastAsia="x-none"/>
        </w:rPr>
        <w:t xml:space="preserve"> what </w:t>
      </w:r>
      <w:r>
        <w:rPr>
          <w:lang w:eastAsia="x-none"/>
        </w:rPr>
        <w:t>process should be stopped in order to avoid an overflow</w:t>
      </w:r>
      <w:r w:rsidRPr="00C632B9">
        <w:rPr>
          <w:lang w:eastAsia="x-none"/>
        </w:rPr>
        <w:t xml:space="preserve">, and not for </w:t>
      </w:r>
      <w:r>
        <w:rPr>
          <w:lang w:eastAsia="x-none"/>
        </w:rPr>
        <w:t>automated</w:t>
      </w:r>
      <w:r w:rsidRPr="00C632B9">
        <w:rPr>
          <w:lang w:eastAsia="x-none"/>
        </w:rPr>
        <w:t xml:space="preserve"> control loops, the requirement on communication service availability is comparably low (99,9%). </w:t>
      </w:r>
      <w:r w:rsidRPr="00D63BF8">
        <w:t xml:space="preserve">Note that emergency valves and such </w:t>
      </w:r>
      <w:r w:rsidR="009E0FBD">
        <w:t xml:space="preserve">are </w:t>
      </w:r>
      <w:r>
        <w:t xml:space="preserve">typically operated locally and do not rely on communication networks. </w:t>
      </w:r>
      <w:r w:rsidRPr="00C632B9">
        <w:rPr>
          <w:lang w:eastAsia="x-none"/>
        </w:rPr>
        <w:t xml:space="preserve">However, many </w:t>
      </w:r>
      <w:r>
        <w:rPr>
          <w:lang w:eastAsia="x-none"/>
        </w:rPr>
        <w:t>sensors</w:t>
      </w:r>
      <w:r w:rsidRPr="00C632B9">
        <w:rPr>
          <w:lang w:eastAsia="x-none"/>
        </w:rPr>
        <w:t xml:space="preserve"> are deployed in chemical plants etc., so that connection density can readily reach </w:t>
      </w:r>
      <w:r w:rsidR="00B426AA" w:rsidRPr="00C632B9">
        <w:rPr>
          <w:lang w:eastAsia="x-none"/>
        </w:rPr>
        <w:t>10</w:t>
      </w:r>
      <w:r w:rsidR="00B426AA">
        <w:rPr>
          <w:lang w:eastAsia="x-none"/>
        </w:rPr>
        <w:t> </w:t>
      </w:r>
      <w:r w:rsidR="00B426AA" w:rsidRPr="00C632B9">
        <w:rPr>
          <w:lang w:eastAsia="x-none"/>
        </w:rPr>
        <w:t>000</w:t>
      </w:r>
      <w:r w:rsidR="00B426AA">
        <w:rPr>
          <w:lang w:eastAsia="x-none"/>
        </w:rPr>
        <w:t> </w:t>
      </w:r>
      <w:r w:rsidRPr="00C632B9">
        <w:rPr>
          <w:lang w:eastAsia="x-none"/>
        </w:rPr>
        <w:t>km</w:t>
      </w:r>
      <w:r w:rsidRPr="00C632B9">
        <w:rPr>
          <w:vertAlign w:val="superscript"/>
          <w:lang w:eastAsia="x-none"/>
        </w:rPr>
        <w:t>-2</w:t>
      </w:r>
      <w:r w:rsidRPr="00C632B9">
        <w:rPr>
          <w:lang w:eastAsia="x-none"/>
        </w:rPr>
        <w:t>.</w:t>
      </w:r>
    </w:p>
    <w:p w:rsidR="00B06AA6" w:rsidRPr="00C632B9" w:rsidRDefault="00790A9A" w:rsidP="00212EE0">
      <w:pPr>
        <w:pStyle w:val="Heading3"/>
      </w:pPr>
      <w:bookmarkStart w:id="1093" w:name="_Toc45387802"/>
      <w:bookmarkStart w:id="1094" w:name="_Toc52638847"/>
      <w:bookmarkStart w:id="1095" w:name="_Toc59116936"/>
      <w:bookmarkStart w:id="1096" w:name="_Toc61885765"/>
      <w:bookmarkStart w:id="1097" w:name="_Toc154153625"/>
      <w:r>
        <w:t>D</w:t>
      </w:r>
      <w:r w:rsidR="00B06AA6" w:rsidRPr="00C632B9">
        <w:t>.3.3</w:t>
      </w:r>
      <w:r w:rsidR="00B06AA6" w:rsidRPr="00C632B9">
        <w:tab/>
        <w:t>Service area</w:t>
      </w:r>
      <w:bookmarkEnd w:id="1093"/>
      <w:bookmarkEnd w:id="1094"/>
      <w:bookmarkEnd w:id="1095"/>
      <w:bookmarkEnd w:id="1096"/>
      <w:bookmarkEnd w:id="1097"/>
    </w:p>
    <w:p w:rsidR="00B06AA6" w:rsidRPr="00C632B9" w:rsidRDefault="00B06AA6" w:rsidP="00B06AA6">
      <w:pPr>
        <w:rPr>
          <w:lang w:eastAsia="x-none"/>
        </w:rPr>
      </w:pPr>
      <w:r w:rsidRPr="00C632B9">
        <w:rPr>
          <w:lang w:eastAsia="x-none"/>
        </w:rPr>
        <w:t xml:space="preserve">While, for instance, chemical plants and refineries can span over several square </w:t>
      </w:r>
      <w:r w:rsidR="00790A9A" w:rsidRPr="00C632B9">
        <w:rPr>
          <w:lang w:eastAsia="x-none"/>
        </w:rPr>
        <w:t>kilometres</w:t>
      </w:r>
      <w:r w:rsidRPr="00C632B9">
        <w:rPr>
          <w:lang w:eastAsia="x-none"/>
        </w:rPr>
        <w:t>, the dedicated control rooms are typically only responsible for a subset of that area. Such subsets are often referred to as plant</w:t>
      </w:r>
      <w:r w:rsidR="009E0FBD">
        <w:rPr>
          <w:lang w:eastAsia="x-none"/>
        </w:rPr>
        <w:t>s</w:t>
      </w:r>
      <w:r w:rsidRPr="00C632B9">
        <w:rPr>
          <w:lang w:eastAsia="x-none"/>
        </w:rPr>
        <w:t>, and their typical size is 300</w:t>
      </w:r>
      <w:r w:rsidR="009E0FBD">
        <w:rPr>
          <w:lang w:eastAsia="x-none"/>
        </w:rPr>
        <w:t xml:space="preserve"> m</w:t>
      </w:r>
      <w:r w:rsidRPr="00C632B9">
        <w:rPr>
          <w:lang w:eastAsia="x-none"/>
        </w:rPr>
        <w:t xml:space="preserve"> x 300 </w:t>
      </w:r>
      <w:r w:rsidR="009E0FBD">
        <w:rPr>
          <w:lang w:eastAsia="x-none"/>
        </w:rPr>
        <w:t xml:space="preserve">m </w:t>
      </w:r>
      <w:r w:rsidRPr="00C632B9">
        <w:rPr>
          <w:lang w:eastAsia="x-none"/>
        </w:rPr>
        <w:t>x 50 m.</w:t>
      </w:r>
    </w:p>
    <w:p w:rsidR="00B06AA6" w:rsidRPr="00C632B9" w:rsidRDefault="00790A9A" w:rsidP="00212EE0">
      <w:pPr>
        <w:pStyle w:val="Heading2"/>
      </w:pPr>
      <w:bookmarkStart w:id="1098" w:name="_Toc45387803"/>
      <w:bookmarkStart w:id="1099" w:name="_Toc52638848"/>
      <w:bookmarkStart w:id="1100" w:name="_Toc59116937"/>
      <w:bookmarkStart w:id="1101" w:name="_Toc61885766"/>
      <w:bookmarkStart w:id="1102" w:name="_Toc154153626"/>
      <w:r>
        <w:t>D</w:t>
      </w:r>
      <w:r w:rsidR="00B06AA6" w:rsidRPr="00C632B9">
        <w:t>.4</w:t>
      </w:r>
      <w:r w:rsidR="00B06AA6" w:rsidRPr="00C632B9">
        <w:tab/>
        <w:t>Electric</w:t>
      </w:r>
      <w:r w:rsidR="009E0FBD" w:rsidRPr="00015557">
        <w:t>-power</w:t>
      </w:r>
      <w:r w:rsidR="00B06AA6" w:rsidRPr="00C632B9">
        <w:t xml:space="preserve"> distribution</w:t>
      </w:r>
      <w:bookmarkEnd w:id="1098"/>
      <w:bookmarkEnd w:id="1099"/>
      <w:bookmarkEnd w:id="1100"/>
      <w:bookmarkEnd w:id="1101"/>
      <w:r w:rsidR="00B06AA6" w:rsidRPr="00C632B9">
        <w:t xml:space="preserve"> </w:t>
      </w:r>
      <w:r w:rsidR="00A64047">
        <w:t>and smart grid</w:t>
      </w:r>
      <w:bookmarkEnd w:id="1102"/>
    </w:p>
    <w:p w:rsidR="00A64047" w:rsidRPr="00C632B9" w:rsidRDefault="00A64047" w:rsidP="00212EE0">
      <w:pPr>
        <w:pStyle w:val="Heading3"/>
      </w:pPr>
      <w:bookmarkStart w:id="1103" w:name="_Toc45387804"/>
      <w:bookmarkStart w:id="1104" w:name="_Toc52638849"/>
      <w:bookmarkStart w:id="1105" w:name="_Toc59116938"/>
      <w:bookmarkStart w:id="1106" w:name="_Toc61885767"/>
      <w:bookmarkStart w:id="1107" w:name="_Toc154153627"/>
      <w:r>
        <w:t>D.4.0</w:t>
      </w:r>
      <w:r w:rsidRPr="00C632B9">
        <w:t xml:space="preserve"> </w:t>
      </w:r>
      <w:r>
        <w:tab/>
        <w:t>General</w:t>
      </w:r>
      <w:bookmarkEnd w:id="1107"/>
    </w:p>
    <w:p w:rsidR="00A64047" w:rsidRDefault="00A64047" w:rsidP="00212EE0">
      <w:pPr>
        <w:rPr>
          <w:lang w:eastAsia="zh-CN"/>
        </w:rPr>
      </w:pPr>
      <w:r>
        <w:rPr>
          <w:lang w:eastAsia="zh-CN"/>
        </w:rPr>
        <w:t>In TS</w:t>
      </w:r>
      <w:r w:rsidR="00890B01" w:rsidRPr="00890B01">
        <w:rPr>
          <w:lang w:eastAsia="zh-CN"/>
        </w:rPr>
        <w:t xml:space="preserve"> </w:t>
      </w:r>
      <w:r>
        <w:rPr>
          <w:lang w:eastAsia="zh-CN"/>
        </w:rPr>
        <w:t>22.104 [21] clause A.4, typical electric power distribution and smart grid use cases have been introduced. Here just give some examples.</w:t>
      </w:r>
    </w:p>
    <w:p w:rsidR="00B06AA6" w:rsidRPr="00C632B9" w:rsidRDefault="00790A9A" w:rsidP="00212EE0">
      <w:pPr>
        <w:pStyle w:val="Heading3"/>
      </w:pPr>
      <w:bookmarkStart w:id="1108" w:name="_Toc154153628"/>
      <w:r>
        <w:t>D</w:t>
      </w:r>
      <w:r w:rsidR="00B06AA6" w:rsidRPr="00C632B9">
        <w:t xml:space="preserve">.4.1 </w:t>
      </w:r>
      <w:r>
        <w:tab/>
      </w:r>
      <w:r w:rsidR="00B06AA6" w:rsidRPr="00C632B9">
        <w:t>Medium voltage</w:t>
      </w:r>
      <w:bookmarkEnd w:id="1103"/>
      <w:bookmarkEnd w:id="1104"/>
      <w:bookmarkEnd w:id="1105"/>
      <w:bookmarkEnd w:id="1106"/>
      <w:bookmarkEnd w:id="1108"/>
    </w:p>
    <w:p w:rsidR="00890B01" w:rsidRPr="00C632B9" w:rsidRDefault="00890B01" w:rsidP="00890B01">
      <w:pPr>
        <w:pStyle w:val="Heading4"/>
      </w:pPr>
      <w:bookmarkStart w:id="1109" w:name="_Toc154153629"/>
      <w:r>
        <w:t>D</w:t>
      </w:r>
      <w:r w:rsidRPr="00C632B9">
        <w:t>.4.1.</w:t>
      </w:r>
      <w:r>
        <w:t>0</w:t>
      </w:r>
      <w:r>
        <w:tab/>
      </w:r>
      <w:r w:rsidRPr="00C632B9">
        <w:tab/>
      </w:r>
      <w:r>
        <w:t>Overview</w:t>
      </w:r>
      <w:bookmarkEnd w:id="1109"/>
    </w:p>
    <w:p w:rsidR="00B06AA6" w:rsidRPr="00C632B9" w:rsidRDefault="00B06AA6" w:rsidP="00B06AA6">
      <w:pPr>
        <w:rPr>
          <w:lang w:eastAsia="sv-SE"/>
        </w:rPr>
      </w:pPr>
      <w:r w:rsidRPr="00C632B9">
        <w:rPr>
          <w:lang w:eastAsia="sv-SE"/>
        </w:rPr>
        <w:t xml:space="preserve">An energy-automation domain that </w:t>
      </w:r>
      <w:r w:rsidR="00A64047">
        <w:rPr>
          <w:lang w:eastAsia="sv-SE"/>
        </w:rPr>
        <w:t>now has standards based</w:t>
      </w:r>
      <w:r w:rsidRPr="00C632B9">
        <w:rPr>
          <w:lang w:eastAsia="sv-SE"/>
        </w:rPr>
        <w:t xml:space="preserve"> </w:t>
      </w:r>
      <w:r w:rsidR="00A64047">
        <w:rPr>
          <w:lang w:eastAsia="sv-SE"/>
        </w:rPr>
        <w:t>support by</w:t>
      </w:r>
      <w:r w:rsidRPr="00C632B9">
        <w:rPr>
          <w:lang w:eastAsia="sv-SE"/>
        </w:rPr>
        <w:t xml:space="preserve"> mobile-network technology is the backhaul </w:t>
      </w:r>
      <w:r w:rsidR="008C4EF8">
        <w:rPr>
          <w:lang w:eastAsia="sv-SE"/>
        </w:rPr>
        <w:t>electricity grid</w:t>
      </w:r>
      <w:r w:rsidRPr="00C632B9">
        <w:rPr>
          <w:lang w:eastAsia="sv-SE"/>
        </w:rPr>
        <w:t xml:space="preserve">, i.e. the part of the distribution grid between primary substations (high voltage </w:t>
      </w:r>
      <w:r w:rsidRPr="00C632B9">
        <w:rPr>
          <w:lang w:eastAsia="sv-SE"/>
        </w:rPr>
        <w:sym w:font="Wingdings" w:char="F0E0"/>
      </w:r>
      <w:r w:rsidRPr="00C632B9">
        <w:rPr>
          <w:lang w:eastAsia="sv-SE"/>
        </w:rPr>
        <w:t xml:space="preserve"> medium voltage) and secondary substations (medium voltage </w:t>
      </w:r>
      <w:r w:rsidRPr="00C632B9">
        <w:rPr>
          <w:lang w:eastAsia="sv-SE"/>
        </w:rPr>
        <w:sym w:font="Wingdings" w:char="F0E0"/>
      </w:r>
      <w:r w:rsidR="00B84DED">
        <w:rPr>
          <w:lang w:eastAsia="sv-SE"/>
        </w:rPr>
        <w:t xml:space="preserve"> low voltage)</w:t>
      </w:r>
      <w:r w:rsidR="00A64047">
        <w:rPr>
          <w:lang w:eastAsia="sv-SE"/>
        </w:rPr>
        <w:t>, and other smart grid services</w:t>
      </w:r>
      <w:r w:rsidR="00B84DED">
        <w:rPr>
          <w:lang w:eastAsia="sv-SE"/>
        </w:rPr>
        <w:t>. In f</w:t>
      </w:r>
      <w:r w:rsidR="00790A9A">
        <w:rPr>
          <w:lang w:eastAsia="sv-SE"/>
        </w:rPr>
        <w:t>igure D</w:t>
      </w:r>
      <w:r w:rsidRPr="00C632B9">
        <w:rPr>
          <w:lang w:eastAsia="sv-SE"/>
        </w:rPr>
        <w:t>.4.1</w:t>
      </w:r>
      <w:r w:rsidR="00242688" w:rsidRPr="00242688">
        <w:rPr>
          <w:lang w:eastAsia="sv-SE"/>
        </w:rPr>
        <w:t>.0</w:t>
      </w:r>
      <w:r w:rsidRPr="00C632B9">
        <w:rPr>
          <w:lang w:eastAsia="sv-SE"/>
        </w:rPr>
        <w:t>-1 we depict a medium-voltage ring together with energy-automation use cases that either are already deployed or are anticipated within the near future.</w:t>
      </w:r>
    </w:p>
    <w:p w:rsidR="00B06AA6" w:rsidRPr="00C632B9" w:rsidRDefault="00790A9A" w:rsidP="00191A99">
      <w:pPr>
        <w:pStyle w:val="TH"/>
        <w:rPr>
          <w:lang w:eastAsia="x-none"/>
        </w:rPr>
      </w:pPr>
      <w:r w:rsidRPr="00790A9A">
        <w:pict>
          <v:shape id="_x0000_i1031" type="#_x0000_t75" style="width:480.85pt;height:331.2pt">
            <v:imagedata r:id="rId27" o:title=""/>
          </v:shape>
        </w:pict>
      </w:r>
    </w:p>
    <w:p w:rsidR="00B06AA6" w:rsidRPr="00C632B9" w:rsidRDefault="00B84DED" w:rsidP="00B06AA6">
      <w:pPr>
        <w:pStyle w:val="TF"/>
      </w:pPr>
      <w:bookmarkStart w:id="1110" w:name="OLE_LINK1"/>
      <w:bookmarkStart w:id="1111" w:name="OLE_LINK2"/>
      <w:r>
        <w:t xml:space="preserve">Figure </w:t>
      </w:r>
      <w:r w:rsidR="00D96DDE">
        <w:t>D</w:t>
      </w:r>
      <w:r w:rsidR="00B06AA6" w:rsidRPr="00C632B9">
        <w:t>.4.1</w:t>
      </w:r>
      <w:r w:rsidR="00242688" w:rsidRPr="00242688">
        <w:t>.0</w:t>
      </w:r>
      <w:r w:rsidR="00B06AA6" w:rsidRPr="00C632B9">
        <w:t>-1: Functional, topological sketch of a medium-voltage ring. AMI: advanced metering infrastructure; CB: circuit breaker; DMS: distribution management system; FISR: fault isolation and system restoration; HEM: home energy manager; PQ: power quality; RMU: ring main unit.</w:t>
      </w:r>
    </w:p>
    <w:bookmarkEnd w:id="1110"/>
    <w:bookmarkEnd w:id="1111"/>
    <w:p w:rsidR="00B06AA6" w:rsidRPr="00C632B9" w:rsidRDefault="00B06AA6" w:rsidP="00B06AA6">
      <w:pPr>
        <w:rPr>
          <w:lang w:eastAsia="sv-SE"/>
        </w:rPr>
      </w:pPr>
      <w:r w:rsidRPr="00C632B9">
        <w:rPr>
          <w:lang w:eastAsia="sv-SE"/>
        </w:rPr>
        <w:t xml:space="preserve">The primary substation and the secondary substations are supervised and controlled by a distribution-management system (DMS). If energy-automation devices in the medium-voltage </w:t>
      </w:r>
      <w:r>
        <w:rPr>
          <w:lang w:eastAsia="sv-SE"/>
        </w:rPr>
        <w:t xml:space="preserve">power line </w:t>
      </w:r>
      <w:r w:rsidRPr="00C632B9">
        <w:rPr>
          <w:lang w:eastAsia="sv-SE"/>
        </w:rPr>
        <w:t>ring need to communicate with each other and /or the DMS, a wireless backhaul network needs to be pres</w:t>
      </w:r>
      <w:r w:rsidR="00790A9A">
        <w:rPr>
          <w:lang w:eastAsia="sv-SE"/>
        </w:rPr>
        <w:t xml:space="preserve">ent (orange </w:t>
      </w:r>
      <w:r w:rsidR="00B326C3">
        <w:t>"</w:t>
      </w:r>
      <w:r w:rsidR="00790A9A">
        <w:rPr>
          <w:lang w:eastAsia="sv-SE"/>
        </w:rPr>
        <w:t>cloud</w:t>
      </w:r>
      <w:r w:rsidR="00B326C3">
        <w:t>"</w:t>
      </w:r>
      <w:r w:rsidR="00B84DED">
        <w:rPr>
          <w:lang w:eastAsia="sv-SE"/>
        </w:rPr>
        <w:t xml:space="preserve"> in </w:t>
      </w:r>
      <w:r w:rsidR="00242688" w:rsidRPr="00242688">
        <w:rPr>
          <w:lang w:eastAsia="sv-SE"/>
        </w:rPr>
        <w:t xml:space="preserve">figure </w:t>
      </w:r>
      <w:r w:rsidR="00790A9A">
        <w:rPr>
          <w:lang w:eastAsia="sv-SE"/>
        </w:rPr>
        <w:t>D</w:t>
      </w:r>
      <w:r w:rsidRPr="00C632B9">
        <w:rPr>
          <w:lang w:eastAsia="sv-SE"/>
        </w:rPr>
        <w:t>.4.1</w:t>
      </w:r>
      <w:r w:rsidR="00242688" w:rsidRPr="00242688">
        <w:rPr>
          <w:lang w:eastAsia="sv-SE"/>
        </w:rPr>
        <w:t>.0</w:t>
      </w:r>
      <w:r w:rsidRPr="00C632B9">
        <w:rPr>
          <w:lang w:eastAsia="sv-SE"/>
        </w:rPr>
        <w:t>-1).</w:t>
      </w:r>
    </w:p>
    <w:p w:rsidR="00B06AA6" w:rsidRPr="00C632B9" w:rsidRDefault="00B06AA6" w:rsidP="00B06AA6">
      <w:pPr>
        <w:rPr>
          <w:lang w:eastAsia="sv-SE"/>
        </w:rPr>
      </w:pPr>
      <w:r w:rsidRPr="00C632B9">
        <w:rPr>
          <w:lang w:eastAsia="sv-SE"/>
        </w:rPr>
        <w:t>A majority of applications in electricity distribution adhere to the communication standard</w:t>
      </w:r>
      <w:r w:rsidRPr="00C632B9">
        <w:t xml:space="preserve"> IEC 60870-5-104</w:t>
      </w:r>
      <w:r w:rsidR="008C4EF8">
        <w:t>. H</w:t>
      </w:r>
      <w:r w:rsidRPr="00C632B9">
        <w:t xml:space="preserve">owever, its modern </w:t>
      </w:r>
      <w:r w:rsidR="00B326C3">
        <w:t>"</w:t>
      </w:r>
      <w:r w:rsidRPr="00C632B9">
        <w:t>cousin</w:t>
      </w:r>
      <w:r w:rsidR="00B326C3">
        <w:t>"</w:t>
      </w:r>
      <w:r w:rsidRPr="00C632B9">
        <w:t xml:space="preserve"> IEC 61850 experiences rapidly increasing popularity. The communication requirements for IEC 61850 applications can be found in EC 61850-90-4. Communication in wide-area networks is described in IEC 61850-90-12.</w:t>
      </w:r>
    </w:p>
    <w:p w:rsidR="00B06AA6" w:rsidRPr="00C632B9" w:rsidRDefault="00B06AA6" w:rsidP="00B06AA6">
      <w:pPr>
        <w:rPr>
          <w:lang w:eastAsia="sv-SE"/>
        </w:rPr>
      </w:pPr>
      <w:r w:rsidRPr="00C632B9">
        <w:rPr>
          <w:lang w:eastAsia="sv-SE"/>
        </w:rPr>
        <w:t xml:space="preserve">Usually, </w:t>
      </w:r>
      <w:r>
        <w:rPr>
          <w:lang w:eastAsia="sv-SE"/>
        </w:rPr>
        <w:t xml:space="preserve">power line </w:t>
      </w:r>
      <w:r w:rsidRPr="00C632B9">
        <w:rPr>
          <w:lang w:eastAsia="sv-SE"/>
        </w:rPr>
        <w:t xml:space="preserve">ring structures have to be open in order to avoid a power-imbalance in the ring (green dot in </w:t>
      </w:r>
      <w:r w:rsidR="00242688" w:rsidRPr="00242688">
        <w:rPr>
          <w:lang w:eastAsia="sv-SE"/>
        </w:rPr>
        <w:t>figure D.4.1.0 1</w:t>
      </w:r>
      <w:r w:rsidRPr="00C632B9">
        <w:rPr>
          <w:lang w:eastAsia="sv-SE"/>
        </w:rPr>
        <w:t>). Examples for energy-automation that already is implemented in medium-voltage grids (albeit in low numbers) are power-quality measurements and the measurement of secondary-substation parameters (temperature, power load, etc.) [</w:t>
      </w:r>
      <w:r w:rsidR="00B326C3">
        <w:rPr>
          <w:lang w:eastAsia="sv-SE"/>
        </w:rPr>
        <w:t>13</w:t>
      </w:r>
      <w:r w:rsidRPr="00C632B9">
        <w:rPr>
          <w:lang w:eastAsia="sv-SE"/>
        </w:rPr>
        <w:t>]. Other use cases are demand response and the control of distributed, renewable energy resources (</w:t>
      </w:r>
      <w:r w:rsidR="00EE6F10">
        <w:rPr>
          <w:lang w:eastAsia="sv-SE"/>
        </w:rPr>
        <w:t>e.g.</w:t>
      </w:r>
      <w:r w:rsidRPr="00C632B9">
        <w:rPr>
          <w:lang w:eastAsia="sv-SE"/>
        </w:rPr>
        <w:t xml:space="preserve"> photovoltaics). </w:t>
      </w:r>
    </w:p>
    <w:p w:rsidR="00B06AA6" w:rsidRDefault="00B06AA6" w:rsidP="00B06AA6">
      <w:pPr>
        <w:rPr>
          <w:lang w:eastAsia="sv-SE"/>
        </w:rPr>
      </w:pPr>
      <w:r w:rsidRPr="00C632B9">
        <w:rPr>
          <w:lang w:eastAsia="sv-SE"/>
        </w:rPr>
        <w:t xml:space="preserve">A use case that could also be realised in the future is fault isolation and system restoration (FISR). </w:t>
      </w:r>
      <w:r w:rsidRPr="00C632B9">
        <w:fldChar w:fldCharType="begin"/>
      </w:r>
      <w:r w:rsidRPr="00C632B9">
        <w:instrText>MERGEFIELD Element.Notes</w:instrText>
      </w:r>
      <w:r w:rsidR="004936D2">
        <w:fldChar w:fldCharType="separate"/>
      </w:r>
      <w:r w:rsidR="00A0494B">
        <w:rPr>
          <w:noProof/>
        </w:rPr>
        <w:t>«Element.Notes»</w:t>
      </w:r>
      <w:r w:rsidRPr="00C632B9">
        <w:fldChar w:fldCharType="end"/>
      </w:r>
      <w:r w:rsidRPr="00C632B9">
        <w:t>FISR automates the management of faults in the distribution grid. It supports the localization of the fault, the isolation of the fault, and the restoration of the</w:t>
      </w:r>
      <w:r w:rsidR="008C4EF8">
        <w:t xml:space="preserve"> power</w:t>
      </w:r>
      <w:r w:rsidRPr="00C632B9">
        <w:t xml:space="preserve"> delivery.</w:t>
      </w:r>
      <w:r>
        <w:t xml:space="preserve"> For this kind of </w:t>
      </w:r>
      <w:r w:rsidR="0060207B">
        <w:t>automation,</w:t>
      </w:r>
      <w:r>
        <w:t xml:space="preserve"> the pertinent sensors and actuators broadcast telegrams about their states (e.g.</w:t>
      </w:r>
      <w:r w:rsidR="008C4EF8">
        <w:t>,</w:t>
      </w:r>
      <w:r>
        <w:t xml:space="preserve"> </w:t>
      </w:r>
      <w:r w:rsidR="00B326C3">
        <w:t>"</w:t>
      </w:r>
      <w:r>
        <w:t>emergency closer idle</w:t>
      </w:r>
      <w:r w:rsidR="00B326C3">
        <w:t>"</w:t>
      </w:r>
      <w:r>
        <w:t>) and about actions (e.g.</w:t>
      </w:r>
      <w:r w:rsidR="008C4EF8">
        <w:t>,</w:t>
      </w:r>
      <w:r>
        <w:t xml:space="preserve"> </w:t>
      </w:r>
      <w:r w:rsidR="00B326C3">
        <w:t>"</w:t>
      </w:r>
      <w:r>
        <w:t>activating closer</w:t>
      </w:r>
      <w:r w:rsidR="00B326C3">
        <w:t>"</w:t>
      </w:r>
      <w:r>
        <w:t>) into the backhaul network. This information is used by the ring main units (RMUs) as input for their decision algorithms. We illustrate this use of automation telegrams for an a</w:t>
      </w:r>
      <w:r w:rsidR="00790A9A">
        <w:t xml:space="preserve">utomated FISR event in </w:t>
      </w:r>
      <w:r w:rsidR="00B84DED">
        <w:t>f</w:t>
      </w:r>
      <w:r w:rsidR="00790A9A">
        <w:t>igure D</w:t>
      </w:r>
      <w:r>
        <w:t>.4.1</w:t>
      </w:r>
      <w:r w:rsidR="00242688" w:rsidRPr="00242688">
        <w:t>.0</w:t>
      </w:r>
      <w:r>
        <w:t xml:space="preserve">-1. </w:t>
      </w:r>
      <w:r w:rsidRPr="00C632B9">
        <w:t xml:space="preserve">Let us assume the distribution lines are cut at the location indicated by </w:t>
      </w:r>
      <w:r>
        <w:t>the</w:t>
      </w:r>
      <w:r w:rsidRPr="00C632B9">
        <w:t xml:space="preserve"> bolt of lightning in </w:t>
      </w:r>
      <w:r>
        <w:t xml:space="preserve">the </w:t>
      </w:r>
      <w:r w:rsidR="00242688" w:rsidRPr="00242688">
        <w:rPr>
          <w:lang w:eastAsia="sv-SE"/>
        </w:rPr>
        <w:t>figure</w:t>
      </w:r>
      <w:r w:rsidRPr="00C632B9">
        <w:rPr>
          <w:lang w:eastAsia="sv-SE"/>
        </w:rPr>
        <w:t xml:space="preserve">. In that case, the RMUs between the bolt and the green load switch (open) will be without power. </w:t>
      </w:r>
      <w:r>
        <w:rPr>
          <w:lang w:eastAsia="sv-SE"/>
        </w:rPr>
        <w:t xml:space="preserve">The RMUs next to the </w:t>
      </w:r>
      <w:r w:rsidR="00B326C3">
        <w:t>"</w:t>
      </w:r>
      <w:r>
        <w:rPr>
          <w:lang w:eastAsia="sv-SE"/>
        </w:rPr>
        <w:t>bolt</w:t>
      </w:r>
      <w:r w:rsidR="00B326C3">
        <w:t>"</w:t>
      </w:r>
      <w:r>
        <w:rPr>
          <w:lang w:eastAsia="sv-SE"/>
        </w:rPr>
        <w:t xml:space="preserve"> automatically open their load switches after having sensed the loss of electric connectivity between them. They both broadcast these actions into the backhaul network. </w:t>
      </w:r>
      <w:r w:rsidR="0060207B">
        <w:rPr>
          <w:lang w:eastAsia="sv-SE"/>
        </w:rPr>
        <w:t>Typically,</w:t>
      </w:r>
      <w:r>
        <w:rPr>
          <w:lang w:eastAsia="sv-SE"/>
        </w:rPr>
        <w:t xml:space="preserve"> these telegrams are repeated many times while the time between adjacent telegrams increases exponentially. This communication patterns leads to sudden, distributed surges in the consumed communication bandwidth. After the RMUs next to the </w:t>
      </w:r>
      <w:r w:rsidR="00B326C3">
        <w:t>"</w:t>
      </w:r>
      <w:r>
        <w:rPr>
          <w:lang w:eastAsia="sv-SE"/>
        </w:rPr>
        <w:t>bolt</w:t>
      </w:r>
      <w:r w:rsidR="00B326C3">
        <w:t>"</w:t>
      </w:r>
      <w:r>
        <w:rPr>
          <w:lang w:eastAsia="sv-SE"/>
        </w:rPr>
        <w:t xml:space="preserve"> have open</w:t>
      </w:r>
      <w:r w:rsidR="008C4EF8">
        <w:rPr>
          <w:lang w:eastAsia="sv-SE"/>
        </w:rPr>
        <w:t>ed</w:t>
      </w:r>
      <w:r>
        <w:rPr>
          <w:lang w:eastAsia="sv-SE"/>
        </w:rPr>
        <w:t xml:space="preserve"> their switch, </w:t>
      </w:r>
      <w:r w:rsidRPr="00C632B9">
        <w:rPr>
          <w:lang w:eastAsia="sv-SE"/>
        </w:rPr>
        <w:t xml:space="preserve">the </w:t>
      </w:r>
      <w:r>
        <w:rPr>
          <w:lang w:eastAsia="sv-SE"/>
        </w:rPr>
        <w:t>RMU that so far has kept the power line r</w:t>
      </w:r>
      <w:r w:rsidR="00B84DED">
        <w:rPr>
          <w:lang w:eastAsia="sv-SE"/>
        </w:rPr>
        <w:t>ing open (green dot in f</w:t>
      </w:r>
      <w:r w:rsidR="00790A9A">
        <w:rPr>
          <w:lang w:eastAsia="sv-SE"/>
        </w:rPr>
        <w:t>igure D</w:t>
      </w:r>
      <w:r>
        <w:rPr>
          <w:lang w:eastAsia="sv-SE"/>
        </w:rPr>
        <w:t>.4.1</w:t>
      </w:r>
      <w:r w:rsidR="00242688" w:rsidRPr="00242688">
        <w:rPr>
          <w:lang w:eastAsia="sv-SE"/>
        </w:rPr>
        <w:t>.0</w:t>
      </w:r>
      <w:r>
        <w:rPr>
          <w:lang w:eastAsia="sv-SE"/>
        </w:rPr>
        <w:t>-1) close</w:t>
      </w:r>
      <w:r w:rsidR="008C4EF8">
        <w:rPr>
          <w:lang w:eastAsia="sv-SE"/>
        </w:rPr>
        <w:t>s</w:t>
      </w:r>
      <w:r>
        <w:rPr>
          <w:lang w:eastAsia="sv-SE"/>
        </w:rPr>
        <w:t xml:space="preserve"> the </w:t>
      </w:r>
      <w:r w:rsidRPr="00C632B9">
        <w:rPr>
          <w:lang w:eastAsia="sv-SE"/>
        </w:rPr>
        <w:t>load switch.</w:t>
      </w:r>
      <w:r>
        <w:rPr>
          <w:lang w:eastAsia="sv-SE"/>
        </w:rPr>
        <w:t xml:space="preserve"> This event too is broadcasted into the backhaul network. The typical maximum end-to-end latency for this kind of broadcast is 25 ms with a peak experienced data rate of 10 M</w:t>
      </w:r>
      <w:r w:rsidR="009F0C58">
        <w:rPr>
          <w:lang w:eastAsia="sv-SE"/>
        </w:rPr>
        <w:t>bit/s</w:t>
      </w:r>
      <w:r>
        <w:rPr>
          <w:lang w:eastAsia="sv-SE"/>
        </w:rPr>
        <w:t>. Note that the distribution system typically subscribes to telegrams from all RMUs in order to keep abreast with the happenings in the distribution grid.</w:t>
      </w:r>
      <w:r w:rsidRPr="00C632B9">
        <w:rPr>
          <w:lang w:eastAsia="sv-SE"/>
        </w:rPr>
        <w:t xml:space="preserve"> </w:t>
      </w:r>
    </w:p>
    <w:p w:rsidR="00B06AA6" w:rsidRDefault="00B06AA6" w:rsidP="00B06AA6">
      <w:pPr>
        <w:rPr>
          <w:lang w:eastAsia="sv-SE"/>
        </w:rPr>
      </w:pPr>
      <w:r>
        <w:t>A</w:t>
      </w:r>
      <w:r w:rsidRPr="00C632B9">
        <w:t>utomatic fault handling</w:t>
      </w:r>
      <w:r>
        <w:t xml:space="preserve"> in the distribution grid</w:t>
      </w:r>
      <w:r w:rsidRPr="00C632B9">
        <w:t xml:space="preserve"> shortens outage time and offloads the operators in the distribution control centre for more complicated situations. </w:t>
      </w:r>
      <w:r w:rsidR="0060207B" w:rsidRPr="00C632B9">
        <w:t>Therefore,</w:t>
      </w:r>
      <w:r>
        <w:t xml:space="preserve"> automated</w:t>
      </w:r>
      <w:r w:rsidRPr="00C632B9">
        <w:t xml:space="preserve"> FISR </w:t>
      </w:r>
      <w:r w:rsidR="00A64047">
        <w:t>can</w:t>
      </w:r>
      <w:r w:rsidR="00A64047" w:rsidRPr="00C632B9">
        <w:t xml:space="preserve"> </w:t>
      </w:r>
      <w:r w:rsidRPr="00C632B9">
        <w:t>help to improve performance indexes like System Average Interruption Duration Index and System Average Interruption Frequency Index</w:t>
      </w:r>
      <w:r w:rsidRPr="00C632B9">
        <w:rPr>
          <w:lang w:eastAsia="sv-SE"/>
        </w:rPr>
        <w:t xml:space="preserve">. </w:t>
      </w:r>
    </w:p>
    <w:p w:rsidR="00B06AA6" w:rsidRPr="00C632B9" w:rsidRDefault="00B06AA6" w:rsidP="00B06AA6">
      <w:pPr>
        <w:rPr>
          <w:lang w:eastAsia="sv-SE"/>
        </w:rPr>
      </w:pPr>
      <w:r>
        <w:rPr>
          <w:lang w:eastAsia="sv-SE"/>
        </w:rPr>
        <w:t>A</w:t>
      </w:r>
      <w:r w:rsidRPr="00C632B9">
        <w:rPr>
          <w:lang w:eastAsia="sv-SE"/>
        </w:rPr>
        <w:t>utomation telegrams are</w:t>
      </w:r>
      <w:r>
        <w:rPr>
          <w:lang w:eastAsia="sv-SE"/>
        </w:rPr>
        <w:t xml:space="preserve"> typically</w:t>
      </w:r>
      <w:r w:rsidRPr="00C632B9">
        <w:rPr>
          <w:lang w:eastAsia="sv-SE"/>
        </w:rPr>
        <w:t xml:space="preserve"> distributed via domain multicast.</w:t>
      </w:r>
      <w:r>
        <w:rPr>
          <w:lang w:eastAsia="sv-SE"/>
        </w:rPr>
        <w:t xml:space="preserve"> As explained above, </w:t>
      </w:r>
      <w:r w:rsidRPr="00C632B9">
        <w:rPr>
          <w:lang w:eastAsia="sv-SE"/>
        </w:rPr>
        <w:t xml:space="preserve">the </w:t>
      </w:r>
      <w:r>
        <w:rPr>
          <w:lang w:eastAsia="sv-SE"/>
        </w:rPr>
        <w:t xml:space="preserve">related </w:t>
      </w:r>
      <w:r w:rsidRPr="00C632B9">
        <w:rPr>
          <w:lang w:eastAsia="sv-SE"/>
        </w:rPr>
        <w:t xml:space="preserve">communication pattern </w:t>
      </w:r>
      <w:r>
        <w:rPr>
          <w:lang w:eastAsia="sv-SE"/>
        </w:rPr>
        <w:t>can</w:t>
      </w:r>
      <w:r w:rsidRPr="00C632B9">
        <w:rPr>
          <w:lang w:eastAsia="sv-SE"/>
        </w:rPr>
        <w:t xml:space="preserve"> be </w:t>
      </w:r>
      <w:r w:rsidR="00B326C3">
        <w:t>"</w:t>
      </w:r>
      <w:r w:rsidRPr="00C632B9">
        <w:rPr>
          <w:lang w:eastAsia="sv-SE"/>
        </w:rPr>
        <w:t>bursty</w:t>
      </w:r>
      <w:r w:rsidR="00B326C3">
        <w:t>"</w:t>
      </w:r>
      <w:r w:rsidRPr="00C632B9">
        <w:rPr>
          <w:lang w:eastAsia="sv-SE"/>
        </w:rPr>
        <w:t>, i.e. only few automation telegrams are sent when the distribution network operates nominally (~ 1 k</w:t>
      </w:r>
      <w:r w:rsidR="009F0C58">
        <w:rPr>
          <w:lang w:eastAsia="sv-SE"/>
        </w:rPr>
        <w:t>bit/s</w:t>
      </w:r>
      <w:r w:rsidRPr="00C632B9">
        <w:rPr>
          <w:lang w:eastAsia="sv-SE"/>
        </w:rPr>
        <w:t>), but</w:t>
      </w:r>
      <w:r>
        <w:rPr>
          <w:lang w:eastAsia="sv-SE"/>
        </w:rPr>
        <w:t>, for instance,</w:t>
      </w:r>
      <w:r w:rsidRPr="00C632B9">
        <w:rPr>
          <w:lang w:eastAsia="sv-SE"/>
        </w:rPr>
        <w:t xml:space="preserve"> </w:t>
      </w:r>
      <w:r>
        <w:rPr>
          <w:lang w:eastAsia="sv-SE"/>
        </w:rPr>
        <w:t xml:space="preserve">a disruption in the power line </w:t>
      </w:r>
      <w:r w:rsidRPr="00C632B9">
        <w:rPr>
          <w:lang w:eastAsia="sv-SE"/>
        </w:rPr>
        <w:t>triggers a short-lived avalanche of telegrams from related applications in the ring (≥ 1 M</w:t>
      </w:r>
      <w:r w:rsidR="009F0C58">
        <w:rPr>
          <w:lang w:eastAsia="sv-SE"/>
        </w:rPr>
        <w:t>bit/s</w:t>
      </w:r>
      <w:r w:rsidRPr="00C632B9">
        <w:rPr>
          <w:lang w:eastAsia="sv-SE"/>
        </w:rPr>
        <w:t>).</w:t>
      </w:r>
    </w:p>
    <w:p w:rsidR="00B06AA6" w:rsidRPr="00C632B9" w:rsidRDefault="00790A9A" w:rsidP="00212EE0">
      <w:pPr>
        <w:pStyle w:val="Heading4"/>
      </w:pPr>
      <w:bookmarkStart w:id="1112" w:name="_Ref389483389"/>
      <w:bookmarkStart w:id="1113" w:name="_Toc45387805"/>
      <w:bookmarkStart w:id="1114" w:name="_Toc52638850"/>
      <w:bookmarkStart w:id="1115" w:name="_Toc59116939"/>
      <w:bookmarkStart w:id="1116" w:name="_Toc61885768"/>
      <w:bookmarkStart w:id="1117" w:name="_Toc154153630"/>
      <w:r>
        <w:t>D</w:t>
      </w:r>
      <w:r w:rsidR="00B06AA6" w:rsidRPr="00C632B9">
        <w:t>.4.1.1</w:t>
      </w:r>
      <w:r w:rsidR="00404397">
        <w:tab/>
      </w:r>
      <w:r w:rsidR="00B06AA6" w:rsidRPr="00C632B9">
        <w:tab/>
        <w:t>Service area and connection density</w:t>
      </w:r>
      <w:bookmarkEnd w:id="1113"/>
      <w:bookmarkEnd w:id="1114"/>
      <w:bookmarkEnd w:id="1115"/>
      <w:bookmarkEnd w:id="1116"/>
      <w:bookmarkEnd w:id="1117"/>
    </w:p>
    <w:p w:rsidR="00B06AA6" w:rsidRPr="00C632B9" w:rsidRDefault="00B06AA6" w:rsidP="00B06AA6">
      <w:pPr>
        <w:rPr>
          <w:lang w:eastAsia="x-none"/>
        </w:rPr>
      </w:pPr>
      <w:r w:rsidRPr="00C632B9">
        <w:rPr>
          <w:lang w:eastAsia="x-none"/>
        </w:rPr>
        <w:t>Service coverage is only required along the medium-voltage line. In Europe, th</w:t>
      </w:r>
      <w:r w:rsidR="00B84DED">
        <w:rPr>
          <w:lang w:eastAsia="x-none"/>
        </w:rPr>
        <w:t>e line often forms a loop (see f</w:t>
      </w:r>
      <w:r w:rsidRPr="00C632B9">
        <w:rPr>
          <w:lang w:eastAsia="x-none"/>
        </w:rPr>
        <w:t xml:space="preserve">igure </w:t>
      </w:r>
      <w:r w:rsidR="00790A9A">
        <w:t>D</w:t>
      </w:r>
      <w:r w:rsidRPr="00C632B9">
        <w:t>.4.1</w:t>
      </w:r>
      <w:r w:rsidR="00242688" w:rsidRPr="00242688">
        <w:t>.0</w:t>
      </w:r>
      <w:r w:rsidRPr="00C632B9">
        <w:t>-1)</w:t>
      </w:r>
      <w:r w:rsidRPr="00C632B9">
        <w:rPr>
          <w:lang w:eastAsia="x-none"/>
        </w:rPr>
        <w:t>, while deployments in other countries, e.g. the USA, tend to extend linearly over distances up to ~ 100 km. The vertical dimension of the poles in a medium voltages line is typically less than 40 m. Especially in urban areas</w:t>
      </w:r>
      <w:r>
        <w:rPr>
          <w:lang w:eastAsia="x-none"/>
        </w:rPr>
        <w:t>,</w:t>
      </w:r>
      <w:r w:rsidRPr="00C632B9">
        <w:rPr>
          <w:lang w:eastAsia="x-none"/>
        </w:rPr>
        <w:t xml:space="preserve"> the number of ring main units can be rather large (&gt; 10 km</w:t>
      </w:r>
      <w:r w:rsidRPr="00C632B9">
        <w:rPr>
          <w:vertAlign w:val="superscript"/>
          <w:lang w:eastAsia="x-none"/>
        </w:rPr>
        <w:t>-2</w:t>
      </w:r>
      <w:r w:rsidRPr="00C632B9">
        <w:rPr>
          <w:lang w:eastAsia="x-none"/>
        </w:rPr>
        <w:t>), and the number of connections to each ring main unit is expected to increase swiftly once economical, suitable wireless connectivity becomes available. We predict connection densit</w:t>
      </w:r>
      <w:r>
        <w:rPr>
          <w:lang w:eastAsia="x-none"/>
        </w:rPr>
        <w:t>ies</w:t>
      </w:r>
      <w:r w:rsidRPr="00C632B9">
        <w:rPr>
          <w:lang w:eastAsia="x-none"/>
        </w:rPr>
        <w:t xml:space="preserve"> of up to 1.000 km</w:t>
      </w:r>
      <w:r w:rsidRPr="00C632B9">
        <w:rPr>
          <w:vertAlign w:val="superscript"/>
          <w:lang w:eastAsia="x-none"/>
        </w:rPr>
        <w:t>-2</w:t>
      </w:r>
      <w:r w:rsidRPr="00C632B9">
        <w:rPr>
          <w:lang w:eastAsia="x-none"/>
        </w:rPr>
        <w:t>.</w:t>
      </w:r>
    </w:p>
    <w:p w:rsidR="00B06AA6" w:rsidRPr="00C632B9" w:rsidRDefault="00D96DDE" w:rsidP="00212EE0">
      <w:pPr>
        <w:pStyle w:val="Heading4"/>
      </w:pPr>
      <w:bookmarkStart w:id="1118" w:name="_Toc45387806"/>
      <w:bookmarkStart w:id="1119" w:name="_Toc52638851"/>
      <w:bookmarkStart w:id="1120" w:name="_Toc59116940"/>
      <w:bookmarkStart w:id="1121" w:name="_Toc61885769"/>
      <w:bookmarkStart w:id="1122" w:name="_Toc154153631"/>
      <w:r>
        <w:t>D</w:t>
      </w:r>
      <w:r w:rsidR="00B06AA6" w:rsidRPr="00C632B9">
        <w:t>.4.1.2</w:t>
      </w:r>
      <w:r w:rsidR="00B06AA6" w:rsidRPr="00C632B9">
        <w:tab/>
        <w:t>Security</w:t>
      </w:r>
      <w:bookmarkEnd w:id="1118"/>
      <w:bookmarkEnd w:id="1119"/>
      <w:bookmarkEnd w:id="1120"/>
      <w:bookmarkEnd w:id="1121"/>
      <w:bookmarkEnd w:id="1122"/>
    </w:p>
    <w:p w:rsidR="00B06AA6" w:rsidRPr="00C632B9" w:rsidRDefault="00B06AA6" w:rsidP="00B06AA6">
      <w:pPr>
        <w:rPr>
          <w:lang w:eastAsia="x-none"/>
        </w:rPr>
      </w:pPr>
      <w:r w:rsidRPr="00C632B9">
        <w:rPr>
          <w:lang w:eastAsia="x-none"/>
        </w:rPr>
        <w:t>Due to its central role in virtually every country on earth, electricity distribution is heavily regulated. Security assessment</w:t>
      </w:r>
      <w:r w:rsidR="008C4EF8">
        <w:rPr>
          <w:lang w:eastAsia="x-none"/>
        </w:rPr>
        <w:t>s</w:t>
      </w:r>
      <w:r w:rsidRPr="00C632B9">
        <w:rPr>
          <w:lang w:eastAsia="x-none"/>
        </w:rPr>
        <w:t xml:space="preserve"> for, </w:t>
      </w:r>
      <w:r w:rsidR="00EE6F10">
        <w:rPr>
          <w:lang w:eastAsia="x-none"/>
        </w:rPr>
        <w:t>e.g.</w:t>
      </w:r>
      <w:r w:rsidRPr="00C632B9">
        <w:rPr>
          <w:lang w:eastAsia="x-none"/>
        </w:rPr>
        <w:t xml:space="preserve"> deployments in North America, need to adhere to the NERC CIP suite [</w:t>
      </w:r>
      <w:r w:rsidR="00B326C3">
        <w:rPr>
          <w:lang w:eastAsia="x-none"/>
        </w:rPr>
        <w:t>14</w:t>
      </w:r>
      <w:r w:rsidRPr="00C632B9">
        <w:rPr>
          <w:lang w:eastAsia="x-none"/>
        </w:rPr>
        <w:t>]. Technical implementations are described in standard suites such as IEC 62351.</w:t>
      </w:r>
    </w:p>
    <w:p w:rsidR="00B06AA6" w:rsidRDefault="00D96DDE" w:rsidP="00212EE0">
      <w:pPr>
        <w:pStyle w:val="Heading3"/>
      </w:pPr>
      <w:bookmarkStart w:id="1123" w:name="_Toc45387807"/>
      <w:bookmarkStart w:id="1124" w:name="_Toc52638852"/>
      <w:bookmarkStart w:id="1125" w:name="_Toc59116941"/>
      <w:bookmarkStart w:id="1126" w:name="_Toc61885770"/>
      <w:bookmarkStart w:id="1127" w:name="_Toc154153632"/>
      <w:bookmarkEnd w:id="1112"/>
      <w:r>
        <w:t>D</w:t>
      </w:r>
      <w:r w:rsidR="00B06AA6" w:rsidRPr="00C632B9">
        <w:t>.4.2</w:t>
      </w:r>
      <w:r w:rsidR="00B06AA6" w:rsidRPr="00C632B9">
        <w:tab/>
      </w:r>
      <w:r w:rsidR="00404397">
        <w:tab/>
      </w:r>
      <w:r w:rsidR="008C4EF8" w:rsidRPr="00015557">
        <w:t>H</w:t>
      </w:r>
      <w:r w:rsidR="00B06AA6" w:rsidRPr="00C632B9">
        <w:t>igh voltage</w:t>
      </w:r>
      <w:bookmarkEnd w:id="1123"/>
      <w:bookmarkEnd w:id="1124"/>
      <w:bookmarkEnd w:id="1125"/>
      <w:bookmarkEnd w:id="1126"/>
      <w:bookmarkEnd w:id="1127"/>
    </w:p>
    <w:p w:rsidR="00242688" w:rsidRPr="00C632B9" w:rsidRDefault="00242688" w:rsidP="00242688">
      <w:pPr>
        <w:pStyle w:val="Heading4"/>
      </w:pPr>
      <w:bookmarkStart w:id="1128" w:name="_Toc154153633"/>
      <w:r>
        <w:t>D</w:t>
      </w:r>
      <w:r w:rsidRPr="00C632B9">
        <w:t>.4.</w:t>
      </w:r>
      <w:r>
        <w:t>2.0</w:t>
      </w:r>
      <w:r>
        <w:tab/>
      </w:r>
      <w:r w:rsidRPr="00C632B9">
        <w:tab/>
      </w:r>
      <w:r>
        <w:t>Overview</w:t>
      </w:r>
      <w:bookmarkEnd w:id="1128"/>
    </w:p>
    <w:p w:rsidR="00B06AA6" w:rsidRDefault="00B06AA6" w:rsidP="00B06AA6">
      <w:pPr>
        <w:rPr>
          <w:lang w:eastAsia="x-none"/>
        </w:rPr>
      </w:pPr>
      <w:r>
        <w:rPr>
          <w:lang w:eastAsia="x-none"/>
        </w:rPr>
        <w:t xml:space="preserve">In order to avoid region- or even nation-wide power outages, wide-area power system protection is on the rise. </w:t>
      </w:r>
      <w:r w:rsidR="00B326C3">
        <w:t>"</w:t>
      </w:r>
      <w:r w:rsidRPr="00172965">
        <w:rPr>
          <w:lang w:eastAsia="x-none"/>
        </w:rPr>
        <w:t>When a major power system disturbance occurs, protection and control actions are</w:t>
      </w:r>
      <w:r>
        <w:rPr>
          <w:lang w:eastAsia="x-none"/>
        </w:rPr>
        <w:t xml:space="preserve"> </w:t>
      </w:r>
      <w:r w:rsidRPr="00172965">
        <w:rPr>
          <w:lang w:eastAsia="x-none"/>
        </w:rPr>
        <w:t>required to stop the power system degradation, restore the system to a normal state</w:t>
      </w:r>
      <w:r w:rsidR="008C4EF8">
        <w:rPr>
          <w:lang w:eastAsia="x-none"/>
        </w:rPr>
        <w:t>,</w:t>
      </w:r>
      <w:r>
        <w:rPr>
          <w:lang w:eastAsia="x-none"/>
        </w:rPr>
        <w:t xml:space="preserve"> </w:t>
      </w:r>
      <w:r w:rsidRPr="00172965">
        <w:rPr>
          <w:lang w:eastAsia="x-none"/>
        </w:rPr>
        <w:t>and minimize the impact of the disturbance. The present control actions are not</w:t>
      </w:r>
      <w:r>
        <w:rPr>
          <w:lang w:eastAsia="x-none"/>
        </w:rPr>
        <w:t xml:space="preserve"> </w:t>
      </w:r>
      <w:r w:rsidRPr="00172965">
        <w:rPr>
          <w:lang w:eastAsia="x-none"/>
        </w:rPr>
        <w:t xml:space="preserve">designed for a fast-developing disturbance and </w:t>
      </w:r>
      <w:r w:rsidR="00C40565" w:rsidRPr="00C40565">
        <w:rPr>
          <w:lang w:eastAsia="x-none"/>
        </w:rPr>
        <w:t xml:space="preserve">can </w:t>
      </w:r>
      <w:r w:rsidRPr="00172965">
        <w:rPr>
          <w:lang w:eastAsia="x-none"/>
        </w:rPr>
        <w:t>be too slow. Local protection</w:t>
      </w:r>
      <w:r>
        <w:rPr>
          <w:lang w:eastAsia="x-none"/>
        </w:rPr>
        <w:t xml:space="preserve"> </w:t>
      </w:r>
      <w:r w:rsidRPr="00172965">
        <w:rPr>
          <w:lang w:eastAsia="x-none"/>
        </w:rPr>
        <w:t xml:space="preserve">systems are not able to consider the overall system, which </w:t>
      </w:r>
      <w:r w:rsidR="00C40565" w:rsidRPr="00C40565">
        <w:rPr>
          <w:lang w:eastAsia="x-none"/>
        </w:rPr>
        <w:t xml:space="preserve">can </w:t>
      </w:r>
      <w:r w:rsidRPr="00172965">
        <w:rPr>
          <w:lang w:eastAsia="x-none"/>
        </w:rPr>
        <w:t>be affected by</w:t>
      </w:r>
      <w:r>
        <w:rPr>
          <w:lang w:eastAsia="x-none"/>
        </w:rPr>
        <w:t xml:space="preserve"> </w:t>
      </w:r>
      <w:r w:rsidRPr="00172965">
        <w:rPr>
          <w:lang w:eastAsia="x-none"/>
        </w:rPr>
        <w:t>the disturbance. Wide area disturbance protection is a concept of using system</w:t>
      </w:r>
      <w:r>
        <w:rPr>
          <w:lang w:eastAsia="x-none"/>
        </w:rPr>
        <w:t>-</w:t>
      </w:r>
      <w:r w:rsidRPr="00172965">
        <w:rPr>
          <w:lang w:eastAsia="x-none"/>
        </w:rPr>
        <w:t>wide</w:t>
      </w:r>
      <w:r>
        <w:rPr>
          <w:lang w:eastAsia="x-none"/>
        </w:rPr>
        <w:t xml:space="preserve"> </w:t>
      </w:r>
      <w:r w:rsidRPr="00172965">
        <w:rPr>
          <w:lang w:eastAsia="x-none"/>
        </w:rPr>
        <w:t>information and sending selected local information to a remote location to</w:t>
      </w:r>
      <w:r>
        <w:rPr>
          <w:lang w:eastAsia="x-none"/>
        </w:rPr>
        <w:t xml:space="preserve"> </w:t>
      </w:r>
      <w:r w:rsidRPr="00172965">
        <w:rPr>
          <w:lang w:eastAsia="x-none"/>
        </w:rPr>
        <w:t>counteract propagation of the major disturbances in the power system.</w:t>
      </w:r>
      <w:r w:rsidR="00B326C3">
        <w:t>"</w:t>
      </w:r>
      <w:r>
        <w:rPr>
          <w:lang w:eastAsia="x-none"/>
        </w:rPr>
        <w:t xml:space="preserve"> [</w:t>
      </w:r>
      <w:r w:rsidR="00B326C3">
        <w:rPr>
          <w:lang w:eastAsia="x-none"/>
        </w:rPr>
        <w:t>15</w:t>
      </w:r>
      <w:r>
        <w:rPr>
          <w:lang w:eastAsia="x-none"/>
        </w:rPr>
        <w:t xml:space="preserve">]. Protection actions include, </w:t>
      </w:r>
      <w:r w:rsidR="00B326C3">
        <w:t>"</w:t>
      </w:r>
      <w:r w:rsidRPr="000D33F6">
        <w:rPr>
          <w:lang w:eastAsia="x-none"/>
        </w:rPr>
        <w:t>among others, changes in demand (e.g. load shedding),</w:t>
      </w:r>
      <w:r w:rsidR="00B326C3">
        <w:rPr>
          <w:lang w:eastAsia="x-none"/>
        </w:rPr>
        <w:t xml:space="preserve"> </w:t>
      </w:r>
      <w:r w:rsidRPr="000D33F6">
        <w:rPr>
          <w:lang w:eastAsia="x-none"/>
        </w:rPr>
        <w:t>changes in generation or system configuration to maintain system stability or integrity and specific actions to maintain or restore acceptable voltage levels.</w:t>
      </w:r>
      <w:r w:rsidR="00B326C3" w:rsidRPr="00B326C3">
        <w:rPr>
          <w:lang w:eastAsia="x-none"/>
        </w:rPr>
        <w:t>"</w:t>
      </w:r>
      <w:r w:rsidR="00B326C3">
        <w:rPr>
          <w:lang w:eastAsia="x-none"/>
        </w:rPr>
        <w:t xml:space="preserve"> [16</w:t>
      </w:r>
      <w:r>
        <w:rPr>
          <w:lang w:eastAsia="x-none"/>
        </w:rPr>
        <w:t xml:space="preserve">]. One specific application is phasor measurement for the stabilisation of the alternating-current phase in a transport network. For this, the voltage phase is measured locally and sent to a </w:t>
      </w:r>
      <w:r w:rsidR="00124DB4">
        <w:rPr>
          <w:lang w:eastAsia="x-none"/>
        </w:rPr>
        <w:t>remote-control</w:t>
      </w:r>
      <w:r>
        <w:rPr>
          <w:lang w:eastAsia="x-none"/>
        </w:rPr>
        <w:t xml:space="preserve"> centre. There, this information is </w:t>
      </w:r>
      <w:r w:rsidR="008C4EF8" w:rsidRPr="008162D6">
        <w:rPr>
          <w:lang w:eastAsia="x-none"/>
        </w:rPr>
        <w:t>processed,</w:t>
      </w:r>
      <w:r>
        <w:rPr>
          <w:lang w:eastAsia="x-none"/>
        </w:rPr>
        <w:t xml:space="preserve"> and automated actions are triggered. One </w:t>
      </w:r>
      <w:r w:rsidR="008C4EF8">
        <w:rPr>
          <w:lang w:eastAsia="x-none"/>
        </w:rPr>
        <w:t xml:space="preserve">action </w:t>
      </w:r>
      <w:r>
        <w:rPr>
          <w:lang w:eastAsia="x-none"/>
        </w:rPr>
        <w:t>can be the submission of telegrams to power plants, instructing them to either accelerate or deaccelerate their power generators in order to keep the voltage phase in the transport network stable. A comprehensive overview of this topic can be found elsewhere</w:t>
      </w:r>
      <w:r w:rsidR="00B326C3">
        <w:rPr>
          <w:lang w:eastAsia="x-none"/>
        </w:rPr>
        <w:t xml:space="preserve"> in the literature [17</w:t>
      </w:r>
      <w:r>
        <w:rPr>
          <w:lang w:eastAsia="x-none"/>
        </w:rPr>
        <w:t>].</w:t>
      </w:r>
    </w:p>
    <w:p w:rsidR="00B06AA6" w:rsidRPr="00B414A3" w:rsidRDefault="00B06AA6" w:rsidP="00B06AA6">
      <w:pPr>
        <w:rPr>
          <w:lang w:eastAsia="x-none"/>
        </w:rPr>
      </w:pPr>
      <w:r>
        <w:rPr>
          <w:lang w:eastAsia="x-none"/>
        </w:rPr>
        <w:t>This kind of automation requires very low</w:t>
      </w:r>
      <w:r w:rsidR="00B326C3">
        <w:rPr>
          <w:lang w:eastAsia="x-none"/>
        </w:rPr>
        <w:t xml:space="preserve"> end-to-end latencies (5 ms) [16</w:t>
      </w:r>
      <w:r>
        <w:rPr>
          <w:lang w:eastAsia="x-none"/>
        </w:rPr>
        <w:t>] and―due to its critical importance for the operation of society―a very high communication service availability (99</w:t>
      </w:r>
      <w:r w:rsidR="0053477D">
        <w:rPr>
          <w:lang w:eastAsia="x-none"/>
        </w:rPr>
        <w:t>,</w:t>
      </w:r>
      <w:r>
        <w:rPr>
          <w:lang w:eastAsia="x-none"/>
        </w:rPr>
        <w:t>9999%).</w:t>
      </w:r>
    </w:p>
    <w:p w:rsidR="00B06AA6" w:rsidRDefault="00D96DDE" w:rsidP="00212EE0">
      <w:pPr>
        <w:pStyle w:val="Heading4"/>
      </w:pPr>
      <w:bookmarkStart w:id="1129" w:name="_Toc45387808"/>
      <w:bookmarkStart w:id="1130" w:name="_Toc52638853"/>
      <w:bookmarkStart w:id="1131" w:name="_Toc59116942"/>
      <w:bookmarkStart w:id="1132" w:name="_Toc61885771"/>
      <w:bookmarkStart w:id="1133" w:name="_Toc154153634"/>
      <w:r>
        <w:t>D</w:t>
      </w:r>
      <w:r w:rsidR="00B06AA6" w:rsidRPr="00C632B9">
        <w:t>.4.2.1</w:t>
      </w:r>
      <w:r w:rsidR="00B06AA6" w:rsidRPr="00C632B9">
        <w:tab/>
        <w:t>Service area and connection density</w:t>
      </w:r>
      <w:bookmarkEnd w:id="1129"/>
      <w:bookmarkEnd w:id="1130"/>
      <w:bookmarkEnd w:id="1131"/>
      <w:bookmarkEnd w:id="1132"/>
      <w:bookmarkEnd w:id="1133"/>
    </w:p>
    <w:p w:rsidR="00B06AA6" w:rsidRPr="005704B6" w:rsidRDefault="00B06AA6" w:rsidP="00B06AA6">
      <w:pPr>
        <w:rPr>
          <w:lang w:eastAsia="x-none"/>
        </w:rPr>
      </w:pPr>
      <w:r>
        <w:rPr>
          <w:lang w:eastAsia="x-none"/>
        </w:rPr>
        <w:t>As is the case for medium-voltage dis</w:t>
      </w:r>
      <w:r w:rsidR="00B84DED">
        <w:rPr>
          <w:lang w:eastAsia="x-none"/>
        </w:rPr>
        <w:t xml:space="preserve">tribution networks (see Annex </w:t>
      </w:r>
      <w:r w:rsidR="00D96DDE">
        <w:rPr>
          <w:lang w:eastAsia="x-none"/>
        </w:rPr>
        <w:t>D</w:t>
      </w:r>
      <w:r>
        <w:rPr>
          <w:lang w:eastAsia="x-none"/>
        </w:rPr>
        <w:t>.4.1), connectivity in high-voltage automation has to be provided mainly along the power line. The distances to be covered can be substantial (hundreds of kilometres in rural settings), while shorter links are prevalent in metropolitan areas. The number of connections in wide-area power system protection is rather low; but―due to the sliver-shaped service area―the connection density can be rather high (1000 km</w:t>
      </w:r>
      <w:r>
        <w:rPr>
          <w:vertAlign w:val="superscript"/>
          <w:lang w:eastAsia="x-none"/>
        </w:rPr>
        <w:t>-2</w:t>
      </w:r>
      <w:r>
        <w:rPr>
          <w:lang w:eastAsia="x-none"/>
        </w:rPr>
        <w:t>).</w:t>
      </w:r>
    </w:p>
    <w:p w:rsidR="00B06AA6" w:rsidRPr="00C632B9" w:rsidRDefault="00D96DDE" w:rsidP="00212EE0">
      <w:pPr>
        <w:pStyle w:val="Heading4"/>
      </w:pPr>
      <w:bookmarkStart w:id="1134" w:name="_Toc45387809"/>
      <w:bookmarkStart w:id="1135" w:name="_Toc52638854"/>
      <w:bookmarkStart w:id="1136" w:name="_Toc59116943"/>
      <w:bookmarkStart w:id="1137" w:name="_Toc61885772"/>
      <w:bookmarkStart w:id="1138" w:name="_Toc154153635"/>
      <w:r>
        <w:t>D</w:t>
      </w:r>
      <w:r w:rsidR="00B06AA6" w:rsidRPr="00C632B9">
        <w:t>.4.2.2</w:t>
      </w:r>
      <w:r w:rsidR="00B06AA6" w:rsidRPr="00C632B9">
        <w:tab/>
        <w:t>Security</w:t>
      </w:r>
      <w:bookmarkEnd w:id="1134"/>
      <w:bookmarkEnd w:id="1135"/>
      <w:bookmarkEnd w:id="1136"/>
      <w:bookmarkEnd w:id="1137"/>
      <w:bookmarkEnd w:id="1138"/>
    </w:p>
    <w:p w:rsidR="00B06AA6" w:rsidRPr="00C632B9" w:rsidRDefault="00B06AA6" w:rsidP="00B06AA6">
      <w:pPr>
        <w:rPr>
          <w:lang w:eastAsia="x-none"/>
        </w:rPr>
      </w:pPr>
      <w:r w:rsidRPr="00C632B9">
        <w:rPr>
          <w:lang w:eastAsia="x-none"/>
        </w:rPr>
        <w:t>Due to its central role in virtually every country on earth, electricity distribution is heavily regulated. Security assessment</w:t>
      </w:r>
      <w:r w:rsidR="008C4EF8">
        <w:rPr>
          <w:lang w:eastAsia="x-none"/>
        </w:rPr>
        <w:t>s</w:t>
      </w:r>
      <w:r w:rsidRPr="00C632B9">
        <w:rPr>
          <w:lang w:eastAsia="x-none"/>
        </w:rPr>
        <w:t xml:space="preserve"> for, </w:t>
      </w:r>
      <w:r w:rsidR="00EE6F10">
        <w:rPr>
          <w:lang w:eastAsia="x-none"/>
        </w:rPr>
        <w:t>e.g.</w:t>
      </w:r>
      <w:r w:rsidRPr="00C632B9">
        <w:rPr>
          <w:lang w:eastAsia="x-none"/>
        </w:rPr>
        <w:t xml:space="preserve"> deployments in North America, need to adhere to the NERC CIP suite [</w:t>
      </w:r>
      <w:r w:rsidR="00B326C3">
        <w:rPr>
          <w:lang w:eastAsia="x-none"/>
        </w:rPr>
        <w:t>14</w:t>
      </w:r>
      <w:r w:rsidRPr="00C632B9">
        <w:rPr>
          <w:lang w:eastAsia="x-none"/>
        </w:rPr>
        <w:t>]. Technical implementations are described in standard suites such as IEC 62351.</w:t>
      </w:r>
    </w:p>
    <w:p w:rsidR="00B06AA6" w:rsidRPr="00C632B9" w:rsidRDefault="00D96DDE" w:rsidP="00212EE0">
      <w:pPr>
        <w:pStyle w:val="Heading2"/>
      </w:pPr>
      <w:bookmarkStart w:id="1139" w:name="_Toc45387810"/>
      <w:bookmarkStart w:id="1140" w:name="_Toc52638855"/>
      <w:bookmarkStart w:id="1141" w:name="_Toc59116944"/>
      <w:bookmarkStart w:id="1142" w:name="_Toc61885773"/>
      <w:bookmarkStart w:id="1143" w:name="_Toc154153636"/>
      <w:r>
        <w:t>D</w:t>
      </w:r>
      <w:r w:rsidR="00B06AA6" w:rsidRPr="00C632B9">
        <w:t>.5</w:t>
      </w:r>
      <w:r w:rsidR="00B06AA6" w:rsidRPr="00C632B9">
        <w:tab/>
        <w:t>Intelligent transport systems – infrastructure backhaul</w:t>
      </w:r>
      <w:bookmarkEnd w:id="1139"/>
      <w:bookmarkEnd w:id="1140"/>
      <w:bookmarkEnd w:id="1141"/>
      <w:bookmarkEnd w:id="1142"/>
      <w:bookmarkEnd w:id="1143"/>
    </w:p>
    <w:p w:rsidR="00C40565" w:rsidRPr="00C632B9" w:rsidRDefault="00C40565" w:rsidP="00C40565">
      <w:pPr>
        <w:pStyle w:val="Heading3"/>
      </w:pPr>
      <w:bookmarkStart w:id="1144" w:name="_Toc154153637"/>
      <w:r>
        <w:t>D.5.0</w:t>
      </w:r>
      <w:r w:rsidRPr="00C632B9">
        <w:t xml:space="preserve"> </w:t>
      </w:r>
      <w:r>
        <w:tab/>
        <w:t>General</w:t>
      </w:r>
      <w:bookmarkEnd w:id="1144"/>
    </w:p>
    <w:p w:rsidR="00B06AA6" w:rsidRPr="00C632B9" w:rsidRDefault="00B06AA6" w:rsidP="00B06AA6">
      <w:pPr>
        <w:rPr>
          <w:lang w:eastAsia="de-DE"/>
        </w:rPr>
      </w:pPr>
      <w:r w:rsidRPr="00C632B9">
        <w:rPr>
          <w:lang w:eastAsia="de-DE"/>
        </w:rPr>
        <w:t>Intelligent Transport Systems (ITS) embrace a wide variety of communications-related applications that are intended to increase travel safety, minimize environmental impact, improve traffic management, and maximize the benefits of transportation to both commercial users and the general public. Over recent years, the emphasis in intelligent vehicle research has turned to co-operative systems</w:t>
      </w:r>
      <w:r w:rsidR="008C4EF8">
        <w:rPr>
          <w:lang w:eastAsia="de-DE"/>
        </w:rPr>
        <w:t>,</w:t>
      </w:r>
      <w:r w:rsidRPr="00C632B9">
        <w:rPr>
          <w:lang w:eastAsia="de-DE"/>
        </w:rPr>
        <w:t xml:space="preserve"> in which the traffic participants (vehicles, bicycles, pedestrians, etc.) communicate with each other and/or with the infrastructure.</w:t>
      </w:r>
    </w:p>
    <w:p w:rsidR="00B06AA6" w:rsidRPr="00C632B9" w:rsidRDefault="00B06AA6" w:rsidP="00B06AA6">
      <w:r w:rsidRPr="00C632B9">
        <w:t>Cooperative ITS is the term used to describe technology that allows vehicles to become connected to each other, and to the infrastructure and other parts of the transport network. In addition to what drivers can immediately see around them, and what vehicle sensors can detect, all parts of the transport system will increasingly be able to share information to improve decision making. Thus, this technology can improve road safety through avoiding collisions, but also assist in reducing congestion and improving traffic flows, and reduce environmental impacts. Once the basic technology is in place as a platform, an array of applications can be developed.</w:t>
      </w:r>
    </w:p>
    <w:p w:rsidR="00B06AA6" w:rsidRPr="00C632B9" w:rsidRDefault="00B06AA6" w:rsidP="00B06AA6">
      <w:pPr>
        <w:rPr>
          <w:color w:val="000000"/>
        </w:rPr>
      </w:pPr>
      <w:r w:rsidRPr="00C632B9">
        <w:rPr>
          <w:lang w:eastAsia="de-DE"/>
        </w:rPr>
        <w:t>Cooperative ITS can greatly increase the quality and reliability of information available about vehicles, their location and the road environment.</w:t>
      </w:r>
      <w:r w:rsidRPr="00C632B9">
        <w:t xml:space="preserve"> In the future, cars will know the location of road works and the switching phases of traffic lights ahead, and they will be able to react accordingly. This will make for safer and more convenient travel and faster arrival at the destination. </w:t>
      </w:r>
      <w:r w:rsidRPr="00C632B9">
        <w:rPr>
          <w:color w:val="000000"/>
        </w:rPr>
        <w:t xml:space="preserve">On-board driver assistance, coupled with two-way communication between vehicles and between </w:t>
      </w:r>
      <w:r w:rsidR="008C4EF8">
        <w:rPr>
          <w:color w:val="000000"/>
        </w:rPr>
        <w:t>vehicles</w:t>
      </w:r>
      <w:r w:rsidRPr="00C632B9">
        <w:rPr>
          <w:color w:val="000000"/>
        </w:rPr>
        <w:t xml:space="preserve"> and road infrastructure, can help drivers to better control their vehicle and hence have positive effects in terms of safety and traffic efficiency. An important role in this play</w:t>
      </w:r>
      <w:r>
        <w:rPr>
          <w:color w:val="000000"/>
        </w:rPr>
        <w:t>s</w:t>
      </w:r>
      <w:r w:rsidRPr="00C632B9">
        <w:rPr>
          <w:color w:val="000000"/>
        </w:rPr>
        <w:t xml:space="preserve"> the so-called road</w:t>
      </w:r>
      <w:r w:rsidR="008C4EF8">
        <w:rPr>
          <w:color w:val="000000"/>
        </w:rPr>
        <w:t xml:space="preserve"> </w:t>
      </w:r>
      <w:r w:rsidRPr="00C632B9">
        <w:rPr>
          <w:color w:val="000000"/>
        </w:rPr>
        <w:t>side units (RSUs). Vehicles can also function as sensors reporting weather and road conditions including incidents. In this way</w:t>
      </w:r>
      <w:r w:rsidR="008C4EF8">
        <w:rPr>
          <w:color w:val="000000"/>
        </w:rPr>
        <w:t>,</w:t>
      </w:r>
      <w:r w:rsidRPr="00C632B9">
        <w:rPr>
          <w:color w:val="000000"/>
        </w:rPr>
        <w:t xml:space="preserve"> cars can be used as information sources for high-quality information services.</w:t>
      </w:r>
    </w:p>
    <w:p w:rsidR="00B06AA6" w:rsidRDefault="00B06AA6" w:rsidP="00B06AA6">
      <w:r w:rsidRPr="00C632B9">
        <w:t xml:space="preserve">RSUs are connected to the traffic control </w:t>
      </w:r>
      <w:r w:rsidR="00ED5115" w:rsidRPr="00C632B9">
        <w:t>centre</w:t>
      </w:r>
      <w:r w:rsidRPr="00C632B9">
        <w:t xml:space="preserve"> for management and control purposes. They broadcast</w:t>
      </w:r>
      <w:r w:rsidR="008C4EF8">
        <w:t>,</w:t>
      </w:r>
      <w:r w:rsidRPr="00C632B9">
        <w:t xml:space="preserve"> e.g.</w:t>
      </w:r>
      <w:r w:rsidR="008C4EF8">
        <w:t>,</w:t>
      </w:r>
      <w:r w:rsidRPr="00C632B9">
        <w:t xml:space="preserve"> traffic light information (RSU </w:t>
      </w:r>
      <w:r w:rsidRPr="00C632B9">
        <w:sym w:font="Wingdings" w:char="F0E0"/>
      </w:r>
      <w:r w:rsidRPr="00C632B9">
        <w:t xml:space="preserve"> vehicle) and traffic information from the traffic-control centre (TCC) via the RSU to the vehicles (TCC </w:t>
      </w:r>
      <w:r w:rsidRPr="00C632B9">
        <w:sym w:font="Wingdings" w:char="F0E0"/>
      </w:r>
      <w:r w:rsidRPr="00C632B9">
        <w:t xml:space="preserve"> RSU </w:t>
      </w:r>
      <w:r w:rsidRPr="00C632B9">
        <w:sym w:font="Wingdings" w:char="F0E0"/>
      </w:r>
      <w:r w:rsidRPr="00C632B9">
        <w:t xml:space="preserve"> vehicle)</w:t>
      </w:r>
      <w:r w:rsidR="008C4EF8">
        <w:t>. RSUs also</w:t>
      </w:r>
      <w:r w:rsidRPr="00C632B9">
        <w:t xml:space="preserve"> collect vehicle probe data for the traffic control </w:t>
      </w:r>
      <w:r w:rsidR="00ED5115" w:rsidRPr="00C632B9">
        <w:t>centre</w:t>
      </w:r>
      <w:r w:rsidRPr="00C632B9">
        <w:t xml:space="preserve"> (vehicle </w:t>
      </w:r>
      <w:r w:rsidRPr="00C632B9">
        <w:sym w:font="Wingdings" w:char="F0E0"/>
      </w:r>
      <w:r w:rsidRPr="00C632B9">
        <w:t xml:space="preserve"> RSU </w:t>
      </w:r>
      <w:r w:rsidRPr="00C632B9">
        <w:sym w:font="Wingdings" w:char="F0E0"/>
      </w:r>
      <w:r w:rsidRPr="00C632B9">
        <w:t xml:space="preserve"> TCC). For reliable distribution of data, low-latency and high-capacity connections between RSUs (e.g. traffic lights, traffic signs, etc.) and the TCC </w:t>
      </w:r>
      <w:r w:rsidR="008C4EF8">
        <w:t>are</w:t>
      </w:r>
      <w:r w:rsidRPr="00C632B9">
        <w:t xml:space="preserve"> required. This type of application comes with rather tight end-to-end latency requirements for the communication service</w:t>
      </w:r>
      <w:r>
        <w:t xml:space="preserve"> between RSU and TCC</w:t>
      </w:r>
      <w:r w:rsidRPr="00C632B9">
        <w:t xml:space="preserve"> (10 ms)</w:t>
      </w:r>
      <w:r w:rsidR="008C4EF8">
        <w:t>,</w:t>
      </w:r>
      <w:r w:rsidRPr="00C632B9">
        <w:t xml:space="preserve"> since relayed data needs to be processed in the TCC and, if needed, the results </w:t>
      </w:r>
      <w:r w:rsidR="008C4EF8">
        <w:t>are</w:t>
      </w:r>
      <w:r w:rsidRPr="00C632B9">
        <w:t xml:space="preserve"> forwarded to neighbo</w:t>
      </w:r>
      <w:r>
        <w:t>u</w:t>
      </w:r>
      <w:r w:rsidRPr="00C632B9">
        <w:t>ring RSUs.</w:t>
      </w:r>
      <w:r>
        <w:t xml:space="preserve"> Also, the availability of the communication service has to be very high (99</w:t>
      </w:r>
      <w:r w:rsidR="00B84DED">
        <w:t>,</w:t>
      </w:r>
      <w:r>
        <w:t>9999%) in order to compete with existing wired technology and in order to justify the costly deployment and maintenance of RSUs. Furthermore, due to considerably large aggregation areas (see</w:t>
      </w:r>
      <w:r w:rsidR="008C4EF8">
        <w:t xml:space="preserve"> clause</w:t>
      </w:r>
      <w:r w:rsidR="00B84DED">
        <w:t xml:space="preserve"> </w:t>
      </w:r>
      <w:r w:rsidR="00D96DDE">
        <w:t>D</w:t>
      </w:r>
      <w:r>
        <w:t>.5.1), considerable amounts of data need to be backhauled to the TCC (up to 10 M</w:t>
      </w:r>
      <w:r w:rsidR="009F0C58">
        <w:t>bit/s</w:t>
      </w:r>
      <w:r>
        <w:t xml:space="preserve"> per RSU).</w:t>
      </w:r>
    </w:p>
    <w:p w:rsidR="00B06AA6" w:rsidRPr="00C632B9" w:rsidRDefault="00D96DDE" w:rsidP="00212EE0">
      <w:pPr>
        <w:pStyle w:val="Heading3"/>
      </w:pPr>
      <w:bookmarkStart w:id="1145" w:name="_Toc45387811"/>
      <w:bookmarkStart w:id="1146" w:name="_Toc52638856"/>
      <w:bookmarkStart w:id="1147" w:name="_Toc59116945"/>
      <w:bookmarkStart w:id="1148" w:name="_Toc61885774"/>
      <w:bookmarkStart w:id="1149" w:name="_Toc154153638"/>
      <w:r>
        <w:t>D</w:t>
      </w:r>
      <w:r w:rsidR="00B06AA6" w:rsidRPr="00C632B9">
        <w:t>.5.1</w:t>
      </w:r>
      <w:r w:rsidR="00B06AA6" w:rsidRPr="00C632B9">
        <w:tab/>
        <w:t>Service area and connection density</w:t>
      </w:r>
      <w:bookmarkEnd w:id="1145"/>
      <w:bookmarkEnd w:id="1146"/>
      <w:bookmarkEnd w:id="1147"/>
      <w:bookmarkEnd w:id="1148"/>
      <w:bookmarkEnd w:id="1149"/>
    </w:p>
    <w:p w:rsidR="00B06AA6" w:rsidRDefault="00B06AA6" w:rsidP="00B06AA6">
      <w:r>
        <w:t>It is relatively hard to provide estimates for the service area dimension. One reason is that it depends on the placement of the base station relative to the RSUs. Also, the RSUs can, in principle, act as relay nodes for each other. The se</w:t>
      </w:r>
      <w:r w:rsidR="00B84DED">
        <w:t>rvice area dimension stated</w:t>
      </w:r>
      <w:r w:rsidR="00950840">
        <w:t xml:space="preserve"> </w:t>
      </w:r>
      <w:r w:rsidR="00FD2343">
        <w:t xml:space="preserve">in table </w:t>
      </w:r>
      <w:r w:rsidR="00FD2343" w:rsidRPr="00DA2A33">
        <w:t>7</w:t>
      </w:r>
      <w:r w:rsidR="00FD2343">
        <w:t>.</w:t>
      </w:r>
      <w:r w:rsidR="00FD2343" w:rsidRPr="00DA2A33">
        <w:t>2</w:t>
      </w:r>
      <w:r w:rsidR="00FD2343">
        <w:t>.</w:t>
      </w:r>
      <w:r w:rsidR="00FD2343" w:rsidRPr="00DA2A33">
        <w:t>3</w:t>
      </w:r>
      <w:r w:rsidR="00FD2343">
        <w:t>.</w:t>
      </w:r>
      <w:r w:rsidR="00FD2343" w:rsidRPr="00DA2A33">
        <w:t>2-1</w:t>
      </w:r>
      <w:r>
        <w:t xml:space="preserve"> indicates the size of the typical data collection area of an RSU (2 km along a road), from which the minimum spacing of RSUs can be inferred. The connection density can be quite high in case data is relayed between RSUs, i.e. along the road (1000 km</w:t>
      </w:r>
      <w:r>
        <w:rPr>
          <w:vertAlign w:val="superscript"/>
        </w:rPr>
        <w:t>-2</w:t>
      </w:r>
      <w:r>
        <w:t>).</w:t>
      </w:r>
    </w:p>
    <w:p w:rsidR="00D96DDE" w:rsidRPr="00254DD6" w:rsidRDefault="00D96DDE" w:rsidP="00212EE0">
      <w:pPr>
        <w:pStyle w:val="Heading8"/>
      </w:pPr>
      <w:r w:rsidRPr="00254DD6">
        <w:br w:type="page"/>
      </w:r>
      <w:bookmarkStart w:id="1150" w:name="_Toc45387812"/>
      <w:bookmarkStart w:id="1151" w:name="_Toc52638857"/>
      <w:bookmarkStart w:id="1152" w:name="_Toc59116946"/>
      <w:bookmarkStart w:id="1153" w:name="_Toc61885775"/>
      <w:bookmarkStart w:id="1154" w:name="_Toc154153639"/>
      <w:r w:rsidR="00160FCE">
        <w:t xml:space="preserve">Annex </w:t>
      </w:r>
      <w:r>
        <w:t>E</w:t>
      </w:r>
      <w:r w:rsidRPr="00254DD6">
        <w:t xml:space="preserve"> (informative):</w:t>
      </w:r>
      <w:r w:rsidR="00023BF5">
        <w:br/>
        <w:t>(</w:t>
      </w:r>
      <w:r w:rsidR="00797B96">
        <w:t>void</w:t>
      </w:r>
      <w:bookmarkEnd w:id="1150"/>
      <w:r w:rsidR="00023BF5">
        <w:t>)</w:t>
      </w:r>
      <w:bookmarkEnd w:id="1151"/>
      <w:bookmarkEnd w:id="1152"/>
      <w:bookmarkEnd w:id="1153"/>
      <w:bookmarkEnd w:id="1154"/>
      <w:r w:rsidRPr="00254DD6">
        <w:br/>
      </w:r>
    </w:p>
    <w:p w:rsidR="008246AA" w:rsidRPr="00254DD6" w:rsidRDefault="008246AA" w:rsidP="00212EE0">
      <w:pPr>
        <w:pStyle w:val="Heading8"/>
      </w:pPr>
      <w:bookmarkStart w:id="1155" w:name="_Toc45387813"/>
      <w:bookmarkStart w:id="1156" w:name="_Toc52638858"/>
      <w:bookmarkStart w:id="1157" w:name="_Toc59116947"/>
      <w:bookmarkStart w:id="1158" w:name="_Toc61885776"/>
      <w:bookmarkStart w:id="1159" w:name="_Toc154153640"/>
      <w:r>
        <w:t>Annex F</w:t>
      </w:r>
      <w:r w:rsidRPr="00254DD6">
        <w:t xml:space="preserve"> (informative):</w:t>
      </w:r>
      <w:r w:rsidRPr="00254DD6">
        <w:br/>
      </w:r>
      <w:r>
        <w:t>QoS Monitoring</w:t>
      </w:r>
      <w:bookmarkEnd w:id="1155"/>
      <w:bookmarkEnd w:id="1156"/>
      <w:bookmarkEnd w:id="1157"/>
      <w:bookmarkEnd w:id="1158"/>
      <w:bookmarkEnd w:id="1159"/>
      <w:r>
        <w:t xml:space="preserve"> </w:t>
      </w:r>
    </w:p>
    <w:p w:rsidR="008246AA" w:rsidRPr="00C632B9" w:rsidRDefault="008246AA" w:rsidP="00212EE0">
      <w:pPr>
        <w:pStyle w:val="Heading2"/>
      </w:pPr>
      <w:bookmarkStart w:id="1160" w:name="_Toc45387814"/>
      <w:bookmarkStart w:id="1161" w:name="_Toc52638859"/>
      <w:bookmarkStart w:id="1162" w:name="_Toc59116948"/>
      <w:bookmarkStart w:id="1163" w:name="_Toc61885777"/>
      <w:bookmarkStart w:id="1164" w:name="_Toc154153641"/>
      <w:r>
        <w:t>F.1</w:t>
      </w:r>
      <w:r>
        <w:tab/>
        <w:t>QoS monitoring for assurance</w:t>
      </w:r>
      <w:bookmarkEnd w:id="1160"/>
      <w:bookmarkEnd w:id="1161"/>
      <w:bookmarkEnd w:id="1162"/>
      <w:bookmarkEnd w:id="1163"/>
      <w:bookmarkEnd w:id="1164"/>
    </w:p>
    <w:p w:rsidR="008246AA" w:rsidRDefault="008246AA" w:rsidP="008246AA">
      <w:pPr>
        <w:spacing w:after="0"/>
        <w:rPr>
          <w:lang w:val="en-US"/>
        </w:rPr>
      </w:pPr>
      <w:r>
        <w:rPr>
          <w:lang w:val="en-US"/>
        </w:rPr>
        <w:t>This Clause discusses how QoS monitoring information can be used for assurance purposes. For background information on assurance see [</w:t>
      </w:r>
      <w:r w:rsidR="00F56525">
        <w:rPr>
          <w:lang w:val="en-US"/>
        </w:rPr>
        <w:t>19</w:t>
      </w:r>
      <w:r>
        <w:rPr>
          <w:lang w:val="en-US"/>
        </w:rPr>
        <w:t>] and appendix A.3 in [20].</w:t>
      </w:r>
    </w:p>
    <w:p w:rsidR="008246AA" w:rsidRPr="00C828B0" w:rsidRDefault="008246AA" w:rsidP="008246AA">
      <w:pPr>
        <w:spacing w:after="0"/>
        <w:rPr>
          <w:lang w:val="en-US"/>
        </w:rPr>
      </w:pPr>
      <w:r>
        <w:rPr>
          <w:lang w:val="en-US"/>
        </w:rPr>
        <w:t>Assurance consists of four major steps (see Figure F.1-1 and [18]):</w:t>
      </w:r>
    </w:p>
    <w:p w:rsidR="008246AA" w:rsidRDefault="008246AA" w:rsidP="008246AA">
      <w:pPr>
        <w:spacing w:after="0"/>
        <w:ind w:left="720"/>
        <w:rPr>
          <w:lang w:val="en-US"/>
        </w:rPr>
      </w:pPr>
    </w:p>
    <w:p w:rsidR="008246AA" w:rsidRPr="00B77640" w:rsidRDefault="008246AA" w:rsidP="008246AA">
      <w:pPr>
        <w:pStyle w:val="B1"/>
        <w:numPr>
          <w:ilvl w:val="0"/>
          <w:numId w:val="14"/>
        </w:numPr>
        <w:rPr>
          <w:i/>
          <w:lang w:val="en-US"/>
        </w:rPr>
      </w:pPr>
      <w:r w:rsidRPr="00B77640">
        <w:rPr>
          <w:i/>
          <w:lang w:val="en-US"/>
        </w:rPr>
        <w:t>Customer's QoS requirements</w:t>
      </w:r>
    </w:p>
    <w:p w:rsidR="008246AA" w:rsidRDefault="008246AA" w:rsidP="005459C4">
      <w:pPr>
        <w:spacing w:after="0"/>
        <w:ind w:left="852" w:hanging="1"/>
        <w:rPr>
          <w:lang w:val="en-US"/>
        </w:rPr>
      </w:pPr>
      <w:r>
        <w:rPr>
          <w:lang w:val="en-US"/>
        </w:rPr>
        <w:t>Th</w:t>
      </w:r>
      <w:r w:rsidR="00023BF5">
        <w:rPr>
          <w:lang w:val="en-US"/>
        </w:rPr>
        <w:t>ese</w:t>
      </w:r>
      <w:r>
        <w:rPr>
          <w:lang w:val="en-US"/>
        </w:rPr>
        <w:t xml:space="preserve"> s</w:t>
      </w:r>
      <w:r w:rsidRPr="008A6877">
        <w:rPr>
          <w:lang w:val="en-US"/>
        </w:rPr>
        <w:t>tate the level of quality required</w:t>
      </w:r>
      <w:r>
        <w:rPr>
          <w:lang w:val="en-US"/>
        </w:rPr>
        <w:t xml:space="preserve"> by the customer</w:t>
      </w:r>
      <w:r w:rsidRPr="008A6877">
        <w:rPr>
          <w:lang w:val="en-US"/>
        </w:rPr>
        <w:t xml:space="preserve"> of a service</w:t>
      </w:r>
      <w:r>
        <w:rPr>
          <w:lang w:val="en-US"/>
        </w:rPr>
        <w:t>. This information is divulged to the provider.</w:t>
      </w:r>
    </w:p>
    <w:p w:rsidR="008246AA" w:rsidRPr="00B77640" w:rsidRDefault="008246AA" w:rsidP="008246AA">
      <w:pPr>
        <w:pStyle w:val="B1"/>
        <w:numPr>
          <w:ilvl w:val="0"/>
          <w:numId w:val="14"/>
        </w:numPr>
        <w:rPr>
          <w:i/>
          <w:lang w:val="en-US"/>
        </w:rPr>
      </w:pPr>
      <w:r w:rsidRPr="00B77640">
        <w:rPr>
          <w:i/>
          <w:lang w:val="en-US"/>
        </w:rPr>
        <w:t xml:space="preserve">Service provider's offerings of QoS (or planned/targeted QoS) </w:t>
      </w:r>
    </w:p>
    <w:p w:rsidR="008246AA" w:rsidRPr="008A6877" w:rsidRDefault="008246AA" w:rsidP="008246AA">
      <w:pPr>
        <w:spacing w:after="0"/>
        <w:ind w:left="852" w:hanging="1"/>
        <w:rPr>
          <w:lang w:val="en-US"/>
        </w:rPr>
      </w:pPr>
      <w:r w:rsidRPr="008A6877">
        <w:rPr>
          <w:lang w:val="en-US"/>
        </w:rPr>
        <w:t>This is a st</w:t>
      </w:r>
      <w:r>
        <w:rPr>
          <w:lang w:val="en-US"/>
        </w:rPr>
        <w:t xml:space="preserve">atement of the level of </w:t>
      </w:r>
      <w:r w:rsidRPr="008A6877">
        <w:rPr>
          <w:lang w:val="en-US"/>
        </w:rPr>
        <w:t>quality</w:t>
      </w:r>
      <w:r>
        <w:rPr>
          <w:lang w:val="en-US"/>
        </w:rPr>
        <w:t xml:space="preserve"> </w:t>
      </w:r>
      <w:r w:rsidRPr="008A6877">
        <w:rPr>
          <w:lang w:val="en-US"/>
        </w:rPr>
        <w:t>expected to be offered to the customer by the service provider.</w:t>
      </w:r>
      <w:r>
        <w:rPr>
          <w:lang w:val="en-US"/>
        </w:rPr>
        <w:t xml:space="preserve"> </w:t>
      </w:r>
    </w:p>
    <w:p w:rsidR="008246AA" w:rsidRPr="008A6877" w:rsidRDefault="008246AA" w:rsidP="008246AA">
      <w:pPr>
        <w:spacing w:after="0"/>
        <w:ind w:left="360"/>
        <w:rPr>
          <w:lang w:val="en-US"/>
        </w:rPr>
      </w:pPr>
    </w:p>
    <w:p w:rsidR="008246AA" w:rsidRPr="00B77640" w:rsidRDefault="008246AA" w:rsidP="008246AA">
      <w:pPr>
        <w:pStyle w:val="B1"/>
        <w:numPr>
          <w:ilvl w:val="0"/>
          <w:numId w:val="14"/>
        </w:numPr>
        <w:rPr>
          <w:i/>
          <w:lang w:val="en-US"/>
        </w:rPr>
      </w:pPr>
      <w:r w:rsidRPr="00B77640">
        <w:rPr>
          <w:i/>
          <w:lang w:val="en-US"/>
        </w:rPr>
        <w:t>QoS achieved</w:t>
      </w:r>
      <w:r>
        <w:rPr>
          <w:i/>
          <w:lang w:val="en-US"/>
        </w:rPr>
        <w:t>/</w:t>
      </w:r>
      <w:r w:rsidRPr="00B77640">
        <w:rPr>
          <w:i/>
          <w:lang w:val="en-US"/>
        </w:rPr>
        <w:t>delivered</w:t>
      </w:r>
    </w:p>
    <w:p w:rsidR="008246AA" w:rsidRDefault="008246AA" w:rsidP="008246AA">
      <w:pPr>
        <w:spacing w:after="0"/>
        <w:ind w:left="852" w:hanging="1"/>
        <w:rPr>
          <w:lang w:val="en-US"/>
        </w:rPr>
      </w:pPr>
      <w:r>
        <w:rPr>
          <w:lang w:val="en-US"/>
        </w:rPr>
        <w:t xml:space="preserve">This is </w:t>
      </w:r>
      <w:r w:rsidRPr="008A6877">
        <w:rPr>
          <w:lang w:val="en-US"/>
        </w:rPr>
        <w:t>the level of quality achieved and</w:t>
      </w:r>
      <w:r>
        <w:rPr>
          <w:lang w:val="en-US"/>
        </w:rPr>
        <w:t xml:space="preserve"> delivered to the customer. Monitoring information is divulged to the customer.</w:t>
      </w:r>
    </w:p>
    <w:p w:rsidR="008246AA" w:rsidRPr="008A6877" w:rsidRDefault="008246AA" w:rsidP="008246AA">
      <w:pPr>
        <w:spacing w:after="0"/>
        <w:ind w:left="852" w:firstLine="284"/>
        <w:rPr>
          <w:lang w:val="en-US"/>
        </w:rPr>
      </w:pPr>
    </w:p>
    <w:p w:rsidR="008246AA" w:rsidRPr="00B77640" w:rsidRDefault="008246AA" w:rsidP="008246AA">
      <w:pPr>
        <w:pStyle w:val="B1"/>
        <w:numPr>
          <w:ilvl w:val="0"/>
          <w:numId w:val="14"/>
        </w:numPr>
        <w:rPr>
          <w:i/>
          <w:lang w:val="en-US"/>
        </w:rPr>
      </w:pPr>
      <w:r w:rsidRPr="00B77640">
        <w:rPr>
          <w:i/>
          <w:lang w:val="en-US"/>
        </w:rPr>
        <w:t>Customer rating of QoS</w:t>
      </w:r>
    </w:p>
    <w:p w:rsidR="008246AA" w:rsidRDefault="008246AA" w:rsidP="008246AA">
      <w:pPr>
        <w:spacing w:after="0"/>
        <w:ind w:left="852" w:hanging="1"/>
        <w:rPr>
          <w:lang w:val="en-US"/>
        </w:rPr>
      </w:pPr>
      <w:r>
        <w:rPr>
          <w:lang w:val="en-US"/>
        </w:rPr>
        <w:t>The customer can compare the QoS achieved by the provider with the QoS requirements (see above) and its own experience of the QoS. This is a crucial step for establishing assurance about the fulfillment of the customer's requirements.</w:t>
      </w:r>
    </w:p>
    <w:p w:rsidR="008246AA" w:rsidRDefault="008246AA" w:rsidP="008246AA">
      <w:pPr>
        <w:spacing w:after="0"/>
        <w:ind w:left="852" w:firstLine="284"/>
        <w:rPr>
          <w:lang w:val="en-US"/>
        </w:rPr>
      </w:pPr>
    </w:p>
    <w:p w:rsidR="008246AA" w:rsidRDefault="008246AA" w:rsidP="00F56525">
      <w:pPr>
        <w:pStyle w:val="TH"/>
        <w:rPr>
          <w:i/>
          <w:lang w:val="de-DE"/>
        </w:rPr>
      </w:pPr>
      <w:r w:rsidRPr="003D3BE6">
        <w:rPr>
          <w:rStyle w:val="Normal"/>
          <w:snapToGrid w:val="0"/>
          <w:color w:val="000000"/>
          <w:w w:val="0"/>
          <w:sz w:val="0"/>
          <w:szCs w:val="0"/>
          <w:u w:color="000000"/>
          <w:bdr w:val="none" w:sz="0" w:space="0" w:color="000000"/>
          <w:shd w:val="clear" w:color="000000" w:fill="000000"/>
          <w:lang w:eastAsia="x-none" w:bidi="x-none"/>
        </w:rPr>
        <w:object w:dxaOrig="4756" w:dyaOrig="1397">
          <v:shape id="_x0000_i1032" type="#_x0000_t75" style="width:410.1pt;height:120.85pt" o:ole="">
            <v:imagedata r:id="rId28" o:title=""/>
          </v:shape>
          <o:OLEObject Type="Embed" ProgID="PowerPoint.Show.12" ShapeID="_x0000_i1032" DrawAspect="Content" ObjectID="_1771924112" r:id="rId29"/>
        </w:object>
      </w:r>
    </w:p>
    <w:p w:rsidR="008246AA" w:rsidRDefault="008246AA" w:rsidP="008246AA">
      <w:pPr>
        <w:pStyle w:val="TF"/>
      </w:pPr>
      <w:r>
        <w:t>Figure F.1-1: QoS assurance by use of QoS monitoring information</w:t>
      </w:r>
    </w:p>
    <w:p w:rsidR="00F824FA" w:rsidRDefault="008246AA" w:rsidP="00F824FA">
      <w:pPr>
        <w:keepLines/>
        <w:ind w:left="1135" w:hanging="851"/>
      </w:pPr>
      <w:r>
        <w:t xml:space="preserve">NOTE: This Figure is based on the trust model in </w:t>
      </w:r>
      <w:r w:rsidR="00F824FA" w:rsidRPr="003C1313">
        <w:t xml:space="preserve">reference </w:t>
      </w:r>
      <w:r>
        <w:t>[18].</w:t>
      </w:r>
    </w:p>
    <w:p w:rsidR="00B426AA" w:rsidRDefault="00F824FA" w:rsidP="00F824FA">
      <w:r>
        <w:t xml:space="preserve">The start time and the duration of the QoS monitoring is specified in the parameter </w:t>
      </w:r>
      <w:r w:rsidRPr="00760992">
        <w:rPr>
          <w:i/>
          <w:iCs/>
        </w:rPr>
        <w:t>observation time interval</w:t>
      </w:r>
      <w:r>
        <w:t xml:space="preserve">, which is exchanged between the customer, for instance an application consuming a communication service, and the provider </w:t>
      </w:r>
      <w:r w:rsidRPr="0058313B">
        <w:t>(for instance a private 5G network providing a communication service).</w:t>
      </w:r>
      <w:r>
        <w:t xml:space="preserve"> The observation time interval is the time interval during which a series of measurements is conducted. In the context of QoS monitoring, these are the measurements necessary for assessing the QoS of communication services, for instance the measurement of end-to-end latencies.</w:t>
      </w:r>
    </w:p>
    <w:p w:rsidR="00C111B7" w:rsidRPr="00F56525" w:rsidRDefault="00F824FA" w:rsidP="009F25B5">
      <w:r w:rsidRPr="003C1313">
        <w:t>Examples of</w:t>
      </w:r>
      <w:r>
        <w:t xml:space="preserve"> parameters</w:t>
      </w:r>
      <w:r w:rsidRPr="003C1313">
        <w:t xml:space="preserve"> </w:t>
      </w:r>
      <w:r>
        <w:t xml:space="preserve">to be monitored by the provider </w:t>
      </w:r>
      <w:r w:rsidRPr="003C1313">
        <w:t xml:space="preserve">are </w:t>
      </w:r>
      <w:r>
        <w:t>given in annex C in reference [36].</w:t>
      </w:r>
    </w:p>
    <w:p w:rsidR="0062423B" w:rsidRDefault="00080512" w:rsidP="00212EE0">
      <w:pPr>
        <w:pStyle w:val="Heading2"/>
      </w:pPr>
      <w:r w:rsidRPr="00254DD6">
        <w:br w:type="page"/>
      </w:r>
      <w:bookmarkStart w:id="1165" w:name="_Toc45387815"/>
      <w:bookmarkStart w:id="1166" w:name="_Toc52638860"/>
      <w:bookmarkStart w:id="1167" w:name="_Toc59116949"/>
      <w:bookmarkStart w:id="1168" w:name="_Toc61885778"/>
      <w:bookmarkStart w:id="1169" w:name="_Toc154153642"/>
      <w:bookmarkEnd w:id="1032"/>
      <w:r w:rsidR="0062423B">
        <w:t>F.2</w:t>
      </w:r>
      <w:r w:rsidR="0062423B">
        <w:tab/>
        <w:t>Network Diagnostics</w:t>
      </w:r>
      <w:bookmarkEnd w:id="1165"/>
      <w:bookmarkEnd w:id="1166"/>
      <w:bookmarkEnd w:id="1167"/>
      <w:bookmarkEnd w:id="1168"/>
      <w:bookmarkEnd w:id="1169"/>
    </w:p>
    <w:p w:rsidR="0062423B" w:rsidRPr="006E4845" w:rsidRDefault="0062423B" w:rsidP="0062423B">
      <w:pPr>
        <w:rPr>
          <w:bCs/>
          <w:color w:val="222222"/>
          <w:lang w:val="en"/>
        </w:rPr>
      </w:pPr>
      <w:r w:rsidRPr="006E4845">
        <w:rPr>
          <w:bCs/>
          <w:color w:val="222222"/>
          <w:lang w:val="en"/>
        </w:rPr>
        <w:t>Network diagnostic</w:t>
      </w:r>
      <w:r>
        <w:rPr>
          <w:bCs/>
          <w:color w:val="222222"/>
          <w:lang w:val="en"/>
        </w:rPr>
        <w:t>s</w:t>
      </w:r>
      <w:r w:rsidRPr="006E4845">
        <w:rPr>
          <w:color w:val="222222"/>
          <w:lang w:val="en"/>
        </w:rPr>
        <w:t xml:space="preserve"> helps </w:t>
      </w:r>
      <w:r w:rsidRPr="006F00EC">
        <w:rPr>
          <w:color w:val="222222"/>
          <w:lang w:val="en"/>
        </w:rPr>
        <w:t>with</w:t>
      </w:r>
      <w:r>
        <w:rPr>
          <w:color w:val="222222"/>
          <w:lang w:val="en"/>
        </w:rPr>
        <w:t xml:space="preserve"> </w:t>
      </w:r>
      <w:r w:rsidRPr="006E4845">
        <w:rPr>
          <w:color w:val="222222"/>
          <w:lang w:val="en"/>
        </w:rPr>
        <w:t xml:space="preserve">scanning, diagnosing and identifying problems within a </w:t>
      </w:r>
      <w:r w:rsidRPr="006E4845">
        <w:rPr>
          <w:bCs/>
          <w:color w:val="222222"/>
          <w:lang w:val="en"/>
        </w:rPr>
        <w:t>network</w:t>
      </w:r>
      <w:r w:rsidRPr="006E4845">
        <w:rPr>
          <w:color w:val="222222"/>
          <w:lang w:val="en"/>
        </w:rPr>
        <w:t xml:space="preserve">. </w:t>
      </w:r>
      <w:r>
        <w:rPr>
          <w:bCs/>
          <w:color w:val="222222"/>
          <w:lang w:val="en-US"/>
        </w:rPr>
        <w:t>Diagnostics</w:t>
      </w:r>
      <w:r w:rsidRPr="0082561F">
        <w:rPr>
          <w:bCs/>
          <w:color w:val="222222"/>
          <w:lang w:val="en-US"/>
        </w:rPr>
        <w:t xml:space="preserve"> </w:t>
      </w:r>
      <w:r>
        <w:rPr>
          <w:bCs/>
          <w:color w:val="222222"/>
          <w:lang w:val="en-US"/>
        </w:rPr>
        <w:t>includes</w:t>
      </w:r>
      <w:r w:rsidRPr="0082561F">
        <w:rPr>
          <w:bCs/>
          <w:color w:val="222222"/>
          <w:lang w:val="en-US"/>
        </w:rPr>
        <w:t xml:space="preserve"> </w:t>
      </w:r>
      <w:r w:rsidRPr="00661CBE">
        <w:rPr>
          <w:bCs/>
          <w:color w:val="222222"/>
          <w:lang w:val="en-US"/>
        </w:rPr>
        <w:t>gathering</w:t>
      </w:r>
      <w:r>
        <w:rPr>
          <w:bCs/>
          <w:color w:val="222222"/>
          <w:lang w:val="en-US"/>
        </w:rPr>
        <w:t xml:space="preserve"> data </w:t>
      </w:r>
      <w:r w:rsidRPr="0082561F">
        <w:rPr>
          <w:bCs/>
          <w:color w:val="222222"/>
          <w:lang w:val="en-US"/>
        </w:rPr>
        <w:t xml:space="preserve">and continuously providing </w:t>
      </w:r>
      <w:r w:rsidRPr="00661CBE">
        <w:rPr>
          <w:bCs/>
          <w:color w:val="222222"/>
          <w:lang w:val="en-US"/>
        </w:rPr>
        <w:t>sufficient</w:t>
      </w:r>
      <w:r>
        <w:rPr>
          <w:bCs/>
          <w:color w:val="222222"/>
          <w:lang w:val="en-US"/>
        </w:rPr>
        <w:t xml:space="preserve"> performance </w:t>
      </w:r>
      <w:r w:rsidRPr="0082561F">
        <w:rPr>
          <w:bCs/>
          <w:color w:val="222222"/>
          <w:lang w:val="en-US"/>
        </w:rPr>
        <w:t xml:space="preserve">parameters </w:t>
      </w:r>
      <w:r>
        <w:rPr>
          <w:bCs/>
          <w:color w:val="222222"/>
          <w:lang w:val="en-US"/>
        </w:rPr>
        <w:t xml:space="preserve">that </w:t>
      </w:r>
      <w:r w:rsidRPr="0082561F">
        <w:rPr>
          <w:bCs/>
          <w:color w:val="222222"/>
          <w:lang w:val="en-US"/>
        </w:rPr>
        <w:t xml:space="preserve">characterize the quality of the </w:t>
      </w:r>
      <w:r>
        <w:rPr>
          <w:bCs/>
          <w:color w:val="222222"/>
          <w:lang w:val="en-US"/>
        </w:rPr>
        <w:t>network connection</w:t>
      </w:r>
      <w:r w:rsidRPr="0082561F">
        <w:rPr>
          <w:bCs/>
          <w:color w:val="222222"/>
          <w:lang w:val="en-US"/>
        </w:rPr>
        <w:t xml:space="preserve">. </w:t>
      </w:r>
      <w:r w:rsidRPr="00661CBE">
        <w:rPr>
          <w:bCs/>
          <w:color w:val="222222"/>
          <w:lang w:val="en-US"/>
        </w:rPr>
        <w:t>This includes data of the physical connection as well as of logical links and sub-networks.</w:t>
      </w:r>
      <w:r>
        <w:rPr>
          <w:bCs/>
          <w:color w:val="222222"/>
          <w:lang w:val="en-US"/>
        </w:rPr>
        <w:t xml:space="preserve"> Exposure</w:t>
      </w:r>
      <w:r w:rsidRPr="0082561F">
        <w:rPr>
          <w:bCs/>
          <w:color w:val="222222"/>
          <w:lang w:val="en-US"/>
        </w:rPr>
        <w:t xml:space="preserve"> </w:t>
      </w:r>
      <w:r>
        <w:rPr>
          <w:bCs/>
          <w:color w:val="222222"/>
          <w:lang w:val="en-US"/>
        </w:rPr>
        <w:t>of relevant (and possibly aggregated) performance</w:t>
      </w:r>
      <w:r w:rsidRPr="0082561F">
        <w:rPr>
          <w:bCs/>
          <w:color w:val="222222"/>
          <w:lang w:val="en-US"/>
        </w:rPr>
        <w:t xml:space="preserve"> </w:t>
      </w:r>
      <w:r>
        <w:rPr>
          <w:bCs/>
          <w:color w:val="222222"/>
          <w:lang w:val="en-US"/>
        </w:rPr>
        <w:t>parameters</w:t>
      </w:r>
      <w:r w:rsidRPr="0082561F">
        <w:rPr>
          <w:bCs/>
          <w:color w:val="222222"/>
          <w:lang w:val="en-US"/>
        </w:rPr>
        <w:t xml:space="preserve"> ensures a quick reaction in case of failure as well as identifying </w:t>
      </w:r>
      <w:r w:rsidRPr="006E4845">
        <w:rPr>
          <w:bCs/>
          <w:color w:val="222222"/>
          <w:lang w:val="en"/>
        </w:rPr>
        <w:t>network</w:t>
      </w:r>
      <w:r w:rsidRPr="006E4845">
        <w:rPr>
          <w:color w:val="222222"/>
          <w:lang w:val="en"/>
        </w:rPr>
        <w:t xml:space="preserve"> connectivity, performance and other related problems. </w:t>
      </w:r>
      <w:r w:rsidRPr="006E4845">
        <w:rPr>
          <w:bCs/>
          <w:color w:val="222222"/>
          <w:lang w:val="en"/>
        </w:rPr>
        <w:t xml:space="preserve">Network diagnostic should be able to: </w:t>
      </w:r>
    </w:p>
    <w:p w:rsidR="0062423B" w:rsidRPr="006E4845" w:rsidRDefault="0062423B" w:rsidP="007A18A4">
      <w:pPr>
        <w:pStyle w:val="B1"/>
        <w:rPr>
          <w:bCs/>
          <w:color w:val="222222"/>
          <w:lang w:val="en"/>
        </w:rPr>
      </w:pPr>
      <w:r>
        <w:rPr>
          <w:lang w:eastAsia="zh-CN"/>
        </w:rPr>
        <w:t>-</w:t>
      </w:r>
      <w:r>
        <w:rPr>
          <w:lang w:eastAsia="zh-CN"/>
        </w:rPr>
        <w:tab/>
      </w:r>
      <w:r w:rsidRPr="006E4845">
        <w:rPr>
          <w:lang w:eastAsia="zh-CN"/>
        </w:rPr>
        <w:t>be proactive (to early detect failures) and not only reactive (to deal with faults that have already occurred).</w:t>
      </w:r>
    </w:p>
    <w:p w:rsidR="0062423B" w:rsidRPr="006E4845" w:rsidRDefault="0062423B" w:rsidP="007A18A4">
      <w:pPr>
        <w:pStyle w:val="B1"/>
        <w:rPr>
          <w:bCs/>
          <w:color w:val="222222"/>
          <w:lang w:val="en"/>
        </w:rPr>
      </w:pPr>
      <w:r>
        <w:rPr>
          <w:lang w:eastAsia="zh-CN"/>
        </w:rPr>
        <w:t>-</w:t>
      </w:r>
      <w:r>
        <w:rPr>
          <w:lang w:eastAsia="zh-CN"/>
        </w:rPr>
        <w:tab/>
      </w:r>
      <w:r w:rsidRPr="006E4845">
        <w:rPr>
          <w:lang w:eastAsia="zh-CN"/>
        </w:rPr>
        <w:t>accurately differentiate malfunctions/failures and evaluate their impact on the service/network.</w:t>
      </w:r>
    </w:p>
    <w:p w:rsidR="0062423B" w:rsidRPr="006E4845" w:rsidRDefault="0062423B" w:rsidP="007A18A4">
      <w:pPr>
        <w:pStyle w:val="B1"/>
        <w:rPr>
          <w:bCs/>
          <w:color w:val="222222"/>
          <w:lang w:val="en"/>
        </w:rPr>
      </w:pPr>
      <w:r>
        <w:rPr>
          <w:lang w:eastAsia="zh-CN"/>
        </w:rPr>
        <w:t>-</w:t>
      </w:r>
      <w:r>
        <w:rPr>
          <w:lang w:eastAsia="zh-CN"/>
        </w:rPr>
        <w:tab/>
      </w:r>
      <w:r w:rsidRPr="006E4845">
        <w:rPr>
          <w:lang w:eastAsia="zh-CN"/>
        </w:rPr>
        <w:t>provide clear explanations about what happened.</w:t>
      </w:r>
    </w:p>
    <w:p w:rsidR="0062423B" w:rsidRPr="00957B1A" w:rsidRDefault="0062423B" w:rsidP="007A18A4">
      <w:pPr>
        <w:pStyle w:val="B1"/>
        <w:rPr>
          <w:bCs/>
          <w:color w:val="222222"/>
          <w:lang w:val="en"/>
        </w:rPr>
      </w:pPr>
      <w:r>
        <w:rPr>
          <w:lang w:eastAsia="zh-CN"/>
        </w:rPr>
        <w:t>-</w:t>
      </w:r>
      <w:r>
        <w:rPr>
          <w:lang w:eastAsia="zh-CN"/>
        </w:rPr>
        <w:tab/>
      </w:r>
      <w:r w:rsidRPr="006E4845">
        <w:rPr>
          <w:lang w:eastAsia="zh-CN"/>
        </w:rPr>
        <w:t>suggest corrective actions, and possibly perform them automatically.</w:t>
      </w:r>
    </w:p>
    <w:p w:rsidR="0062423B" w:rsidRDefault="0062423B" w:rsidP="0062423B">
      <w:r>
        <w:t>Furthermore, specific connectivity information is also of interest as well as usage information (e.g. traffic load) of the node (e.g. RAN).</w:t>
      </w:r>
    </w:p>
    <w:p w:rsidR="0062423B" w:rsidRDefault="0062423B" w:rsidP="0062423B">
      <w:r>
        <w:t>Network diagnostic information needs to be generated automatically and, in case of a hosted or virtual network deployment, be made available to the tenant of the network via a suitable API.</w:t>
      </w:r>
    </w:p>
    <w:p w:rsidR="006F4000" w:rsidRPr="00254DD6" w:rsidRDefault="006F4000" w:rsidP="00212EE0">
      <w:pPr>
        <w:pStyle w:val="Heading8"/>
      </w:pPr>
      <w:bookmarkStart w:id="1170" w:name="_Toc45387816"/>
      <w:bookmarkStart w:id="1171" w:name="_Toc52638861"/>
      <w:bookmarkStart w:id="1172" w:name="_Toc59116950"/>
      <w:bookmarkStart w:id="1173" w:name="_Toc61885779"/>
      <w:bookmarkStart w:id="1174" w:name="_Toc154153643"/>
      <w:r>
        <w:t>Annex G</w:t>
      </w:r>
      <w:r w:rsidRPr="00254DD6">
        <w:t xml:space="preserve"> (informative):</w:t>
      </w:r>
      <w:r w:rsidRPr="00254DD6">
        <w:br/>
      </w:r>
      <w:r>
        <w:t>Asset Tracking</w:t>
      </w:r>
      <w:r w:rsidRPr="00D96DDE">
        <w:t xml:space="preserve"> use cases</w:t>
      </w:r>
      <w:bookmarkEnd w:id="1170"/>
      <w:bookmarkEnd w:id="1171"/>
      <w:bookmarkEnd w:id="1172"/>
      <w:bookmarkEnd w:id="1173"/>
      <w:bookmarkEnd w:id="1174"/>
    </w:p>
    <w:p w:rsidR="006F4000" w:rsidRDefault="006F4000" w:rsidP="00212EE0">
      <w:pPr>
        <w:pStyle w:val="Heading2"/>
      </w:pPr>
      <w:bookmarkStart w:id="1175" w:name="_Toc45387817"/>
      <w:bookmarkStart w:id="1176" w:name="_Toc52638862"/>
      <w:bookmarkStart w:id="1177" w:name="_Toc59116951"/>
      <w:bookmarkStart w:id="1178" w:name="_Toc61885780"/>
      <w:bookmarkStart w:id="1179" w:name="_Toc154153644"/>
      <w:r>
        <w:t>G.1</w:t>
      </w:r>
      <w:r w:rsidRPr="00C632B9">
        <w:tab/>
      </w:r>
      <w:r>
        <w:t>Asset Tracking</w:t>
      </w:r>
      <w:bookmarkEnd w:id="1175"/>
      <w:bookmarkEnd w:id="1176"/>
      <w:bookmarkEnd w:id="1177"/>
      <w:bookmarkEnd w:id="1178"/>
      <w:bookmarkEnd w:id="1179"/>
    </w:p>
    <w:p w:rsidR="006F4000" w:rsidRPr="00A534F0" w:rsidRDefault="006F4000" w:rsidP="006F4000">
      <w:r>
        <w:t>E</w:t>
      </w:r>
      <w:r w:rsidRPr="00734973">
        <w:t xml:space="preserve">very </w:t>
      </w:r>
      <w:r>
        <w:t>o</w:t>
      </w:r>
      <w:r w:rsidRPr="00734973">
        <w:t>rganisation owns assets (</w:t>
      </w:r>
      <w:r w:rsidR="00EE6F10">
        <w:t>e.g.</w:t>
      </w:r>
      <w:r>
        <w:t xml:space="preserve"> </w:t>
      </w:r>
      <w:r w:rsidRPr="00734973">
        <w:t>machines, medical devices, containers, pallets, trolleys)</w:t>
      </w:r>
      <w:r>
        <w:t xml:space="preserve">. </w:t>
      </w:r>
      <w:r w:rsidRPr="00A534F0">
        <w:t xml:space="preserve">These assets are </w:t>
      </w:r>
      <w:r>
        <w:t>often not stationary</w:t>
      </w:r>
      <w:r w:rsidRPr="00A534F0">
        <w:t>: they are transported all over the wor</w:t>
      </w:r>
      <w:r>
        <w:t>l</w:t>
      </w:r>
      <w:r w:rsidRPr="00A534F0">
        <w:t>d by different kind</w:t>
      </w:r>
      <w:r>
        <w:t>s</w:t>
      </w:r>
      <w:r w:rsidRPr="00A534F0">
        <w:t xml:space="preserve"> of vehicles; and the</w:t>
      </w:r>
      <w:r>
        <w:t xml:space="preserve"> assets</w:t>
      </w:r>
      <w:r w:rsidRPr="00A534F0">
        <w:t xml:space="preserve"> are </w:t>
      </w:r>
      <w:r>
        <w:t>also</w:t>
      </w:r>
      <w:r w:rsidRPr="00A534F0">
        <w:t xml:space="preserve"> moved inside </w:t>
      </w:r>
      <w:r>
        <w:t>various</w:t>
      </w:r>
      <w:r w:rsidRPr="00A534F0">
        <w:t xml:space="preserve"> kinds of buildings. </w:t>
      </w:r>
    </w:p>
    <w:p w:rsidR="006F4000" w:rsidRPr="00A534F0" w:rsidRDefault="006F4000" w:rsidP="006F4000">
      <w:r w:rsidRPr="00A534F0">
        <w:t xml:space="preserve">The ownership of assets </w:t>
      </w:r>
      <w:r w:rsidR="00C40565" w:rsidRPr="00C40565">
        <w:t xml:space="preserve">can </w:t>
      </w:r>
      <w:r w:rsidRPr="00A534F0">
        <w:t>change many times</w:t>
      </w:r>
      <w:r>
        <w:t xml:space="preserve"> during the life-cycle of the asset</w:t>
      </w:r>
      <w:r w:rsidRPr="00A534F0">
        <w:t xml:space="preserve"> as different stakeholders take possession of </w:t>
      </w:r>
      <w:r>
        <w:t>the assets</w:t>
      </w:r>
      <w:r w:rsidRPr="00A534F0">
        <w:t xml:space="preserve"> and pass </w:t>
      </w:r>
      <w:r>
        <w:t>them</w:t>
      </w:r>
      <w:r w:rsidRPr="00A534F0">
        <w:t xml:space="preserve"> on to </w:t>
      </w:r>
      <w:r>
        <w:t>other</w:t>
      </w:r>
      <w:r w:rsidRPr="00A534F0">
        <w:t xml:space="preserve"> stakeholders along </w:t>
      </w:r>
      <w:r>
        <w:t>the</w:t>
      </w:r>
      <w:r w:rsidRPr="00A534F0">
        <w:t xml:space="preserve"> supply chain and value chain.</w:t>
      </w:r>
    </w:p>
    <w:p w:rsidR="006F4000" w:rsidRDefault="006F4000" w:rsidP="006F4000">
      <w:r w:rsidRPr="00A534F0">
        <w:t xml:space="preserve">So, </w:t>
      </w:r>
      <w:r>
        <w:t>many</w:t>
      </w:r>
      <w:r w:rsidRPr="00A534F0">
        <w:t xml:space="preserve"> </w:t>
      </w:r>
      <w:r>
        <w:t>stakeholders</w:t>
      </w:r>
      <w:r w:rsidRPr="00A534F0">
        <w:t xml:space="preserve"> </w:t>
      </w:r>
      <w:r>
        <w:t>want</w:t>
      </w:r>
      <w:r w:rsidRPr="00A534F0">
        <w:t xml:space="preserve"> to track </w:t>
      </w:r>
      <w:r>
        <w:t xml:space="preserve">their assets </w:t>
      </w:r>
      <w:r w:rsidRPr="00A534F0">
        <w:t>anytime and anywhere (</w:t>
      </w:r>
      <w:r>
        <w:t>i</w:t>
      </w:r>
      <w:r w:rsidRPr="00A534F0">
        <w:t xml:space="preserve">ndoor &amp; </w:t>
      </w:r>
      <w:r>
        <w:t>o</w:t>
      </w:r>
      <w:r w:rsidRPr="00A534F0">
        <w:t>utdoor) in a global and multi</w:t>
      </w:r>
      <w:r>
        <w:t>-</w:t>
      </w:r>
      <w:r w:rsidRPr="00A534F0">
        <w:t>modal context (</w:t>
      </w:r>
      <w:r w:rsidR="00EE6F10">
        <w:t>e.g.</w:t>
      </w:r>
      <w:r>
        <w:t xml:space="preserve"> </w:t>
      </w:r>
      <w:r w:rsidRPr="00A534F0">
        <w:t>sea, air, road, rail).</w:t>
      </w:r>
    </w:p>
    <w:p w:rsidR="006F4000" w:rsidRDefault="006F4000" w:rsidP="006F4000">
      <w:r>
        <w:t xml:space="preserve">The asset tracking topic implies more than just knowing the location of an asset. Asset tracking </w:t>
      </w:r>
      <w:r w:rsidRPr="00734973">
        <w:t>include</w:t>
      </w:r>
      <w:r>
        <w:t>s</w:t>
      </w:r>
      <w:r w:rsidRPr="00734973">
        <w:t xml:space="preserve"> real time </w:t>
      </w:r>
      <w:r w:rsidRPr="00293B37">
        <w:rPr>
          <w:color w:val="000000"/>
        </w:rPr>
        <w:t>and/or time-stamped</w:t>
      </w:r>
      <w:r w:rsidRPr="00734973">
        <w:t xml:space="preserve"> monitoring of several </w:t>
      </w:r>
      <w:r>
        <w:t>asset-related properties</w:t>
      </w:r>
      <w:r w:rsidRPr="00734973">
        <w:t xml:space="preserve"> depending on the asset and its content (</w:t>
      </w:r>
      <w:r w:rsidR="00EE6F10">
        <w:t>e.g.</w:t>
      </w:r>
      <w:r>
        <w:t xml:space="preserve"> </w:t>
      </w:r>
      <w:r w:rsidRPr="00734973">
        <w:t>condition of the asset</w:t>
      </w:r>
      <w:r>
        <w:t xml:space="preserve"> and changes</w:t>
      </w:r>
      <w:r w:rsidRPr="00734973">
        <w:t>, environmental factors – tempera</w:t>
      </w:r>
      <w:r>
        <w:t xml:space="preserve">ture, mechanical shock). </w:t>
      </w:r>
    </w:p>
    <w:p w:rsidR="006F4000" w:rsidRDefault="006F4000" w:rsidP="006F4000">
      <w:r>
        <w:rPr>
          <w:noProof/>
        </w:rPr>
        <w:t xml:space="preserve">The 5G system provides the capability to better support asset tracking in all its aspects in particular in term of coverage </w:t>
      </w:r>
      <w:r>
        <w:t xml:space="preserve">(need to support full coverage: </w:t>
      </w:r>
      <w:r w:rsidR="00EE6F10">
        <w:t>e.g.</w:t>
      </w:r>
      <w:r>
        <w:t xml:space="preserve"> i</w:t>
      </w:r>
      <w:r w:rsidRPr="00AD052D">
        <w:t xml:space="preserve">ndoor / </w:t>
      </w:r>
      <w:r>
        <w:t>u</w:t>
      </w:r>
      <w:r w:rsidRPr="00AD052D">
        <w:t>rban</w:t>
      </w:r>
      <w:r>
        <w:t xml:space="preserve"> </w:t>
      </w:r>
      <w:r w:rsidRPr="00AD052D">
        <w:t xml:space="preserve">/ </w:t>
      </w:r>
      <w:r>
        <w:t>r</w:t>
      </w:r>
      <w:r w:rsidRPr="00AD052D">
        <w:t xml:space="preserve">ural / </w:t>
      </w:r>
      <w:r>
        <w:t>h</w:t>
      </w:r>
      <w:r w:rsidRPr="00AD052D">
        <w:t xml:space="preserve">arsh environments / </w:t>
      </w:r>
      <w:r>
        <w:t>m</w:t>
      </w:r>
      <w:r w:rsidRPr="00AD052D">
        <w:t>etallic obstructions</w:t>
      </w:r>
      <w:r>
        <w:t xml:space="preserve"> on land, sea) with the support of terrestrial and non</w:t>
      </w:r>
      <w:bookmarkStart w:id="1180" w:name="_Hlk52362489"/>
      <w:r w:rsidR="00023BF5">
        <w:t>-</w:t>
      </w:r>
      <w:bookmarkEnd w:id="1180"/>
      <w:r>
        <w:t xml:space="preserve"> terrestrial network as well as use of relays when necessary and in term of energy efficiency (15 to 20 years’ lifetime of an asset tracking device without changing the battery or the UE).</w:t>
      </w:r>
    </w:p>
    <w:p w:rsidR="006F4000" w:rsidRDefault="006F4000" w:rsidP="00212EE0">
      <w:pPr>
        <w:pStyle w:val="Heading2"/>
      </w:pPr>
      <w:bookmarkStart w:id="1181" w:name="_Toc45387818"/>
      <w:bookmarkStart w:id="1182" w:name="_Toc52638863"/>
      <w:bookmarkStart w:id="1183" w:name="_Toc59116952"/>
      <w:bookmarkStart w:id="1184" w:name="_Toc61885781"/>
      <w:bookmarkStart w:id="1185" w:name="_Toc154153645"/>
      <w:r>
        <w:t>G.2</w:t>
      </w:r>
      <w:r>
        <w:tab/>
        <w:t>Battery life expectancy and message size to support example use cases for asset tracking</w:t>
      </w:r>
      <w:bookmarkEnd w:id="1181"/>
      <w:bookmarkEnd w:id="1182"/>
      <w:bookmarkEnd w:id="1183"/>
      <w:bookmarkEnd w:id="1184"/>
      <w:bookmarkEnd w:id="1185"/>
    </w:p>
    <w:p w:rsidR="006F4000" w:rsidRDefault="006F4000" w:rsidP="006F4000">
      <w:r>
        <w:t xml:space="preserve">For asset tracking it is important to be able to have the asset on the field during a period corresponding to the life of the asset </w:t>
      </w:r>
      <w:r w:rsidRPr="008E47A3">
        <w:t>without changing the UE or the battery of the UE</w:t>
      </w:r>
      <w:r>
        <w:t>.</w:t>
      </w:r>
    </w:p>
    <w:p w:rsidR="006F4000" w:rsidRDefault="006F4000" w:rsidP="006F4000">
      <w:r>
        <w:t>The battery life expectancy, message size and device density values required to support the potential opportunities in various asset tracking use cases are summarised in table G.2</w:t>
      </w:r>
      <w:r w:rsidRPr="005429AF">
        <w:t>-</w:t>
      </w:r>
      <w:r>
        <w:t>1</w:t>
      </w:r>
    </w:p>
    <w:p w:rsidR="006F4000" w:rsidRDefault="006F4000" w:rsidP="006F4000">
      <w:pPr>
        <w:pStyle w:val="TH"/>
      </w:pPr>
      <w:r>
        <w:t xml:space="preserve">Table G.2-1: </w:t>
      </w:r>
      <w:r w:rsidRPr="00CC3C28">
        <w:t>Battery life expectancy and message size to support example use cases for asset tracking</w:t>
      </w:r>
    </w:p>
    <w:tbl>
      <w:tblPr>
        <w:tblW w:w="1021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1159"/>
        <w:gridCol w:w="1275"/>
        <w:gridCol w:w="1321"/>
        <w:gridCol w:w="1374"/>
        <w:gridCol w:w="1701"/>
        <w:gridCol w:w="1134"/>
        <w:gridCol w:w="1864"/>
        <w:gridCol w:w="6"/>
        <w:tblGridChange w:id="1186">
          <w:tblGrid>
            <w:gridCol w:w="378"/>
            <w:gridCol w:w="1159"/>
            <w:gridCol w:w="1275"/>
            <w:gridCol w:w="1321"/>
            <w:gridCol w:w="1374"/>
            <w:gridCol w:w="1701"/>
            <w:gridCol w:w="1134"/>
            <w:gridCol w:w="1864"/>
            <w:gridCol w:w="6"/>
          </w:tblGrid>
        </w:tblGridChange>
      </w:tblGrid>
      <w:tr w:rsidR="006F4000" w:rsidRPr="00B42EFE" w:rsidTr="00D43686">
        <w:trPr>
          <w:trHeight w:val="574"/>
        </w:trPr>
        <w:tc>
          <w:tcPr>
            <w:tcW w:w="378" w:type="dxa"/>
          </w:tcPr>
          <w:p w:rsidR="006F4000" w:rsidRPr="00F6268E" w:rsidRDefault="006F4000" w:rsidP="00D43686">
            <w:pPr>
              <w:pStyle w:val="TAH"/>
              <w:rPr>
                <w:sz w:val="16"/>
                <w:szCs w:val="16"/>
              </w:rPr>
            </w:pPr>
          </w:p>
        </w:tc>
        <w:tc>
          <w:tcPr>
            <w:tcW w:w="1159" w:type="dxa"/>
            <w:shd w:val="clear" w:color="auto" w:fill="auto"/>
          </w:tcPr>
          <w:p w:rsidR="006F4000" w:rsidRPr="00B42EFE" w:rsidRDefault="006F4000" w:rsidP="00D43686">
            <w:pPr>
              <w:pStyle w:val="TAH"/>
              <w:rPr>
                <w:sz w:val="16"/>
              </w:rPr>
            </w:pPr>
            <w:r w:rsidRPr="00B42EFE">
              <w:rPr>
                <w:sz w:val="16"/>
              </w:rPr>
              <w:t>Scenario</w:t>
            </w:r>
          </w:p>
        </w:tc>
        <w:tc>
          <w:tcPr>
            <w:tcW w:w="1275" w:type="dxa"/>
            <w:shd w:val="clear" w:color="auto" w:fill="auto"/>
          </w:tcPr>
          <w:p w:rsidR="006F4000" w:rsidRDefault="006F4000" w:rsidP="00D43686">
            <w:pPr>
              <w:pStyle w:val="TAH"/>
              <w:rPr>
                <w:sz w:val="16"/>
              </w:rPr>
            </w:pPr>
            <w:r>
              <w:rPr>
                <w:sz w:val="16"/>
              </w:rPr>
              <w:t>Battery Life</w:t>
            </w:r>
          </w:p>
          <w:p w:rsidR="006F4000" w:rsidRDefault="006F4000" w:rsidP="00D43686">
            <w:pPr>
              <w:pStyle w:val="TAH"/>
              <w:rPr>
                <w:sz w:val="16"/>
              </w:rPr>
            </w:pPr>
            <w:r>
              <w:rPr>
                <w:sz w:val="16"/>
              </w:rPr>
              <w:t>Expectancy</w:t>
            </w:r>
          </w:p>
          <w:p w:rsidR="006F4000" w:rsidRPr="00B42EFE" w:rsidRDefault="006F4000" w:rsidP="00D43686">
            <w:pPr>
              <w:pStyle w:val="TAH"/>
              <w:rPr>
                <w:sz w:val="16"/>
              </w:rPr>
            </w:pPr>
            <w:r>
              <w:rPr>
                <w:sz w:val="16"/>
              </w:rPr>
              <w:t>(note 1)</w:t>
            </w:r>
          </w:p>
        </w:tc>
        <w:tc>
          <w:tcPr>
            <w:tcW w:w="1321" w:type="dxa"/>
          </w:tcPr>
          <w:p w:rsidR="006F4000" w:rsidRPr="00B42EFE" w:rsidRDefault="006F4000" w:rsidP="00D43686">
            <w:pPr>
              <w:pStyle w:val="TAH"/>
              <w:rPr>
                <w:sz w:val="16"/>
              </w:rPr>
            </w:pPr>
            <w:r>
              <w:rPr>
                <w:sz w:val="16"/>
              </w:rPr>
              <w:t>Typical Message size</w:t>
            </w:r>
          </w:p>
        </w:tc>
        <w:tc>
          <w:tcPr>
            <w:tcW w:w="1374" w:type="dxa"/>
          </w:tcPr>
          <w:p w:rsidR="006F4000" w:rsidRDefault="006F4000" w:rsidP="00D43686">
            <w:pPr>
              <w:pStyle w:val="TAH"/>
              <w:rPr>
                <w:sz w:val="16"/>
              </w:rPr>
            </w:pPr>
            <w:r>
              <w:rPr>
                <w:sz w:val="16"/>
              </w:rPr>
              <w:t xml:space="preserve">Maximum </w:t>
            </w:r>
          </w:p>
          <w:p w:rsidR="006F4000" w:rsidRDefault="006F4000" w:rsidP="00D43686">
            <w:pPr>
              <w:pStyle w:val="TAH"/>
              <w:rPr>
                <w:sz w:val="16"/>
              </w:rPr>
            </w:pPr>
            <w:r>
              <w:rPr>
                <w:sz w:val="16"/>
              </w:rPr>
              <w:t>Message size</w:t>
            </w:r>
          </w:p>
        </w:tc>
        <w:tc>
          <w:tcPr>
            <w:tcW w:w="1701" w:type="dxa"/>
            <w:shd w:val="clear" w:color="auto" w:fill="auto"/>
          </w:tcPr>
          <w:p w:rsidR="006F4000" w:rsidRDefault="006F4000" w:rsidP="00D43686">
            <w:pPr>
              <w:pStyle w:val="TAH"/>
              <w:rPr>
                <w:sz w:val="16"/>
              </w:rPr>
            </w:pPr>
            <w:r>
              <w:rPr>
                <w:sz w:val="16"/>
              </w:rPr>
              <w:t xml:space="preserve">Typical Frequency </w:t>
            </w:r>
          </w:p>
          <w:p w:rsidR="006F4000" w:rsidRPr="00B42EFE" w:rsidRDefault="006F4000" w:rsidP="00D43686">
            <w:pPr>
              <w:pStyle w:val="TAH"/>
              <w:rPr>
                <w:sz w:val="16"/>
              </w:rPr>
            </w:pPr>
            <w:r>
              <w:rPr>
                <w:sz w:val="16"/>
              </w:rPr>
              <w:t>(number of messages per day)</w:t>
            </w:r>
          </w:p>
        </w:tc>
        <w:tc>
          <w:tcPr>
            <w:tcW w:w="1134" w:type="dxa"/>
          </w:tcPr>
          <w:p w:rsidR="006F4000" w:rsidRDefault="006F4000" w:rsidP="00D43686">
            <w:pPr>
              <w:pStyle w:val="TAH"/>
              <w:rPr>
                <w:sz w:val="16"/>
              </w:rPr>
            </w:pPr>
            <w:r>
              <w:rPr>
                <w:sz w:val="16"/>
              </w:rPr>
              <w:t>Typical</w:t>
            </w:r>
          </w:p>
          <w:p w:rsidR="006F4000" w:rsidRDefault="006F4000" w:rsidP="00D43686">
            <w:pPr>
              <w:pStyle w:val="TAH"/>
              <w:rPr>
                <w:sz w:val="16"/>
              </w:rPr>
            </w:pPr>
            <w:r>
              <w:rPr>
                <w:sz w:val="16"/>
              </w:rPr>
              <w:t xml:space="preserve">Battery </w:t>
            </w:r>
          </w:p>
          <w:p w:rsidR="006F4000" w:rsidRPr="00B42EFE" w:rsidRDefault="006F4000" w:rsidP="00D43686">
            <w:pPr>
              <w:pStyle w:val="TAH"/>
              <w:rPr>
                <w:sz w:val="16"/>
              </w:rPr>
            </w:pPr>
            <w:r>
              <w:rPr>
                <w:sz w:val="16"/>
              </w:rPr>
              <w:t>Capacity</w:t>
            </w:r>
          </w:p>
        </w:tc>
        <w:tc>
          <w:tcPr>
            <w:tcW w:w="1870" w:type="dxa"/>
            <w:gridSpan w:val="2"/>
            <w:shd w:val="clear" w:color="auto" w:fill="auto"/>
          </w:tcPr>
          <w:p w:rsidR="006F4000" w:rsidRPr="00B42EFE" w:rsidRDefault="006F4000" w:rsidP="00D43686">
            <w:pPr>
              <w:pStyle w:val="TAH"/>
              <w:rPr>
                <w:sz w:val="16"/>
              </w:rPr>
            </w:pPr>
            <w:r>
              <w:rPr>
                <w:sz w:val="16"/>
              </w:rPr>
              <w:t>Device density</w:t>
            </w:r>
            <w:r w:rsidRPr="00B42EFE">
              <w:rPr>
                <w:sz w:val="16"/>
              </w:rPr>
              <w:t xml:space="preserve"> </w:t>
            </w:r>
          </w:p>
        </w:tc>
      </w:tr>
      <w:tr w:rsidR="006F4000" w:rsidRPr="00FF3908" w:rsidTr="00D43686">
        <w:tc>
          <w:tcPr>
            <w:tcW w:w="378" w:type="dxa"/>
          </w:tcPr>
          <w:p w:rsidR="006F4000" w:rsidRPr="00F6268E" w:rsidRDefault="006F4000" w:rsidP="00D43686">
            <w:pPr>
              <w:pStyle w:val="TAL"/>
              <w:rPr>
                <w:sz w:val="16"/>
                <w:szCs w:val="16"/>
              </w:rPr>
            </w:pPr>
            <w:r w:rsidRPr="00F6268E">
              <w:rPr>
                <w:sz w:val="16"/>
                <w:szCs w:val="16"/>
              </w:rPr>
              <w:t>1</w:t>
            </w:r>
          </w:p>
        </w:tc>
        <w:tc>
          <w:tcPr>
            <w:tcW w:w="1159" w:type="dxa"/>
            <w:shd w:val="clear" w:color="auto" w:fill="auto"/>
          </w:tcPr>
          <w:p w:rsidR="006F4000" w:rsidRDefault="006F4000" w:rsidP="00D43686">
            <w:pPr>
              <w:pStyle w:val="TAC"/>
              <w:rPr>
                <w:sz w:val="16"/>
              </w:rPr>
            </w:pPr>
            <w:r>
              <w:rPr>
                <w:sz w:val="16"/>
              </w:rPr>
              <w:t>Containers</w:t>
            </w:r>
          </w:p>
          <w:p w:rsidR="006F4000" w:rsidRPr="00B42EFE" w:rsidRDefault="006F4000" w:rsidP="00D43686">
            <w:pPr>
              <w:pStyle w:val="TAC"/>
              <w:rPr>
                <w:sz w:val="16"/>
              </w:rPr>
            </w:pPr>
            <w:r>
              <w:rPr>
                <w:sz w:val="16"/>
              </w:rPr>
              <w:t>(note 2)</w:t>
            </w:r>
          </w:p>
        </w:tc>
        <w:tc>
          <w:tcPr>
            <w:tcW w:w="1275" w:type="dxa"/>
            <w:shd w:val="clear" w:color="auto" w:fill="auto"/>
          </w:tcPr>
          <w:p w:rsidR="006F4000" w:rsidRPr="00FF3908" w:rsidRDefault="006F4000" w:rsidP="00D43686">
            <w:pPr>
              <w:pStyle w:val="TAC"/>
            </w:pPr>
            <w:r>
              <w:t>12 years</w:t>
            </w:r>
          </w:p>
        </w:tc>
        <w:tc>
          <w:tcPr>
            <w:tcW w:w="1321" w:type="dxa"/>
          </w:tcPr>
          <w:p w:rsidR="006F4000" w:rsidRDefault="006F4000" w:rsidP="00D43686">
            <w:pPr>
              <w:pStyle w:val="TAC"/>
            </w:pPr>
            <w:r>
              <w:t>200 bytes</w:t>
            </w:r>
          </w:p>
        </w:tc>
        <w:tc>
          <w:tcPr>
            <w:tcW w:w="1374" w:type="dxa"/>
          </w:tcPr>
          <w:p w:rsidR="006F4000" w:rsidRDefault="006F4000" w:rsidP="00D43686">
            <w:pPr>
              <w:pStyle w:val="TAC"/>
            </w:pPr>
            <w:r>
              <w:t>2500 bytes</w:t>
            </w:r>
          </w:p>
        </w:tc>
        <w:tc>
          <w:tcPr>
            <w:tcW w:w="1701" w:type="dxa"/>
            <w:shd w:val="clear" w:color="auto" w:fill="auto"/>
          </w:tcPr>
          <w:p w:rsidR="006F4000" w:rsidRPr="00CA3E7B" w:rsidRDefault="006F4000" w:rsidP="00D43686">
            <w:pPr>
              <w:pStyle w:val="TAC"/>
              <w:rPr>
                <w:vertAlign w:val="superscript"/>
              </w:rPr>
            </w:pPr>
            <w:r>
              <w:t>24</w:t>
            </w:r>
          </w:p>
        </w:tc>
        <w:tc>
          <w:tcPr>
            <w:tcW w:w="1134" w:type="dxa"/>
          </w:tcPr>
          <w:p w:rsidR="006F4000" w:rsidRPr="00FF3908" w:rsidRDefault="006F4000" w:rsidP="00D43686">
            <w:pPr>
              <w:pStyle w:val="TAC"/>
            </w:pPr>
            <w:r>
              <w:rPr>
                <w:rFonts w:eastAsia="SimSun"/>
              </w:rPr>
              <w:t>21,6 W</w:t>
            </w:r>
            <w:r w:rsidRPr="00D236E1">
              <w:rPr>
                <w:rFonts w:eastAsia="SimSun"/>
              </w:rPr>
              <w:t>h</w:t>
            </w:r>
          </w:p>
        </w:tc>
        <w:tc>
          <w:tcPr>
            <w:tcW w:w="1870" w:type="dxa"/>
            <w:gridSpan w:val="2"/>
            <w:shd w:val="clear" w:color="auto" w:fill="auto"/>
          </w:tcPr>
          <w:p w:rsidR="006F4000" w:rsidRPr="004B6C4A" w:rsidRDefault="006F4000" w:rsidP="00D43686">
            <w:pPr>
              <w:pStyle w:val="TAC"/>
              <w:rPr>
                <w:color w:val="000000"/>
              </w:rPr>
            </w:pPr>
            <w:r>
              <w:rPr>
                <w:color w:val="000000"/>
              </w:rPr>
              <w:t xml:space="preserve">1,4 devices / </w:t>
            </w:r>
            <w:r w:rsidRPr="005F7AA9">
              <w:rPr>
                <w:color w:val="000000"/>
              </w:rPr>
              <w:t>m</w:t>
            </w:r>
            <w:r>
              <w:rPr>
                <w:color w:val="000000"/>
                <w:vertAlign w:val="superscript"/>
              </w:rPr>
              <w:t>3</w:t>
            </w:r>
          </w:p>
        </w:tc>
      </w:tr>
      <w:tr w:rsidR="006F4000" w:rsidRPr="00FF3908" w:rsidTr="00D43686">
        <w:tc>
          <w:tcPr>
            <w:tcW w:w="378" w:type="dxa"/>
          </w:tcPr>
          <w:p w:rsidR="006F4000" w:rsidRPr="00F6268E" w:rsidRDefault="006F4000" w:rsidP="00D43686">
            <w:pPr>
              <w:pStyle w:val="TAL"/>
              <w:rPr>
                <w:sz w:val="16"/>
                <w:szCs w:val="16"/>
              </w:rPr>
            </w:pPr>
            <w:r>
              <w:rPr>
                <w:sz w:val="16"/>
                <w:szCs w:val="16"/>
              </w:rPr>
              <w:t>2</w:t>
            </w:r>
          </w:p>
        </w:tc>
        <w:tc>
          <w:tcPr>
            <w:tcW w:w="1159" w:type="dxa"/>
            <w:shd w:val="clear" w:color="auto" w:fill="auto"/>
          </w:tcPr>
          <w:p w:rsidR="006F4000" w:rsidRPr="00B42EFE" w:rsidRDefault="006F4000" w:rsidP="00D43686">
            <w:pPr>
              <w:pStyle w:val="TAC"/>
              <w:rPr>
                <w:sz w:val="16"/>
              </w:rPr>
            </w:pPr>
            <w:r>
              <w:rPr>
                <w:sz w:val="16"/>
              </w:rPr>
              <w:t>Wagons</w:t>
            </w:r>
          </w:p>
        </w:tc>
        <w:tc>
          <w:tcPr>
            <w:tcW w:w="1275" w:type="dxa"/>
            <w:shd w:val="clear" w:color="auto" w:fill="auto"/>
          </w:tcPr>
          <w:p w:rsidR="006F4000" w:rsidRPr="00FF3908" w:rsidRDefault="006F4000" w:rsidP="00D43686">
            <w:pPr>
              <w:pStyle w:val="TAC"/>
            </w:pPr>
            <w:r>
              <w:t>20 years</w:t>
            </w:r>
          </w:p>
        </w:tc>
        <w:tc>
          <w:tcPr>
            <w:tcW w:w="1321" w:type="dxa"/>
          </w:tcPr>
          <w:p w:rsidR="006F4000" w:rsidRDefault="006F4000" w:rsidP="00D43686">
            <w:pPr>
              <w:pStyle w:val="TAC"/>
            </w:pPr>
            <w:r>
              <w:t>200 bytes</w:t>
            </w:r>
          </w:p>
        </w:tc>
        <w:tc>
          <w:tcPr>
            <w:tcW w:w="1374" w:type="dxa"/>
          </w:tcPr>
          <w:p w:rsidR="006F4000" w:rsidRDefault="006F4000" w:rsidP="00D43686">
            <w:pPr>
              <w:pStyle w:val="TAC"/>
            </w:pPr>
            <w:r>
              <w:t>2500 bytes</w:t>
            </w:r>
          </w:p>
        </w:tc>
        <w:tc>
          <w:tcPr>
            <w:tcW w:w="1701" w:type="dxa"/>
            <w:shd w:val="clear" w:color="auto" w:fill="auto"/>
          </w:tcPr>
          <w:p w:rsidR="006F4000" w:rsidRPr="00CA3E7B" w:rsidRDefault="006F4000" w:rsidP="00D43686">
            <w:pPr>
              <w:pStyle w:val="TAC"/>
              <w:rPr>
                <w:vertAlign w:val="superscript"/>
              </w:rPr>
            </w:pPr>
            <w:r>
              <w:t>24</w:t>
            </w:r>
          </w:p>
        </w:tc>
        <w:tc>
          <w:tcPr>
            <w:tcW w:w="1134" w:type="dxa"/>
          </w:tcPr>
          <w:p w:rsidR="006F4000" w:rsidRPr="00FF3908" w:rsidRDefault="006F4000" w:rsidP="00D43686">
            <w:pPr>
              <w:pStyle w:val="TAC"/>
            </w:pPr>
            <w:r>
              <w:t>36</w:t>
            </w:r>
            <w:r w:rsidR="00950840">
              <w:t xml:space="preserve"> </w:t>
            </w:r>
            <w:r>
              <w:t>Wh</w:t>
            </w:r>
          </w:p>
        </w:tc>
        <w:tc>
          <w:tcPr>
            <w:tcW w:w="1870" w:type="dxa"/>
            <w:gridSpan w:val="2"/>
            <w:shd w:val="clear" w:color="auto" w:fill="auto"/>
          </w:tcPr>
          <w:p w:rsidR="006F4000" w:rsidRPr="00FF3908" w:rsidRDefault="006F4000" w:rsidP="00D43686">
            <w:pPr>
              <w:pStyle w:val="TAC"/>
            </w:pPr>
            <w:r>
              <w:t>0,3 devices /</w:t>
            </w:r>
            <w:r w:rsidRPr="005F7AA9">
              <w:rPr>
                <w:color w:val="000000"/>
              </w:rPr>
              <w:t xml:space="preserve"> m</w:t>
            </w:r>
            <w:r>
              <w:rPr>
                <w:color w:val="000000"/>
                <w:vertAlign w:val="superscript"/>
              </w:rPr>
              <w:t>2</w:t>
            </w:r>
          </w:p>
        </w:tc>
      </w:tr>
      <w:tr w:rsidR="006F4000" w:rsidRPr="00FF3908" w:rsidTr="00D43686">
        <w:trPr>
          <w:trHeight w:val="238"/>
        </w:trPr>
        <w:tc>
          <w:tcPr>
            <w:tcW w:w="378" w:type="dxa"/>
          </w:tcPr>
          <w:p w:rsidR="006F4000" w:rsidRPr="00F6268E" w:rsidRDefault="006F4000" w:rsidP="00D43686">
            <w:pPr>
              <w:pStyle w:val="TAL"/>
              <w:rPr>
                <w:sz w:val="16"/>
                <w:szCs w:val="16"/>
              </w:rPr>
            </w:pPr>
            <w:r>
              <w:rPr>
                <w:sz w:val="16"/>
                <w:szCs w:val="16"/>
              </w:rPr>
              <w:t>3</w:t>
            </w:r>
          </w:p>
        </w:tc>
        <w:tc>
          <w:tcPr>
            <w:tcW w:w="1159" w:type="dxa"/>
            <w:shd w:val="clear" w:color="auto" w:fill="auto"/>
          </w:tcPr>
          <w:p w:rsidR="006F4000" w:rsidRPr="00B42EFE" w:rsidRDefault="006F4000" w:rsidP="00D43686">
            <w:pPr>
              <w:pStyle w:val="TAC"/>
              <w:rPr>
                <w:sz w:val="16"/>
              </w:rPr>
            </w:pPr>
            <w:r>
              <w:rPr>
                <w:sz w:val="16"/>
              </w:rPr>
              <w:t>Pallets</w:t>
            </w:r>
          </w:p>
        </w:tc>
        <w:tc>
          <w:tcPr>
            <w:tcW w:w="1275" w:type="dxa"/>
            <w:shd w:val="clear" w:color="auto" w:fill="auto"/>
          </w:tcPr>
          <w:p w:rsidR="006F4000" w:rsidRPr="00FF3908" w:rsidRDefault="006F4000" w:rsidP="00D43686">
            <w:pPr>
              <w:pStyle w:val="TAC"/>
            </w:pPr>
            <w:r>
              <w:t>7 years</w:t>
            </w:r>
          </w:p>
        </w:tc>
        <w:tc>
          <w:tcPr>
            <w:tcW w:w="1321" w:type="dxa"/>
          </w:tcPr>
          <w:p w:rsidR="006F4000" w:rsidRDefault="006F4000" w:rsidP="00D43686">
            <w:pPr>
              <w:pStyle w:val="TAC"/>
            </w:pPr>
            <w:r>
              <w:t>300 bytes</w:t>
            </w:r>
          </w:p>
        </w:tc>
        <w:tc>
          <w:tcPr>
            <w:tcW w:w="1374" w:type="dxa"/>
          </w:tcPr>
          <w:p w:rsidR="006F4000" w:rsidRPr="00B54D19" w:rsidRDefault="006F4000" w:rsidP="00D43686">
            <w:pPr>
              <w:pStyle w:val="TAC"/>
            </w:pPr>
            <w:r>
              <w:t>300 bytes</w:t>
            </w:r>
          </w:p>
        </w:tc>
        <w:tc>
          <w:tcPr>
            <w:tcW w:w="1701" w:type="dxa"/>
            <w:shd w:val="clear" w:color="auto" w:fill="auto"/>
          </w:tcPr>
          <w:p w:rsidR="006F4000" w:rsidRPr="00B54D19" w:rsidRDefault="006F4000" w:rsidP="00D43686">
            <w:pPr>
              <w:pStyle w:val="TAC"/>
            </w:pPr>
            <w:r w:rsidRPr="00B54D19">
              <w:t>24</w:t>
            </w:r>
          </w:p>
        </w:tc>
        <w:tc>
          <w:tcPr>
            <w:tcW w:w="1134" w:type="dxa"/>
          </w:tcPr>
          <w:p w:rsidR="006F4000" w:rsidRPr="00FF3908" w:rsidRDefault="006F4000" w:rsidP="00D43686">
            <w:pPr>
              <w:pStyle w:val="TAC"/>
            </w:pPr>
            <w:r>
              <w:t>12 Wh</w:t>
            </w:r>
          </w:p>
        </w:tc>
        <w:tc>
          <w:tcPr>
            <w:tcW w:w="1870" w:type="dxa"/>
            <w:gridSpan w:val="2"/>
            <w:shd w:val="clear" w:color="auto" w:fill="auto"/>
          </w:tcPr>
          <w:p w:rsidR="006F4000" w:rsidRPr="00FF3908" w:rsidRDefault="006F4000" w:rsidP="00D43686">
            <w:pPr>
              <w:pStyle w:val="TAC"/>
            </w:pPr>
            <w:r>
              <w:t>4 devices/</w:t>
            </w:r>
            <w:r w:rsidRPr="005F7AA9">
              <w:rPr>
                <w:color w:val="000000"/>
              </w:rPr>
              <w:t xml:space="preserve"> m</w:t>
            </w:r>
            <w:r>
              <w:rPr>
                <w:color w:val="000000"/>
                <w:vertAlign w:val="superscript"/>
              </w:rPr>
              <w:t>2</w:t>
            </w:r>
          </w:p>
        </w:tc>
      </w:tr>
      <w:tr w:rsidR="006F4000" w:rsidRPr="00FF3908" w:rsidTr="00D43686">
        <w:trPr>
          <w:gridAfter w:val="1"/>
          <w:wAfter w:w="6" w:type="dxa"/>
        </w:trPr>
        <w:tc>
          <w:tcPr>
            <w:tcW w:w="10206" w:type="dxa"/>
            <w:gridSpan w:val="8"/>
          </w:tcPr>
          <w:p w:rsidR="006F4000" w:rsidRPr="001D60D7" w:rsidRDefault="006F4000" w:rsidP="00D43686">
            <w:pPr>
              <w:pStyle w:val="TAN"/>
              <w:ind w:left="993"/>
              <w:rPr>
                <w:sz w:val="16"/>
                <w:szCs w:val="16"/>
              </w:rPr>
            </w:pPr>
            <w:r w:rsidRPr="001D60D7">
              <w:rPr>
                <w:sz w:val="16"/>
                <w:szCs w:val="16"/>
              </w:rPr>
              <w:t xml:space="preserve">NOTE </w:t>
            </w:r>
            <w:r>
              <w:rPr>
                <w:sz w:val="16"/>
                <w:szCs w:val="16"/>
              </w:rPr>
              <w:t>1</w:t>
            </w:r>
            <w:r w:rsidRPr="001D60D7">
              <w:rPr>
                <w:sz w:val="16"/>
                <w:szCs w:val="16"/>
              </w:rPr>
              <w:t>:</w:t>
            </w:r>
            <w:r w:rsidRPr="001D60D7">
              <w:rPr>
                <w:sz w:val="16"/>
                <w:szCs w:val="16"/>
              </w:rPr>
              <w:tab/>
            </w:r>
            <w:r>
              <w:rPr>
                <w:sz w:val="16"/>
                <w:szCs w:val="16"/>
              </w:rPr>
              <w:t>Battery life expectancy is to be assumed in all coverage conditions and is based on typical message size value and typical frequency</w:t>
            </w:r>
            <w:r w:rsidR="009F0C58">
              <w:rPr>
                <w:sz w:val="16"/>
                <w:szCs w:val="16"/>
              </w:rPr>
              <w:t xml:space="preserve"> </w:t>
            </w:r>
          </w:p>
          <w:p w:rsidR="006F4000" w:rsidRPr="0045579D" w:rsidRDefault="006F4000" w:rsidP="00D43686">
            <w:pPr>
              <w:pStyle w:val="TAN"/>
              <w:ind w:left="993"/>
              <w:rPr>
                <w:sz w:val="16"/>
                <w:szCs w:val="16"/>
              </w:rPr>
            </w:pPr>
            <w:r w:rsidRPr="0045579D">
              <w:rPr>
                <w:sz w:val="16"/>
                <w:szCs w:val="16"/>
              </w:rPr>
              <w:t>NOTE 2:</w:t>
            </w:r>
            <w:r w:rsidRPr="0045579D">
              <w:rPr>
                <w:sz w:val="16"/>
                <w:szCs w:val="16"/>
              </w:rPr>
              <w:tab/>
              <w:t>A large containership with a mix of 20 ft and 40 ft containers is assumed.</w:t>
            </w:r>
          </w:p>
          <w:p w:rsidR="006F4000" w:rsidRPr="00F6268E" w:rsidRDefault="006F4000" w:rsidP="00D43686">
            <w:pPr>
              <w:pStyle w:val="TAN"/>
              <w:ind w:left="993"/>
            </w:pPr>
            <w:r w:rsidRPr="0045579D">
              <w:rPr>
                <w:sz w:val="16"/>
                <w:szCs w:val="16"/>
              </w:rPr>
              <w:t>NOTE 3:</w:t>
            </w:r>
            <w:r w:rsidRPr="0045579D">
              <w:rPr>
                <w:sz w:val="16"/>
                <w:szCs w:val="16"/>
              </w:rPr>
              <w:tab/>
              <w:t>All the values in this table are targeted values and not strict requirements.</w:t>
            </w:r>
          </w:p>
        </w:tc>
      </w:tr>
    </w:tbl>
    <w:p w:rsidR="006F4000" w:rsidRPr="00E15307" w:rsidRDefault="006F4000" w:rsidP="006F4000">
      <w:pPr>
        <w:rPr>
          <w:noProof/>
        </w:rPr>
      </w:pPr>
    </w:p>
    <w:p w:rsidR="003D5294" w:rsidRDefault="003D5294" w:rsidP="003D5294">
      <w:pPr>
        <w:jc w:val="center"/>
        <w:rPr>
          <w:b/>
          <w:bCs/>
          <w:sz w:val="24"/>
          <w:szCs w:val="24"/>
        </w:rPr>
      </w:pPr>
    </w:p>
    <w:p w:rsidR="003D5294" w:rsidRPr="009F53E8" w:rsidRDefault="003D5294" w:rsidP="00B94428">
      <w:pPr>
        <w:pStyle w:val="Heading8"/>
      </w:pPr>
      <w:bookmarkStart w:id="1187" w:name="_Toc68279340"/>
      <w:bookmarkStart w:id="1188" w:name="_Toc154153646"/>
      <w:r>
        <w:t xml:space="preserve">Annex </w:t>
      </w:r>
      <w:r w:rsidR="00C40565" w:rsidRPr="00C40565">
        <w:t>H</w:t>
      </w:r>
      <w:r w:rsidRPr="00254DD6">
        <w:t xml:space="preserve"> (informative):</w:t>
      </w:r>
      <w:r w:rsidRPr="00254DD6">
        <w:br/>
      </w:r>
      <w:r w:rsidRPr="009F53E8">
        <w:t>Interworking between Network Operators and Application Providers for localized services</w:t>
      </w:r>
      <w:bookmarkEnd w:id="1188"/>
    </w:p>
    <w:p w:rsidR="003D5294" w:rsidRPr="009F53E8" w:rsidRDefault="003D5294" w:rsidP="003D5294">
      <w:pPr>
        <w:jc w:val="both"/>
      </w:pPr>
      <w:r w:rsidRPr="009F53E8">
        <w:t xml:space="preserve">This clause </w:t>
      </w:r>
      <w:r>
        <w:t>illustrates</w:t>
      </w:r>
      <w:r w:rsidRPr="009F53E8">
        <w:t xml:space="preserve"> </w:t>
      </w:r>
      <w:r>
        <w:t xml:space="preserve">examples of </w:t>
      </w:r>
      <w:r w:rsidRPr="009F53E8">
        <w:t>scenarios applicable for interworking between hosting network operator</w:t>
      </w:r>
      <w:r>
        <w:t>s</w:t>
      </w:r>
      <w:r w:rsidRPr="009F53E8">
        <w:t xml:space="preserve"> (PLMN or NPN) and data applications based on service agreements for localized services among network operators and application/service providers:</w:t>
      </w:r>
    </w:p>
    <w:p w:rsidR="003D5294" w:rsidRPr="009F53E8" w:rsidRDefault="003D5294" w:rsidP="003D5294">
      <w:pPr>
        <w:pStyle w:val="B1"/>
        <w:numPr>
          <w:ilvl w:val="0"/>
          <w:numId w:val="22"/>
        </w:numPr>
        <w:ind w:firstLine="400"/>
      </w:pPr>
      <w:r w:rsidRPr="009F53E8">
        <w:t xml:space="preserve">Hosting network operator owns the 5G network which provides access and IP connectivity to </w:t>
      </w:r>
      <w:r>
        <w:t xml:space="preserve">serving </w:t>
      </w:r>
      <w:r w:rsidRPr="009F53E8">
        <w:t xml:space="preserve">UEs. </w:t>
      </w:r>
    </w:p>
    <w:p w:rsidR="003D5294" w:rsidRPr="009F53E8" w:rsidRDefault="003D5294" w:rsidP="003D5294">
      <w:pPr>
        <w:pStyle w:val="B1"/>
        <w:numPr>
          <w:ilvl w:val="0"/>
          <w:numId w:val="22"/>
        </w:numPr>
        <w:ind w:firstLine="400"/>
      </w:pPr>
      <w:r w:rsidRPr="009F53E8">
        <w:t>Network operator owned application layer entities</w:t>
      </w:r>
      <w:r>
        <w:t xml:space="preserve">, e.g., </w:t>
      </w:r>
      <w:r w:rsidRPr="009F53E8">
        <w:t>includ</w:t>
      </w:r>
      <w:r>
        <w:t>ing</w:t>
      </w:r>
      <w:r w:rsidRPr="009F53E8">
        <w:t xml:space="preserve"> Service Hosting Environment, </w:t>
      </w:r>
      <w:r>
        <w:t>or</w:t>
      </w:r>
      <w:r w:rsidRPr="009F53E8">
        <w:t xml:space="preserve"> IMS network.</w:t>
      </w:r>
    </w:p>
    <w:p w:rsidR="003D5294" w:rsidRPr="009F53E8" w:rsidRDefault="003D5294" w:rsidP="003D5294">
      <w:pPr>
        <w:pStyle w:val="B1"/>
        <w:numPr>
          <w:ilvl w:val="0"/>
          <w:numId w:val="22"/>
        </w:numPr>
        <w:ind w:firstLine="400"/>
      </w:pPr>
      <w:r w:rsidRPr="009F53E8">
        <w:t xml:space="preserve">Application platforms in third party domain can be owned by third party application/service providers, or home/other network operators. </w:t>
      </w:r>
    </w:p>
    <w:p w:rsidR="003D5294" w:rsidRPr="009F53E8" w:rsidRDefault="003D5294" w:rsidP="003D5294">
      <w:pPr>
        <w:pStyle w:val="B1"/>
        <w:numPr>
          <w:ilvl w:val="0"/>
          <w:numId w:val="22"/>
        </w:numPr>
        <w:ind w:firstLine="400"/>
      </w:pPr>
      <w:r w:rsidRPr="009F53E8">
        <w:t>The Application platforms could be application servers (e.g.</w:t>
      </w:r>
      <w:r>
        <w:t>,</w:t>
      </w:r>
      <w:r w:rsidRPr="009F53E8">
        <w:t xml:space="preserve"> Video on Demand Server, Cloud gaming server, etc.), 3rd party software development platforms, and third party/operator Service Hosting Environments. </w:t>
      </w:r>
    </w:p>
    <w:p w:rsidR="003D5294" w:rsidRPr="009F53E8" w:rsidRDefault="003D5294" w:rsidP="003D5294">
      <w:pPr>
        <w:jc w:val="both"/>
      </w:pPr>
      <w:r w:rsidRPr="009F53E8">
        <w:t>The following figures show the collaborative relationship in three domains including network operator</w:t>
      </w:r>
      <w:r>
        <w:t>s</w:t>
      </w:r>
      <w:r w:rsidRPr="009F53E8">
        <w:t xml:space="preserve"> providing access and IP connectivity, network operators providing services via IMS/application platforms, and application/service providers providing services via application platforms or applications. The dashed line between visited hosting network operator and Home network operator </w:t>
      </w:r>
      <w:r>
        <w:t>is</w:t>
      </w:r>
      <w:r w:rsidRPr="009F53E8">
        <w:rPr>
          <w:rFonts w:eastAsia="PMingLiU"/>
        </w:rPr>
        <w:t xml:space="preserve"> based on service level </w:t>
      </w:r>
      <w:r>
        <w:rPr>
          <w:rFonts w:eastAsia="PMingLiU"/>
        </w:rPr>
        <w:t>localized service agreement</w:t>
      </w:r>
      <w:r w:rsidRPr="009F53E8">
        <w:rPr>
          <w:rFonts w:eastAsia="PMingLiU"/>
        </w:rPr>
        <w:t xml:space="preserve"> and the horizontal line represents the demarcation between the network operator domains and the 3rd party domain. </w:t>
      </w:r>
      <w:r w:rsidRPr="009F53E8">
        <w:t xml:space="preserve">In an operator network, the application layer entities </w:t>
      </w:r>
      <w:r>
        <w:t xml:space="preserve">can </w:t>
      </w:r>
      <w:r w:rsidRPr="009F53E8">
        <w:t>include IMS network, Application platforms, and API Gateway for third party applications developed using APIs (e.g.</w:t>
      </w:r>
      <w:r>
        <w:t>,</w:t>
      </w:r>
      <w:r w:rsidRPr="009F53E8">
        <w:t xml:space="preserve"> REST, GSMA OneAPI). </w:t>
      </w:r>
    </w:p>
    <w:p w:rsidR="003D5294" w:rsidRPr="009F53E8" w:rsidRDefault="003D5294" w:rsidP="003D5294">
      <w:pPr>
        <w:jc w:val="both"/>
      </w:pPr>
      <w:r w:rsidRPr="009F53E8">
        <w:t xml:space="preserve">Figure </w:t>
      </w:r>
      <w:r w:rsidR="00C40565" w:rsidRPr="00C40565">
        <w:t>H</w:t>
      </w:r>
      <w:r w:rsidRPr="009F53E8">
        <w:t xml:space="preserve">-1 provides the </w:t>
      </w:r>
      <w:r>
        <w:t>home operator owned/</w:t>
      </w:r>
      <w:r w:rsidRPr="009F53E8">
        <w:t xml:space="preserve">collaborative </w:t>
      </w:r>
      <w:r>
        <w:t xml:space="preserve">interworking </w:t>
      </w:r>
      <w:r w:rsidRPr="009F53E8">
        <w:t>scenarios</w:t>
      </w:r>
      <w:r>
        <w:t xml:space="preserve"> </w:t>
      </w:r>
      <w:r w:rsidRPr="009F53E8">
        <w:t xml:space="preserve">where traffic is routed to home network operator and applications are delivered by the home operator via </w:t>
      </w:r>
      <w:r>
        <w:t>interworking</w:t>
      </w:r>
      <w:r w:rsidRPr="009F53E8">
        <w:t xml:space="preserve"> agreements between network operators. </w:t>
      </w:r>
    </w:p>
    <w:p w:rsidR="003D5294" w:rsidRPr="009F53E8" w:rsidRDefault="003D5294" w:rsidP="003D5294">
      <w:pPr>
        <w:pStyle w:val="TH"/>
        <w:rPr>
          <w:sz w:val="24"/>
        </w:rPr>
      </w:pPr>
      <w:r w:rsidRPr="009F53E8">
        <w:rPr>
          <w:noProof/>
        </w:rPr>
        <w:object w:dxaOrig="14088" w:dyaOrig="7512">
          <v:shape id="_x0000_i1033" type="#_x0000_t75" style="width:467.7pt;height:250.45pt" o:ole="">
            <v:imagedata r:id="rId30" o:title=""/>
          </v:shape>
          <o:OLEObject Type="Embed" ProgID="Visio.Drawing.15" ShapeID="_x0000_i1033" DrawAspect="Content" ObjectID="_1771924113" r:id="rId31"/>
        </w:object>
      </w:r>
    </w:p>
    <w:p w:rsidR="003D5294" w:rsidRPr="009F53E8" w:rsidRDefault="003D5294" w:rsidP="003D5294">
      <w:pPr>
        <w:pStyle w:val="TF"/>
        <w:rPr>
          <w:color w:val="000000"/>
        </w:rPr>
      </w:pPr>
      <w:r w:rsidRPr="009F53E8">
        <w:rPr>
          <w:color w:val="000000"/>
        </w:rPr>
        <w:t xml:space="preserve">Figure </w:t>
      </w:r>
      <w:r w:rsidR="00C40565" w:rsidRPr="00C40565">
        <w:rPr>
          <w:color w:val="000000"/>
        </w:rPr>
        <w:t>H</w:t>
      </w:r>
      <w:r w:rsidRPr="009F53E8">
        <w:rPr>
          <w:color w:val="000000"/>
        </w:rPr>
        <w:t xml:space="preserve">-1: Home Operator owned/collaborative </w:t>
      </w:r>
      <w:r>
        <w:rPr>
          <w:color w:val="000000"/>
        </w:rPr>
        <w:t xml:space="preserve">interworking </w:t>
      </w:r>
      <w:r w:rsidRPr="009F53E8">
        <w:rPr>
          <w:color w:val="000000"/>
        </w:rPr>
        <w:t>scenario Home Routed</w:t>
      </w:r>
    </w:p>
    <w:p w:rsidR="003D5294" w:rsidRPr="009F53E8" w:rsidRDefault="003D5294" w:rsidP="003D5294">
      <w:pPr>
        <w:pStyle w:val="EditorsNote"/>
        <w:ind w:left="810" w:hanging="526"/>
        <w:rPr>
          <w:rFonts w:eastAsia="PMingLiU"/>
          <w:color w:val="auto"/>
        </w:rPr>
      </w:pPr>
      <w:r w:rsidRPr="009F53E8">
        <w:rPr>
          <w:rFonts w:eastAsia="PMingLiU"/>
          <w:color w:val="auto"/>
        </w:rPr>
        <w:t>Note: The other network operators and service/application operators in 3rd party domain provides collaborative services in application platforms to Home operator. The arrow solid line represents the traffic</w:t>
      </w:r>
      <w:r>
        <w:rPr>
          <w:rFonts w:eastAsia="PMingLiU"/>
          <w:color w:val="auto"/>
        </w:rPr>
        <w:t>s</w:t>
      </w:r>
      <w:r w:rsidRPr="009F53E8">
        <w:rPr>
          <w:rFonts w:eastAsia="PMingLiU"/>
          <w:color w:val="auto"/>
        </w:rPr>
        <w:t xml:space="preserve"> routed over domains within home operator network</w:t>
      </w:r>
      <w:r w:rsidRPr="009F53E8">
        <w:rPr>
          <w:rFonts w:eastAsia="PMingLiU"/>
          <w:color w:val="auto"/>
          <w:lang w:val="en-US"/>
        </w:rPr>
        <w:t xml:space="preserve"> while t</w:t>
      </w:r>
      <w:r w:rsidRPr="009F53E8">
        <w:rPr>
          <w:rFonts w:eastAsia="PMingLiU"/>
          <w:color w:val="auto"/>
        </w:rPr>
        <w:t>he arrow dash line</w:t>
      </w:r>
      <w:r>
        <w:rPr>
          <w:rFonts w:eastAsia="PMingLiU"/>
          <w:color w:val="auto"/>
        </w:rPr>
        <w:t>s</w:t>
      </w:r>
      <w:r w:rsidRPr="009F53E8">
        <w:rPr>
          <w:rFonts w:eastAsia="PMingLiU"/>
          <w:color w:val="auto"/>
        </w:rPr>
        <w:t xml:space="preserve"> represent the traffic</w:t>
      </w:r>
      <w:r>
        <w:rPr>
          <w:rFonts w:eastAsia="PMingLiU"/>
          <w:color w:val="auto"/>
        </w:rPr>
        <w:t>s</w:t>
      </w:r>
      <w:r w:rsidRPr="009F53E8">
        <w:rPr>
          <w:rFonts w:eastAsia="PMingLiU"/>
          <w:color w:val="auto"/>
        </w:rPr>
        <w:t xml:space="preserve"> routed over domain</w:t>
      </w:r>
      <w:r>
        <w:rPr>
          <w:rFonts w:eastAsia="PMingLiU"/>
          <w:color w:val="auto"/>
        </w:rPr>
        <w:t>s</w:t>
      </w:r>
      <w:r w:rsidRPr="009F53E8">
        <w:rPr>
          <w:rFonts w:eastAsia="PMingLiU"/>
          <w:color w:val="auto"/>
        </w:rPr>
        <w:t xml:space="preserve"> outside of home operator network.  </w:t>
      </w:r>
    </w:p>
    <w:p w:rsidR="003D5294" w:rsidRPr="009F53E8" w:rsidRDefault="003D5294" w:rsidP="003D5294">
      <w:pPr>
        <w:jc w:val="both"/>
      </w:pPr>
      <w:r w:rsidRPr="009F53E8">
        <w:t xml:space="preserve">Figure </w:t>
      </w:r>
      <w:r w:rsidR="00C40565" w:rsidRPr="00C40565">
        <w:t>H</w:t>
      </w:r>
      <w:r w:rsidRPr="009F53E8">
        <w:t xml:space="preserve">-2 provides </w:t>
      </w:r>
      <w:r>
        <w:t xml:space="preserve">hosting network operator </w:t>
      </w:r>
      <w:r w:rsidRPr="009F53E8">
        <w:t>owned and collaborative</w:t>
      </w:r>
      <w:r>
        <w:t xml:space="preserve"> interworking</w:t>
      </w:r>
      <w:r w:rsidRPr="009F53E8">
        <w:t xml:space="preserve"> scenarios between visited hosting network operator and operators in 3rd party domains where traffic is routed to application from the hosting network to 1) hosting network owned application platforms, 2) collaborative home network owned application platforms, and 3) third parties via </w:t>
      </w:r>
      <w:r>
        <w:t>interworking</w:t>
      </w:r>
      <w:r w:rsidRPr="009F53E8">
        <w:t xml:space="preserve"> agreements between visited hosting network operator and home/other network operators, and between hosting network operator and other application/service providers.</w:t>
      </w:r>
    </w:p>
    <w:p w:rsidR="003D5294" w:rsidRPr="009F53E8" w:rsidRDefault="003D5294" w:rsidP="003D5294">
      <w:pPr>
        <w:pStyle w:val="TH"/>
      </w:pPr>
      <w:r w:rsidRPr="009F53E8">
        <w:rPr>
          <w:noProof/>
        </w:rPr>
        <w:object w:dxaOrig="14340" w:dyaOrig="8016">
          <v:shape id="_x0000_i1034" type="#_x0000_t75" style="width:467.7pt;height:261.1pt" o:ole="">
            <v:imagedata r:id="rId32" o:title=""/>
          </v:shape>
          <o:OLEObject Type="Embed" ProgID="Visio.Drawing.15" ShapeID="_x0000_i1034" DrawAspect="Content" ObjectID="_1771924114" r:id="rId33"/>
        </w:object>
      </w:r>
    </w:p>
    <w:p w:rsidR="003D5294" w:rsidRPr="009F53E8" w:rsidRDefault="003D5294" w:rsidP="003D5294">
      <w:pPr>
        <w:pStyle w:val="TF"/>
        <w:rPr>
          <w:color w:val="000000"/>
        </w:rPr>
      </w:pPr>
      <w:r w:rsidRPr="009F53E8">
        <w:rPr>
          <w:color w:val="000000"/>
        </w:rPr>
        <w:t xml:space="preserve">Figure </w:t>
      </w:r>
      <w:r w:rsidR="00C40565" w:rsidRPr="00C40565">
        <w:rPr>
          <w:color w:val="000000"/>
        </w:rPr>
        <w:t>H</w:t>
      </w:r>
      <w:r w:rsidRPr="009F53E8">
        <w:rPr>
          <w:color w:val="000000"/>
        </w:rPr>
        <w:t xml:space="preserve">-2:Hosting Network Operator owned/collaborative </w:t>
      </w:r>
      <w:r>
        <w:rPr>
          <w:color w:val="000000"/>
        </w:rPr>
        <w:t>interworking</w:t>
      </w:r>
      <w:r w:rsidRPr="009F53E8">
        <w:rPr>
          <w:color w:val="000000"/>
        </w:rPr>
        <w:t xml:space="preserve"> scenario Local Breakout</w:t>
      </w:r>
    </w:p>
    <w:p w:rsidR="003D5294" w:rsidRPr="009F53E8" w:rsidRDefault="003D5294" w:rsidP="003D5294">
      <w:pPr>
        <w:pStyle w:val="NO"/>
        <w:rPr>
          <w:rFonts w:eastAsia="PMingLiU"/>
        </w:rPr>
      </w:pPr>
      <w:r w:rsidRPr="009F53E8">
        <w:rPr>
          <w:rFonts w:eastAsia="PMingLiU"/>
        </w:rPr>
        <w:t xml:space="preserve">Note: </w:t>
      </w:r>
      <w:r>
        <w:rPr>
          <w:rFonts w:eastAsia="PMingLiU"/>
        </w:rPr>
        <w:tab/>
      </w:r>
      <w:r w:rsidRPr="009F53E8">
        <w:rPr>
          <w:rFonts w:eastAsia="PMingLiU"/>
        </w:rPr>
        <w:t>The other network operators and application/service operators in 3rd party domain provides collaborative services in application platform to hosting</w:t>
      </w:r>
      <w:r>
        <w:rPr>
          <w:rFonts w:eastAsia="PMingLiU"/>
        </w:rPr>
        <w:t xml:space="preserve"> </w:t>
      </w:r>
      <w:r w:rsidRPr="009F53E8">
        <w:rPr>
          <w:rFonts w:eastAsia="PMingLiU"/>
        </w:rPr>
        <w:t>network operator</w:t>
      </w:r>
      <w:r>
        <w:rPr>
          <w:rFonts w:eastAsia="PMingLiU"/>
        </w:rPr>
        <w:t xml:space="preserve"> and/or home network operator</w:t>
      </w:r>
      <w:r w:rsidRPr="009F53E8">
        <w:rPr>
          <w:rFonts w:eastAsia="PMingLiU"/>
        </w:rPr>
        <w:t>. The arrow solid lines represent the traffic</w:t>
      </w:r>
      <w:r>
        <w:rPr>
          <w:rFonts w:eastAsia="PMingLiU"/>
        </w:rPr>
        <w:t>s</w:t>
      </w:r>
      <w:r w:rsidRPr="009F53E8">
        <w:rPr>
          <w:rFonts w:eastAsia="PMingLiU"/>
        </w:rPr>
        <w:t xml:space="preserve"> routed over domains within hosting network </w:t>
      </w:r>
      <w:r w:rsidRPr="009F53E8">
        <w:rPr>
          <w:rFonts w:eastAsia="PMingLiU"/>
          <w:lang w:val="en-US"/>
        </w:rPr>
        <w:t>while t</w:t>
      </w:r>
      <w:r w:rsidRPr="009F53E8">
        <w:rPr>
          <w:rFonts w:eastAsia="PMingLiU"/>
        </w:rPr>
        <w:t>he arrow dash lines represent the traffic</w:t>
      </w:r>
      <w:r>
        <w:rPr>
          <w:rFonts w:eastAsia="PMingLiU"/>
        </w:rPr>
        <w:t>s</w:t>
      </w:r>
      <w:r w:rsidRPr="009F53E8">
        <w:rPr>
          <w:rFonts w:eastAsia="PMingLiU"/>
        </w:rPr>
        <w:t xml:space="preserve"> routed over domain</w:t>
      </w:r>
      <w:r>
        <w:rPr>
          <w:rFonts w:eastAsia="PMingLiU"/>
        </w:rPr>
        <w:t xml:space="preserve">s </w:t>
      </w:r>
      <w:r w:rsidRPr="009F53E8">
        <w:rPr>
          <w:rFonts w:eastAsia="PMingLiU"/>
        </w:rPr>
        <w:t>outside of hosting operator network.</w:t>
      </w:r>
    </w:p>
    <w:p w:rsidR="003D5294" w:rsidRDefault="003D5294" w:rsidP="003D5294">
      <w:r w:rsidRPr="009F53E8">
        <w:t>Other interworking scenarios are not excluded.</w:t>
      </w:r>
    </w:p>
    <w:bookmarkEnd w:id="1187"/>
    <w:p w:rsidR="006F4000" w:rsidRPr="00661CBE" w:rsidRDefault="006F4000" w:rsidP="0062423B"/>
    <w:p w:rsidR="00401764" w:rsidRPr="00254DD6" w:rsidRDefault="00401764" w:rsidP="00212EE0">
      <w:pPr>
        <w:pStyle w:val="Heading8"/>
      </w:pPr>
      <w:bookmarkStart w:id="1189" w:name="_Toc45387819"/>
      <w:bookmarkStart w:id="1190" w:name="_Toc52638864"/>
      <w:bookmarkStart w:id="1191" w:name="_Toc59116953"/>
      <w:bookmarkStart w:id="1192" w:name="_Toc61885782"/>
      <w:bookmarkStart w:id="1193" w:name="_Toc154153647"/>
      <w:r w:rsidRPr="00254DD6">
        <w:t xml:space="preserve">Annex </w:t>
      </w:r>
      <w:r w:rsidR="00B94428">
        <w:t>I</w:t>
      </w:r>
      <w:r w:rsidR="006F4000" w:rsidRPr="00254DD6">
        <w:t xml:space="preserve"> </w:t>
      </w:r>
      <w:r w:rsidRPr="00254DD6">
        <w:t>(informative):</w:t>
      </w:r>
      <w:r w:rsidRPr="00254DD6">
        <w:br/>
        <w:t>Change history</w:t>
      </w:r>
      <w:bookmarkEnd w:id="1189"/>
      <w:bookmarkEnd w:id="1190"/>
      <w:bookmarkEnd w:id="1191"/>
      <w:bookmarkEnd w:id="1192"/>
      <w:bookmarkEnd w:id="119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60FCE" w:rsidRPr="00235394" w:rsidTr="00BD4991">
        <w:tblPrEx>
          <w:tblCellMar>
            <w:top w:w="0" w:type="dxa"/>
            <w:bottom w:w="0" w:type="dxa"/>
          </w:tblCellMar>
        </w:tblPrEx>
        <w:trPr>
          <w:cantSplit/>
        </w:trPr>
        <w:tc>
          <w:tcPr>
            <w:tcW w:w="9639" w:type="dxa"/>
            <w:gridSpan w:val="8"/>
            <w:tcBorders>
              <w:bottom w:val="nil"/>
            </w:tcBorders>
            <w:shd w:val="solid" w:color="FFFFFF" w:fill="auto"/>
          </w:tcPr>
          <w:p w:rsidR="00160FCE" w:rsidRPr="00235394" w:rsidRDefault="00160FCE" w:rsidP="00BD4991">
            <w:pPr>
              <w:pStyle w:val="TAL"/>
              <w:jc w:val="center"/>
              <w:rPr>
                <w:b/>
                <w:sz w:val="16"/>
              </w:rPr>
            </w:pPr>
            <w:r w:rsidRPr="00235394">
              <w:rPr>
                <w:b/>
              </w:rPr>
              <w:t>Change history</w:t>
            </w:r>
          </w:p>
        </w:tc>
      </w:tr>
      <w:tr w:rsidR="00160FCE" w:rsidRPr="00235394" w:rsidTr="00BD4991">
        <w:tblPrEx>
          <w:tblCellMar>
            <w:top w:w="0" w:type="dxa"/>
            <w:bottom w:w="0" w:type="dxa"/>
          </w:tblCellMar>
        </w:tblPrEx>
        <w:tc>
          <w:tcPr>
            <w:tcW w:w="800" w:type="dxa"/>
            <w:shd w:val="pct10" w:color="auto" w:fill="FFFFFF"/>
          </w:tcPr>
          <w:p w:rsidR="00160FCE" w:rsidRPr="00235394" w:rsidRDefault="00160FCE" w:rsidP="00BD4991">
            <w:pPr>
              <w:pStyle w:val="TAL"/>
              <w:rPr>
                <w:b/>
                <w:sz w:val="16"/>
              </w:rPr>
            </w:pPr>
            <w:r w:rsidRPr="00235394">
              <w:rPr>
                <w:b/>
                <w:sz w:val="16"/>
              </w:rPr>
              <w:t>Date</w:t>
            </w:r>
          </w:p>
        </w:tc>
        <w:tc>
          <w:tcPr>
            <w:tcW w:w="800" w:type="dxa"/>
            <w:shd w:val="pct10" w:color="auto" w:fill="FFFFFF"/>
          </w:tcPr>
          <w:p w:rsidR="00160FCE" w:rsidRPr="00235394" w:rsidRDefault="00160FCE" w:rsidP="00BD4991">
            <w:pPr>
              <w:pStyle w:val="TAL"/>
              <w:rPr>
                <w:b/>
                <w:sz w:val="16"/>
              </w:rPr>
            </w:pPr>
            <w:r>
              <w:rPr>
                <w:b/>
                <w:sz w:val="16"/>
              </w:rPr>
              <w:t>Meeting</w:t>
            </w:r>
          </w:p>
        </w:tc>
        <w:tc>
          <w:tcPr>
            <w:tcW w:w="1094" w:type="dxa"/>
            <w:shd w:val="pct10" w:color="auto" w:fill="FFFFFF"/>
          </w:tcPr>
          <w:p w:rsidR="00160FCE" w:rsidRPr="00235394" w:rsidRDefault="00160FCE" w:rsidP="00BD4991">
            <w:pPr>
              <w:pStyle w:val="TAL"/>
              <w:rPr>
                <w:b/>
                <w:sz w:val="16"/>
              </w:rPr>
            </w:pPr>
            <w:r w:rsidRPr="00235394">
              <w:rPr>
                <w:b/>
                <w:sz w:val="16"/>
              </w:rPr>
              <w:t>TDoc</w:t>
            </w:r>
          </w:p>
        </w:tc>
        <w:tc>
          <w:tcPr>
            <w:tcW w:w="425" w:type="dxa"/>
            <w:shd w:val="pct10" w:color="auto" w:fill="FFFFFF"/>
          </w:tcPr>
          <w:p w:rsidR="00160FCE" w:rsidRPr="00235394" w:rsidRDefault="00160FCE" w:rsidP="00BD4991">
            <w:pPr>
              <w:pStyle w:val="TAL"/>
              <w:rPr>
                <w:b/>
                <w:sz w:val="16"/>
              </w:rPr>
            </w:pPr>
            <w:r w:rsidRPr="00235394">
              <w:rPr>
                <w:b/>
                <w:sz w:val="16"/>
              </w:rPr>
              <w:t>CR</w:t>
            </w:r>
          </w:p>
        </w:tc>
        <w:tc>
          <w:tcPr>
            <w:tcW w:w="425" w:type="dxa"/>
            <w:shd w:val="pct10" w:color="auto" w:fill="FFFFFF"/>
          </w:tcPr>
          <w:p w:rsidR="00160FCE" w:rsidRPr="00235394" w:rsidRDefault="00160FCE" w:rsidP="00BD4991">
            <w:pPr>
              <w:pStyle w:val="TAL"/>
              <w:rPr>
                <w:b/>
                <w:sz w:val="16"/>
              </w:rPr>
            </w:pPr>
            <w:r w:rsidRPr="00235394">
              <w:rPr>
                <w:b/>
                <w:sz w:val="16"/>
              </w:rPr>
              <w:t>Rev</w:t>
            </w:r>
          </w:p>
        </w:tc>
        <w:tc>
          <w:tcPr>
            <w:tcW w:w="425" w:type="dxa"/>
            <w:shd w:val="pct10" w:color="auto" w:fill="FFFFFF"/>
          </w:tcPr>
          <w:p w:rsidR="00160FCE" w:rsidRPr="00235394" w:rsidRDefault="00160FCE" w:rsidP="00BD4991">
            <w:pPr>
              <w:pStyle w:val="TAL"/>
              <w:rPr>
                <w:b/>
                <w:sz w:val="16"/>
              </w:rPr>
            </w:pPr>
            <w:r>
              <w:rPr>
                <w:b/>
                <w:sz w:val="16"/>
              </w:rPr>
              <w:t>Cat</w:t>
            </w:r>
          </w:p>
        </w:tc>
        <w:tc>
          <w:tcPr>
            <w:tcW w:w="4962" w:type="dxa"/>
            <w:shd w:val="pct10" w:color="auto" w:fill="FFFFFF"/>
          </w:tcPr>
          <w:p w:rsidR="00160FCE" w:rsidRPr="00235394" w:rsidRDefault="00160FCE" w:rsidP="00BD4991">
            <w:pPr>
              <w:pStyle w:val="TAL"/>
              <w:rPr>
                <w:b/>
                <w:sz w:val="16"/>
              </w:rPr>
            </w:pPr>
            <w:r w:rsidRPr="00235394">
              <w:rPr>
                <w:b/>
                <w:sz w:val="16"/>
              </w:rPr>
              <w:t>Subject/Comment</w:t>
            </w:r>
          </w:p>
        </w:tc>
        <w:tc>
          <w:tcPr>
            <w:tcW w:w="708" w:type="dxa"/>
            <w:shd w:val="pct10" w:color="auto" w:fill="FFFFFF"/>
          </w:tcPr>
          <w:p w:rsidR="00160FCE" w:rsidRPr="00235394" w:rsidRDefault="00160FCE" w:rsidP="00BD4991">
            <w:pPr>
              <w:pStyle w:val="TAL"/>
              <w:rPr>
                <w:b/>
                <w:sz w:val="16"/>
              </w:rPr>
            </w:pPr>
            <w:r w:rsidRPr="00235394">
              <w:rPr>
                <w:b/>
                <w:sz w:val="16"/>
              </w:rPr>
              <w:t>New</w:t>
            </w:r>
            <w:r>
              <w:rPr>
                <w:b/>
                <w:sz w:val="16"/>
              </w:rPr>
              <w:t xml:space="preserve"> version</w:t>
            </w:r>
          </w:p>
        </w:tc>
      </w:tr>
      <w:tr w:rsidR="00160FCE" w:rsidRPr="006B0D02" w:rsidTr="00BD4991">
        <w:tblPrEx>
          <w:tblCellMar>
            <w:top w:w="0" w:type="dxa"/>
            <w:bottom w:w="0" w:type="dxa"/>
          </w:tblCellMar>
        </w:tblPrEx>
        <w:tc>
          <w:tcPr>
            <w:tcW w:w="800" w:type="dxa"/>
            <w:shd w:val="solid" w:color="FFFFFF" w:fill="auto"/>
          </w:tcPr>
          <w:p w:rsidR="00160FCE" w:rsidRPr="006B0D02" w:rsidRDefault="00160FCE" w:rsidP="00BD4991">
            <w:pPr>
              <w:pStyle w:val="TAC"/>
              <w:rPr>
                <w:sz w:val="16"/>
                <w:szCs w:val="16"/>
              </w:rPr>
            </w:pPr>
            <w:r>
              <w:rPr>
                <w:sz w:val="16"/>
                <w:szCs w:val="16"/>
              </w:rPr>
              <w:t>2016-12</w:t>
            </w:r>
          </w:p>
        </w:tc>
        <w:tc>
          <w:tcPr>
            <w:tcW w:w="800" w:type="dxa"/>
            <w:shd w:val="solid" w:color="FFFFFF" w:fill="auto"/>
          </w:tcPr>
          <w:p w:rsidR="00160FCE" w:rsidRPr="006B0D02" w:rsidRDefault="00160FCE" w:rsidP="00BD4991">
            <w:pPr>
              <w:pStyle w:val="TAC"/>
              <w:rPr>
                <w:sz w:val="16"/>
                <w:szCs w:val="16"/>
              </w:rPr>
            </w:pPr>
            <w:r>
              <w:rPr>
                <w:sz w:val="16"/>
                <w:szCs w:val="16"/>
              </w:rPr>
              <w:t>SA#75</w:t>
            </w:r>
          </w:p>
        </w:tc>
        <w:tc>
          <w:tcPr>
            <w:tcW w:w="1094" w:type="dxa"/>
            <w:shd w:val="solid" w:color="FFFFFF" w:fill="auto"/>
          </w:tcPr>
          <w:p w:rsidR="00160FCE" w:rsidRPr="006B0D02" w:rsidRDefault="00160FCE" w:rsidP="00BD4991">
            <w:pPr>
              <w:pStyle w:val="TAC"/>
              <w:rPr>
                <w:sz w:val="16"/>
                <w:szCs w:val="16"/>
              </w:rPr>
            </w:pPr>
            <w:r w:rsidRPr="00160FCE">
              <w:rPr>
                <w:sz w:val="16"/>
                <w:szCs w:val="16"/>
              </w:rPr>
              <w:t>SP-170156</w:t>
            </w:r>
          </w:p>
        </w:tc>
        <w:tc>
          <w:tcPr>
            <w:tcW w:w="425" w:type="dxa"/>
            <w:shd w:val="solid" w:color="FFFFFF" w:fill="auto"/>
          </w:tcPr>
          <w:p w:rsidR="00160FCE" w:rsidRPr="006B0D02" w:rsidRDefault="00160FCE" w:rsidP="00BD4991">
            <w:pPr>
              <w:pStyle w:val="TAL"/>
              <w:rPr>
                <w:sz w:val="16"/>
                <w:szCs w:val="16"/>
              </w:rPr>
            </w:pPr>
            <w:r>
              <w:rPr>
                <w:sz w:val="16"/>
                <w:szCs w:val="16"/>
              </w:rPr>
              <w:t>-</w:t>
            </w:r>
          </w:p>
        </w:tc>
        <w:tc>
          <w:tcPr>
            <w:tcW w:w="425" w:type="dxa"/>
            <w:shd w:val="solid" w:color="FFFFFF" w:fill="auto"/>
          </w:tcPr>
          <w:p w:rsidR="00160FCE" w:rsidRPr="006B0D02" w:rsidRDefault="00160FCE" w:rsidP="00BD4991">
            <w:pPr>
              <w:pStyle w:val="TAR"/>
              <w:rPr>
                <w:sz w:val="16"/>
                <w:szCs w:val="16"/>
              </w:rPr>
            </w:pPr>
            <w:r>
              <w:rPr>
                <w:sz w:val="16"/>
                <w:szCs w:val="16"/>
              </w:rPr>
              <w:t>-</w:t>
            </w:r>
          </w:p>
        </w:tc>
        <w:tc>
          <w:tcPr>
            <w:tcW w:w="425" w:type="dxa"/>
            <w:shd w:val="solid" w:color="FFFFFF" w:fill="auto"/>
          </w:tcPr>
          <w:p w:rsidR="00160FCE" w:rsidRPr="006B0D02" w:rsidRDefault="00160FCE" w:rsidP="00BD4991">
            <w:pPr>
              <w:pStyle w:val="TAC"/>
              <w:rPr>
                <w:sz w:val="16"/>
                <w:szCs w:val="16"/>
              </w:rPr>
            </w:pPr>
            <w:r>
              <w:rPr>
                <w:sz w:val="16"/>
                <w:szCs w:val="16"/>
              </w:rPr>
              <w:t>-</w:t>
            </w:r>
          </w:p>
        </w:tc>
        <w:tc>
          <w:tcPr>
            <w:tcW w:w="4962" w:type="dxa"/>
            <w:shd w:val="solid" w:color="FFFFFF" w:fill="auto"/>
          </w:tcPr>
          <w:p w:rsidR="00160FCE" w:rsidRPr="00160FCE" w:rsidRDefault="00160FCE" w:rsidP="00160FCE">
            <w:pPr>
              <w:pStyle w:val="TAL"/>
              <w:rPr>
                <w:sz w:val="16"/>
                <w:szCs w:val="16"/>
              </w:rPr>
            </w:pPr>
            <w:r w:rsidRPr="00160FCE">
              <w:rPr>
                <w:sz w:val="16"/>
                <w:szCs w:val="16"/>
              </w:rPr>
              <w:t>Skeleton</w:t>
            </w:r>
          </w:p>
        </w:tc>
        <w:tc>
          <w:tcPr>
            <w:tcW w:w="708" w:type="dxa"/>
            <w:shd w:val="solid" w:color="FFFFFF" w:fill="auto"/>
          </w:tcPr>
          <w:p w:rsidR="00160FCE" w:rsidRPr="00CC26C7" w:rsidRDefault="00160FCE" w:rsidP="00BD4991">
            <w:r w:rsidRPr="00CC26C7">
              <w:t>0.1.0</w:t>
            </w:r>
          </w:p>
        </w:tc>
      </w:tr>
      <w:tr w:rsidR="00160FCE" w:rsidRPr="006B0D02" w:rsidTr="00BD4991">
        <w:tblPrEx>
          <w:tblCellMar>
            <w:top w:w="0" w:type="dxa"/>
            <w:bottom w:w="0" w:type="dxa"/>
          </w:tblCellMar>
        </w:tblPrEx>
        <w:tc>
          <w:tcPr>
            <w:tcW w:w="800" w:type="dxa"/>
            <w:shd w:val="solid" w:color="FFFFFF" w:fill="auto"/>
          </w:tcPr>
          <w:p w:rsidR="00160FCE" w:rsidRPr="006B0D02" w:rsidRDefault="00160FCE" w:rsidP="00BD4991">
            <w:pPr>
              <w:pStyle w:val="TAC"/>
              <w:rPr>
                <w:sz w:val="16"/>
                <w:szCs w:val="16"/>
              </w:rPr>
            </w:pPr>
            <w:r>
              <w:rPr>
                <w:sz w:val="16"/>
                <w:szCs w:val="16"/>
              </w:rPr>
              <w:t>2017-03</w:t>
            </w:r>
          </w:p>
        </w:tc>
        <w:tc>
          <w:tcPr>
            <w:tcW w:w="800" w:type="dxa"/>
            <w:shd w:val="solid" w:color="FFFFFF" w:fill="auto"/>
          </w:tcPr>
          <w:p w:rsidR="00160FCE" w:rsidRPr="006B0D02" w:rsidRDefault="00160FCE" w:rsidP="00BD4991">
            <w:pPr>
              <w:pStyle w:val="TAC"/>
              <w:rPr>
                <w:sz w:val="16"/>
                <w:szCs w:val="16"/>
              </w:rPr>
            </w:pPr>
            <w:r>
              <w:rPr>
                <w:sz w:val="16"/>
                <w:szCs w:val="16"/>
              </w:rPr>
              <w:t>SA#75</w:t>
            </w:r>
          </w:p>
        </w:tc>
        <w:tc>
          <w:tcPr>
            <w:tcW w:w="1094" w:type="dxa"/>
            <w:shd w:val="solid" w:color="FFFFFF" w:fill="auto"/>
          </w:tcPr>
          <w:p w:rsidR="00160FCE" w:rsidRPr="006B0D02" w:rsidRDefault="00160FCE" w:rsidP="00BD4991">
            <w:pPr>
              <w:pStyle w:val="TAC"/>
              <w:rPr>
                <w:sz w:val="16"/>
                <w:szCs w:val="16"/>
              </w:rPr>
            </w:pPr>
            <w:r w:rsidRPr="00160FCE">
              <w:rPr>
                <w:sz w:val="16"/>
                <w:szCs w:val="16"/>
              </w:rPr>
              <w:t>SP-170156</w:t>
            </w:r>
          </w:p>
        </w:tc>
        <w:tc>
          <w:tcPr>
            <w:tcW w:w="425" w:type="dxa"/>
            <w:shd w:val="solid" w:color="FFFFFF" w:fill="auto"/>
          </w:tcPr>
          <w:p w:rsidR="00160FCE" w:rsidRPr="006B0D02" w:rsidRDefault="00160FCE" w:rsidP="00BD4991">
            <w:pPr>
              <w:pStyle w:val="TAL"/>
              <w:rPr>
                <w:sz w:val="16"/>
                <w:szCs w:val="16"/>
              </w:rPr>
            </w:pPr>
            <w:r>
              <w:rPr>
                <w:sz w:val="16"/>
                <w:szCs w:val="16"/>
              </w:rPr>
              <w:t>-</w:t>
            </w:r>
          </w:p>
        </w:tc>
        <w:tc>
          <w:tcPr>
            <w:tcW w:w="425" w:type="dxa"/>
            <w:shd w:val="solid" w:color="FFFFFF" w:fill="auto"/>
          </w:tcPr>
          <w:p w:rsidR="00160FCE" w:rsidRPr="006B0D02" w:rsidRDefault="00160FCE" w:rsidP="00BD4991">
            <w:pPr>
              <w:pStyle w:val="TAR"/>
              <w:rPr>
                <w:sz w:val="16"/>
                <w:szCs w:val="16"/>
              </w:rPr>
            </w:pPr>
            <w:r>
              <w:rPr>
                <w:sz w:val="16"/>
                <w:szCs w:val="16"/>
              </w:rPr>
              <w:t>-</w:t>
            </w:r>
          </w:p>
        </w:tc>
        <w:tc>
          <w:tcPr>
            <w:tcW w:w="425" w:type="dxa"/>
            <w:shd w:val="solid" w:color="FFFFFF" w:fill="auto"/>
          </w:tcPr>
          <w:p w:rsidR="00160FCE" w:rsidRPr="006B0D02" w:rsidRDefault="00160FCE" w:rsidP="00BD4991">
            <w:pPr>
              <w:pStyle w:val="TAC"/>
              <w:rPr>
                <w:sz w:val="16"/>
                <w:szCs w:val="16"/>
              </w:rPr>
            </w:pPr>
            <w:r>
              <w:rPr>
                <w:sz w:val="16"/>
                <w:szCs w:val="16"/>
              </w:rPr>
              <w:t>-</w:t>
            </w:r>
          </w:p>
        </w:tc>
        <w:tc>
          <w:tcPr>
            <w:tcW w:w="4962" w:type="dxa"/>
            <w:shd w:val="solid" w:color="FFFFFF" w:fill="auto"/>
          </w:tcPr>
          <w:p w:rsidR="00160FCE" w:rsidRPr="00160FCE" w:rsidRDefault="00160FCE" w:rsidP="00160FCE">
            <w:pPr>
              <w:pStyle w:val="TAL"/>
              <w:rPr>
                <w:sz w:val="16"/>
                <w:szCs w:val="16"/>
              </w:rPr>
            </w:pPr>
            <w:r w:rsidRPr="00160FCE">
              <w:rPr>
                <w:sz w:val="16"/>
                <w:szCs w:val="16"/>
              </w:rPr>
              <w:t>Agreements in SA1#75: S1-162342, S1-162305, S1-162480, S1-162345, S1-162481, S1-162471, S1-162313, S1-162347, S1-162486, S1-162349, S1-162546, S1-162322, S1-162323, S1-162450, S1-162547, S1-162548, S1-162549, S1-162492, S1-162550, S1-162520, S1-162485, S1-162517, S1-162551, S1-162505. And rapporteur's clean-up.</w:t>
            </w:r>
          </w:p>
        </w:tc>
        <w:tc>
          <w:tcPr>
            <w:tcW w:w="708" w:type="dxa"/>
            <w:shd w:val="solid" w:color="FFFFFF" w:fill="auto"/>
          </w:tcPr>
          <w:p w:rsidR="00160FCE" w:rsidRPr="00CC26C7" w:rsidRDefault="00160FCE" w:rsidP="00BD4991">
            <w:r w:rsidRPr="00CC26C7">
              <w:t>0.1.1</w:t>
            </w:r>
          </w:p>
        </w:tc>
      </w:tr>
      <w:tr w:rsidR="00160FCE" w:rsidRPr="006B0D02" w:rsidTr="00BD4991">
        <w:tblPrEx>
          <w:tblCellMar>
            <w:top w:w="0" w:type="dxa"/>
            <w:bottom w:w="0" w:type="dxa"/>
          </w:tblCellMar>
        </w:tblPrEx>
        <w:tc>
          <w:tcPr>
            <w:tcW w:w="800" w:type="dxa"/>
            <w:shd w:val="solid" w:color="FFFFFF" w:fill="auto"/>
          </w:tcPr>
          <w:p w:rsidR="00160FCE" w:rsidRDefault="00160FCE" w:rsidP="00BD4991">
            <w:pPr>
              <w:pStyle w:val="TAC"/>
              <w:rPr>
                <w:sz w:val="16"/>
                <w:szCs w:val="16"/>
              </w:rPr>
            </w:pPr>
          </w:p>
        </w:tc>
        <w:tc>
          <w:tcPr>
            <w:tcW w:w="800" w:type="dxa"/>
            <w:shd w:val="solid" w:color="FFFFFF" w:fill="auto"/>
          </w:tcPr>
          <w:p w:rsidR="00160FCE" w:rsidRDefault="00160FCE" w:rsidP="00BD4991">
            <w:pPr>
              <w:pStyle w:val="TAC"/>
              <w:rPr>
                <w:sz w:val="16"/>
                <w:szCs w:val="16"/>
              </w:rPr>
            </w:pPr>
          </w:p>
        </w:tc>
        <w:tc>
          <w:tcPr>
            <w:tcW w:w="1094" w:type="dxa"/>
            <w:shd w:val="solid" w:color="FFFFFF" w:fill="auto"/>
          </w:tcPr>
          <w:p w:rsidR="00160FCE" w:rsidRPr="00160FCE" w:rsidRDefault="00160FCE" w:rsidP="00BD4991">
            <w:pPr>
              <w:pStyle w:val="TAC"/>
              <w:rPr>
                <w:sz w:val="16"/>
                <w:szCs w:val="16"/>
              </w:rPr>
            </w:pPr>
          </w:p>
        </w:tc>
        <w:tc>
          <w:tcPr>
            <w:tcW w:w="425" w:type="dxa"/>
            <w:shd w:val="solid" w:color="FFFFFF" w:fill="auto"/>
          </w:tcPr>
          <w:p w:rsidR="00160FCE" w:rsidRDefault="00160FCE" w:rsidP="00BD4991">
            <w:pPr>
              <w:pStyle w:val="TAL"/>
              <w:rPr>
                <w:sz w:val="16"/>
                <w:szCs w:val="16"/>
              </w:rPr>
            </w:pPr>
          </w:p>
        </w:tc>
        <w:tc>
          <w:tcPr>
            <w:tcW w:w="425" w:type="dxa"/>
            <w:shd w:val="solid" w:color="FFFFFF" w:fill="auto"/>
          </w:tcPr>
          <w:p w:rsidR="00160FCE" w:rsidRDefault="00160FCE" w:rsidP="00BD4991">
            <w:pPr>
              <w:pStyle w:val="TAR"/>
              <w:rPr>
                <w:sz w:val="16"/>
                <w:szCs w:val="16"/>
              </w:rPr>
            </w:pPr>
          </w:p>
        </w:tc>
        <w:tc>
          <w:tcPr>
            <w:tcW w:w="425" w:type="dxa"/>
            <w:shd w:val="solid" w:color="FFFFFF" w:fill="auto"/>
          </w:tcPr>
          <w:p w:rsidR="00160FCE" w:rsidRDefault="00160FCE" w:rsidP="00BD4991">
            <w:pPr>
              <w:pStyle w:val="TAC"/>
              <w:rPr>
                <w:sz w:val="16"/>
                <w:szCs w:val="16"/>
              </w:rPr>
            </w:pPr>
          </w:p>
        </w:tc>
        <w:tc>
          <w:tcPr>
            <w:tcW w:w="4962" w:type="dxa"/>
            <w:shd w:val="solid" w:color="FFFFFF" w:fill="auto"/>
          </w:tcPr>
          <w:p w:rsidR="00160FCE" w:rsidRPr="00160FCE" w:rsidRDefault="00160FCE" w:rsidP="00160FCE">
            <w:pPr>
              <w:pStyle w:val="TAL"/>
              <w:rPr>
                <w:sz w:val="16"/>
                <w:szCs w:val="16"/>
              </w:rPr>
            </w:pPr>
            <w:r w:rsidRPr="00160FCE">
              <w:rPr>
                <w:sz w:val="16"/>
                <w:szCs w:val="16"/>
              </w:rPr>
              <w:t>Agreements in SA1#76: S1-163412, S1-163445, S1-163446, S1-163256, S1-163070, S1-163415, S1-163258, S1-163293, S1-163260, S1-163416, S1-163296, S1-163264, S1-163265, S1-163266, S1-163267, S1-163268, S1-163297, S1-163298, S1-163417, S1-163418, S1-163299, S1-163274, S1-163275, S1-163277, S1-163278, S1-163280, S1-163448, S1-163421, S1-163029, S1-163112, S1-163285, S1-163286, S1-163287, S1-163422, S1-163289, S1-163382, S1-163132, and rapporteur's clean-up.</w:t>
            </w:r>
          </w:p>
        </w:tc>
        <w:tc>
          <w:tcPr>
            <w:tcW w:w="708" w:type="dxa"/>
            <w:shd w:val="solid" w:color="FFFFFF" w:fill="auto"/>
          </w:tcPr>
          <w:p w:rsidR="00160FCE" w:rsidRPr="00CC26C7" w:rsidRDefault="00160FCE" w:rsidP="00BD4991">
            <w:r w:rsidRPr="00CC26C7">
              <w:t>0.2.0</w:t>
            </w:r>
          </w:p>
        </w:tc>
      </w:tr>
      <w:tr w:rsidR="00160FCE" w:rsidRPr="006B0D02" w:rsidTr="00BD4991">
        <w:tblPrEx>
          <w:tblCellMar>
            <w:top w:w="0" w:type="dxa"/>
            <w:bottom w:w="0" w:type="dxa"/>
          </w:tblCellMar>
        </w:tblPrEx>
        <w:tc>
          <w:tcPr>
            <w:tcW w:w="800" w:type="dxa"/>
            <w:shd w:val="solid" w:color="FFFFFF" w:fill="auto"/>
          </w:tcPr>
          <w:p w:rsidR="00160FCE" w:rsidRPr="006B0D02" w:rsidRDefault="00160FCE" w:rsidP="00BD4991">
            <w:pPr>
              <w:pStyle w:val="TAC"/>
              <w:rPr>
                <w:sz w:val="16"/>
                <w:szCs w:val="16"/>
              </w:rPr>
            </w:pPr>
            <w:r>
              <w:rPr>
                <w:sz w:val="16"/>
                <w:szCs w:val="16"/>
              </w:rPr>
              <w:t>2017-03</w:t>
            </w:r>
          </w:p>
        </w:tc>
        <w:tc>
          <w:tcPr>
            <w:tcW w:w="800" w:type="dxa"/>
            <w:shd w:val="solid" w:color="FFFFFF" w:fill="auto"/>
          </w:tcPr>
          <w:p w:rsidR="00160FCE" w:rsidRPr="006B0D02" w:rsidRDefault="00160FCE" w:rsidP="00BD4991">
            <w:pPr>
              <w:pStyle w:val="TAC"/>
              <w:rPr>
                <w:sz w:val="16"/>
                <w:szCs w:val="16"/>
              </w:rPr>
            </w:pPr>
            <w:r>
              <w:rPr>
                <w:sz w:val="16"/>
                <w:szCs w:val="16"/>
              </w:rPr>
              <w:t>SA#75</w:t>
            </w:r>
          </w:p>
        </w:tc>
        <w:tc>
          <w:tcPr>
            <w:tcW w:w="1094" w:type="dxa"/>
            <w:shd w:val="solid" w:color="FFFFFF" w:fill="auto"/>
          </w:tcPr>
          <w:p w:rsidR="00160FCE" w:rsidRPr="006B0D02" w:rsidRDefault="00160FCE" w:rsidP="00BD4991">
            <w:pPr>
              <w:pStyle w:val="TAC"/>
              <w:rPr>
                <w:sz w:val="16"/>
                <w:szCs w:val="16"/>
              </w:rPr>
            </w:pPr>
            <w:r w:rsidRPr="00160FCE">
              <w:rPr>
                <w:sz w:val="16"/>
                <w:szCs w:val="16"/>
              </w:rPr>
              <w:t>SP-170156</w:t>
            </w:r>
          </w:p>
        </w:tc>
        <w:tc>
          <w:tcPr>
            <w:tcW w:w="425" w:type="dxa"/>
            <w:shd w:val="solid" w:color="FFFFFF" w:fill="auto"/>
          </w:tcPr>
          <w:p w:rsidR="00160FCE" w:rsidRPr="006B0D02" w:rsidRDefault="00160FCE" w:rsidP="00BD4991">
            <w:pPr>
              <w:pStyle w:val="TAL"/>
              <w:rPr>
                <w:sz w:val="16"/>
                <w:szCs w:val="16"/>
              </w:rPr>
            </w:pPr>
            <w:r>
              <w:rPr>
                <w:sz w:val="16"/>
                <w:szCs w:val="16"/>
              </w:rPr>
              <w:t>-</w:t>
            </w:r>
          </w:p>
        </w:tc>
        <w:tc>
          <w:tcPr>
            <w:tcW w:w="425" w:type="dxa"/>
            <w:shd w:val="solid" w:color="FFFFFF" w:fill="auto"/>
          </w:tcPr>
          <w:p w:rsidR="00160FCE" w:rsidRPr="006B0D02" w:rsidRDefault="00160FCE" w:rsidP="00BD4991">
            <w:pPr>
              <w:pStyle w:val="TAR"/>
              <w:rPr>
                <w:sz w:val="16"/>
                <w:szCs w:val="16"/>
              </w:rPr>
            </w:pPr>
            <w:r>
              <w:rPr>
                <w:sz w:val="16"/>
                <w:szCs w:val="16"/>
              </w:rPr>
              <w:t>-</w:t>
            </w:r>
          </w:p>
        </w:tc>
        <w:tc>
          <w:tcPr>
            <w:tcW w:w="425" w:type="dxa"/>
            <w:shd w:val="solid" w:color="FFFFFF" w:fill="auto"/>
          </w:tcPr>
          <w:p w:rsidR="00160FCE" w:rsidRPr="006B0D02" w:rsidRDefault="00160FCE" w:rsidP="00BD4991">
            <w:pPr>
              <w:pStyle w:val="TAC"/>
              <w:rPr>
                <w:sz w:val="16"/>
                <w:szCs w:val="16"/>
              </w:rPr>
            </w:pPr>
            <w:r>
              <w:rPr>
                <w:sz w:val="16"/>
                <w:szCs w:val="16"/>
              </w:rPr>
              <w:t>-</w:t>
            </w:r>
          </w:p>
        </w:tc>
        <w:tc>
          <w:tcPr>
            <w:tcW w:w="4962" w:type="dxa"/>
            <w:shd w:val="solid" w:color="FFFFFF" w:fill="auto"/>
          </w:tcPr>
          <w:p w:rsidR="00160FCE" w:rsidRPr="00160FCE" w:rsidRDefault="00160FCE" w:rsidP="00160FCE">
            <w:pPr>
              <w:pStyle w:val="TAL"/>
              <w:rPr>
                <w:sz w:val="16"/>
                <w:szCs w:val="16"/>
              </w:rPr>
            </w:pPr>
            <w:r w:rsidRPr="00160FCE">
              <w:rPr>
                <w:sz w:val="16"/>
                <w:szCs w:val="16"/>
              </w:rPr>
              <w:t>MCC Clean-up for presentation to SA for information</w:t>
            </w:r>
          </w:p>
        </w:tc>
        <w:tc>
          <w:tcPr>
            <w:tcW w:w="708" w:type="dxa"/>
            <w:shd w:val="solid" w:color="FFFFFF" w:fill="auto"/>
          </w:tcPr>
          <w:p w:rsidR="00160FCE" w:rsidRPr="00CC26C7" w:rsidRDefault="00160FCE" w:rsidP="00BD4991">
            <w:r w:rsidRPr="00CC26C7">
              <w:t>1.0.0</w:t>
            </w:r>
          </w:p>
        </w:tc>
      </w:tr>
      <w:tr w:rsidR="00160FCE" w:rsidRPr="006B0D02" w:rsidTr="00160FCE">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sidRPr="00160FCE">
              <w:rPr>
                <w:sz w:val="16"/>
                <w:szCs w:val="16"/>
              </w:rPr>
              <w:t>SP-170156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60FCE" w:rsidRPr="00160FCE" w:rsidRDefault="00160FCE" w:rsidP="00160FCE">
            <w:pPr>
              <w:pStyle w:val="TAL"/>
              <w:rPr>
                <w:sz w:val="16"/>
                <w:szCs w:val="16"/>
              </w:rPr>
            </w:pPr>
            <w:r w:rsidRPr="00160FCE">
              <w:rPr>
                <w:sz w:val="16"/>
                <w:szCs w:val="16"/>
              </w:rPr>
              <w:t>Agreements in SA1#76bis: S1-170198, S1-170199, S1-170335, S1-170201, S1-170008, S1-170207, S1-170106, S1-170338, S1-170092, S1-170339, S1-170212, S1-170340, S1-170341, S1-170014, S1-170217, S1-170218, S1-170219, S1-170131, S1-170342, S1-170314, S1-170224, S1-170206, S1-170090, S1-170225, S1-170226, S1-170343, S1-170228, S1-170229, S1-170230, S1-170232, S1-170122, S1-170042, S1-170234, S1-170345, S1-170364, S1-170236, S1-170347, S1-170220, S1-170239, S1-170243, S1-170209, S1-170365, S1-170245, S1-170048, and rapporteur's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0FCE" w:rsidRPr="00CC26C7" w:rsidRDefault="00160FCE" w:rsidP="00BD4991">
            <w:r w:rsidRPr="00CC26C7">
              <w:t>1.1.0</w:t>
            </w:r>
          </w:p>
        </w:tc>
      </w:tr>
      <w:tr w:rsidR="00160FCE" w:rsidRPr="006B0D02" w:rsidTr="00160FCE">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160FCE" w:rsidRDefault="00160FCE" w:rsidP="00160FCE">
            <w:pPr>
              <w:pStyle w:val="TAC"/>
              <w:rPr>
                <w:sz w:val="16"/>
                <w:szCs w:val="16"/>
              </w:rPr>
            </w:pPr>
            <w:r w:rsidRPr="00160FCE">
              <w:rPr>
                <w:sz w:val="16"/>
                <w:szCs w:val="16"/>
              </w:rPr>
              <w:t>2017-02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160FCE" w:rsidRDefault="00160FCE" w:rsidP="00160FCE">
            <w:pPr>
              <w:pStyle w:val="TAC"/>
              <w:rPr>
                <w:sz w:val="16"/>
                <w:szCs w:val="16"/>
              </w:rPr>
            </w:pPr>
            <w:r w:rsidRPr="00160FCE">
              <w:rPr>
                <w:sz w:val="16"/>
                <w:szCs w:val="16"/>
              </w:rPr>
              <w:t>SA1#77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60FCE" w:rsidRPr="00160FCE" w:rsidRDefault="00160FCE" w:rsidP="00160FCE">
            <w:pPr>
              <w:pStyle w:val="TAL"/>
              <w:rPr>
                <w:sz w:val="16"/>
                <w:szCs w:val="16"/>
              </w:rPr>
            </w:pPr>
            <w:r w:rsidRPr="00160FCE">
              <w:rPr>
                <w:sz w:val="16"/>
                <w:szCs w:val="16"/>
              </w:rPr>
              <w:t>Agreements in SA1#77: S1-171400, S1-171401, S1-171430, S1-171141, S1-171252, S1-171253, S1-171256, S1-171257, S1-171258, S1-171143, S1-171259, S1-171431, S1-171149, S1-171261, S1-171144, S1-171263, S1-171297, S1-171290, S1-171266, S1-171154, S1-171267, S1-171268, S1-171269, S1-171073, S1-171291, S1-171150, S1-171272, S1-171151, S1-171152, S1-171273, S1-171188, S1-171153, S1-171155, S1-171283, S1-171274, S1-171277, S1-171278, S1-171393, S1-171399, S1-171156, S1-171060, S1-171069, S1-171180, S1-171284, S1-171285, S1-171140, S1-171286, S1-171288, S1-171398, S1-171292, S1-171435, and rapporteur's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0FCE" w:rsidRDefault="00160FCE" w:rsidP="00BD4991">
            <w:r w:rsidRPr="00CC26C7">
              <w:t>1.2.0</w:t>
            </w:r>
          </w:p>
        </w:tc>
      </w:tr>
      <w:tr w:rsidR="00160FCE" w:rsidRPr="006B0D02" w:rsidTr="00160FCE">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sidRPr="00160FCE">
              <w:rPr>
                <w:sz w:val="16"/>
                <w:szCs w:val="16"/>
              </w:rPr>
              <w:t>SP-170156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L"/>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C"/>
              <w:rPr>
                <w:sz w:val="16"/>
                <w:szCs w:val="16"/>
              </w:rPr>
            </w:pPr>
            <w:r>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60FCE" w:rsidRPr="006B0D02" w:rsidRDefault="00160FCE" w:rsidP="00BD4991">
            <w:pPr>
              <w:pStyle w:val="TAL"/>
              <w:rPr>
                <w:sz w:val="16"/>
                <w:szCs w:val="16"/>
              </w:rPr>
            </w:pPr>
            <w:r>
              <w:rPr>
                <w:sz w:val="16"/>
                <w:szCs w:val="16"/>
              </w:rPr>
              <w:t>Presentation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0FCE" w:rsidRPr="007D6048" w:rsidRDefault="00160FCE" w:rsidP="00BD4991">
            <w:pPr>
              <w:pStyle w:val="TAC"/>
              <w:rPr>
                <w:sz w:val="16"/>
                <w:szCs w:val="16"/>
              </w:rPr>
            </w:pPr>
            <w:r>
              <w:rPr>
                <w:sz w:val="16"/>
                <w:szCs w:val="16"/>
              </w:rPr>
              <w:t>2.0.0</w:t>
            </w:r>
          </w:p>
        </w:tc>
      </w:tr>
      <w:tr w:rsidR="00C37AA1" w:rsidRPr="006B0D02" w:rsidTr="00160FCE">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C"/>
              <w:rPr>
                <w:sz w:val="16"/>
                <w:szCs w:val="16"/>
              </w:rPr>
            </w:pPr>
            <w:r>
              <w:rPr>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C"/>
              <w:rPr>
                <w:sz w:val="16"/>
                <w:szCs w:val="16"/>
              </w:rPr>
            </w:pPr>
            <w:r>
              <w:rPr>
                <w:sz w:val="16"/>
                <w:szCs w:val="16"/>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C37AA1" w:rsidRPr="00160FCE" w:rsidRDefault="00C37AA1" w:rsidP="00BD4991">
            <w:pPr>
              <w:pStyle w:val="TAC"/>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L"/>
              <w:rPr>
                <w:sz w:val="16"/>
                <w:szCs w:val="16"/>
              </w:rPr>
            </w:pPr>
            <w:r>
              <w:rPr>
                <w:sz w:val="16"/>
                <w:szCs w:val="16"/>
              </w:rPr>
              <w:t>Raised to v.15.0.0 following SA’s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37AA1" w:rsidRDefault="00C37AA1" w:rsidP="00BD4991">
            <w:pPr>
              <w:pStyle w:val="TAC"/>
              <w:rPr>
                <w:sz w:val="16"/>
                <w:szCs w:val="16"/>
              </w:rPr>
            </w:pPr>
            <w:r>
              <w:rPr>
                <w:sz w:val="16"/>
                <w:szCs w:val="16"/>
              </w:rPr>
              <w:t>15.0.0</w:t>
            </w:r>
          </w:p>
        </w:tc>
      </w:tr>
    </w:tbl>
    <w:p w:rsidR="00401764" w:rsidRDefault="00401764" w:rsidP="00401764"/>
    <w:tbl>
      <w:tblPr>
        <w:tblW w:w="9816" w:type="dxa"/>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2"/>
        <w:gridCol w:w="709"/>
        <w:gridCol w:w="567"/>
        <w:gridCol w:w="428"/>
        <w:gridCol w:w="598"/>
        <w:gridCol w:w="393"/>
        <w:gridCol w:w="2411"/>
        <w:gridCol w:w="569"/>
        <w:gridCol w:w="572"/>
        <w:gridCol w:w="853"/>
        <w:gridCol w:w="23"/>
      </w:tblGrid>
      <w:tr w:rsidR="00283301" w:rsidTr="00365D4A">
        <w:tc>
          <w:tcPr>
            <w:tcW w:w="9816" w:type="dxa"/>
            <w:gridSpan w:val="13"/>
            <w:tcBorders>
              <w:top w:val="single" w:sz="6" w:space="0" w:color="auto"/>
              <w:left w:val="single" w:sz="6" w:space="0" w:color="auto"/>
              <w:bottom w:val="nil"/>
              <w:right w:val="single" w:sz="6" w:space="0" w:color="auto"/>
            </w:tcBorders>
            <w:shd w:val="solid" w:color="FFFFFF" w:fill="auto"/>
          </w:tcPr>
          <w:p w:rsidR="00283301" w:rsidRDefault="00283301" w:rsidP="00365D4A">
            <w:pPr>
              <w:pStyle w:val="TAL"/>
              <w:jc w:val="center"/>
              <w:rPr>
                <w:b/>
                <w:sz w:val="16"/>
              </w:rPr>
            </w:pPr>
            <w:r>
              <w:rPr>
                <w:b/>
              </w:rPr>
              <w:t>Change history</w:t>
            </w:r>
          </w:p>
        </w:tc>
      </w:tr>
      <w:tr w:rsidR="00283301" w:rsidTr="00365D4A">
        <w:trPr>
          <w:gridAfter w:val="1"/>
          <w:wAfter w:w="23" w:type="dxa"/>
        </w:trPr>
        <w:tc>
          <w:tcPr>
            <w:tcW w:w="800"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TSG SA#</w:t>
            </w:r>
          </w:p>
        </w:tc>
        <w:tc>
          <w:tcPr>
            <w:tcW w:w="901"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lang w:val="fr-FR"/>
              </w:rPr>
            </w:pPr>
            <w:r>
              <w:rPr>
                <w:b/>
                <w:sz w:val="16"/>
                <w:lang w:val="fr-FR"/>
              </w:rPr>
              <w:t>SA Doc.</w:t>
            </w:r>
          </w:p>
        </w:tc>
        <w:tc>
          <w:tcPr>
            <w:tcW w:w="992"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lang w:val="fr-FR"/>
              </w:rPr>
            </w:pPr>
            <w:r>
              <w:rPr>
                <w:b/>
                <w:sz w:val="16"/>
                <w:lang w:val="fr-FR"/>
              </w:rPr>
              <w:t>SA1 Doc</w:t>
            </w:r>
          </w:p>
        </w:tc>
        <w:tc>
          <w:tcPr>
            <w:tcW w:w="709"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Spec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CR</w:t>
            </w:r>
          </w:p>
        </w:tc>
        <w:tc>
          <w:tcPr>
            <w:tcW w:w="428"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Rev</w:t>
            </w:r>
          </w:p>
        </w:tc>
        <w:tc>
          <w:tcPr>
            <w:tcW w:w="598"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Rel</w:t>
            </w:r>
          </w:p>
        </w:tc>
        <w:tc>
          <w:tcPr>
            <w:tcW w:w="393"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Cat</w:t>
            </w:r>
          </w:p>
        </w:tc>
        <w:tc>
          <w:tcPr>
            <w:tcW w:w="2411"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Subject/Comment</w:t>
            </w:r>
          </w:p>
        </w:tc>
        <w:tc>
          <w:tcPr>
            <w:tcW w:w="569"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Old</w:t>
            </w:r>
          </w:p>
        </w:tc>
        <w:tc>
          <w:tcPr>
            <w:tcW w:w="572"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rPr>
                <w:b/>
                <w:sz w:val="16"/>
              </w:rPr>
            </w:pPr>
            <w:r>
              <w:rPr>
                <w:b/>
                <w:sz w:val="16"/>
              </w:rPr>
              <w:t>New</w:t>
            </w:r>
          </w:p>
        </w:tc>
        <w:tc>
          <w:tcPr>
            <w:tcW w:w="853" w:type="dxa"/>
            <w:tcBorders>
              <w:top w:val="single" w:sz="6" w:space="0" w:color="auto"/>
              <w:left w:val="single" w:sz="6" w:space="0" w:color="auto"/>
              <w:bottom w:val="single" w:sz="6" w:space="0" w:color="auto"/>
              <w:right w:val="single" w:sz="6" w:space="0" w:color="auto"/>
            </w:tcBorders>
            <w:shd w:val="pct10" w:color="auto" w:fill="FFFFFF"/>
          </w:tcPr>
          <w:p w:rsidR="00283301" w:rsidRDefault="00283301" w:rsidP="00365D4A">
            <w:pPr>
              <w:pStyle w:val="TAL"/>
              <w:jc w:val="center"/>
              <w:rPr>
                <w:b/>
                <w:sz w:val="16"/>
              </w:rPr>
            </w:pPr>
            <w:r>
              <w:rPr>
                <w:b/>
                <w:sz w:val="16"/>
              </w:rPr>
              <w:t>WI</w:t>
            </w:r>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4"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S1-172288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5"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6"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Addition of requirement on charging for the tenant of the slice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7"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8"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S1-172286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3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Addition of requirement on maintaining user experience when UE performs handover</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3" w:history="1">
              <w:r w:rsidRPr="00283301">
                <w:rPr>
                  <w:rFonts w:ascii="Arial" w:hAnsi="Arial"/>
                  <w:snapToGrid w:val="0"/>
                  <w:color w:val="000000"/>
                  <w:sz w:val="16"/>
                  <w:lang w:val="en-AU"/>
                </w:rPr>
                <w:t>S1-172270</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Alignment of network slicing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8" w:history="1">
              <w:r w:rsidRPr="00283301">
                <w:rPr>
                  <w:rFonts w:ascii="Arial" w:hAnsi="Arial"/>
                  <w:snapToGrid w:val="0"/>
                  <w:color w:val="000000"/>
                  <w:sz w:val="16"/>
                  <w:lang w:val="en-AU"/>
                </w:rPr>
                <w:t>S1-172283</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4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Clarification on removal of network function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3" w:history="1">
              <w:r w:rsidRPr="00283301">
                <w:rPr>
                  <w:rFonts w:ascii="Arial" w:hAnsi="Arial"/>
                  <w:snapToGrid w:val="0"/>
                  <w:color w:val="000000"/>
                  <w:sz w:val="16"/>
                  <w:lang w:val="en-AU"/>
                </w:rPr>
                <w:t>S1-172279</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Clarifications on network slicing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8" w:history="1">
              <w:r w:rsidRPr="00283301">
                <w:rPr>
                  <w:rFonts w:ascii="Arial" w:hAnsi="Arial"/>
                  <w:snapToGrid w:val="0"/>
                  <w:color w:val="000000"/>
                  <w:sz w:val="16"/>
                  <w:lang w:val="en-AU"/>
                </w:rPr>
                <w:t>S1-172257</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5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Clean-up of requirements on network slice scaling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3" w:history="1">
              <w:r w:rsidRPr="00283301">
                <w:rPr>
                  <w:rFonts w:ascii="Arial" w:hAnsi="Arial"/>
                  <w:snapToGrid w:val="0"/>
                  <w:color w:val="000000"/>
                  <w:sz w:val="16"/>
                  <w:lang w:val="en-AU"/>
                </w:rPr>
                <w:t>S1-172262</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Correction on '8 securtiy'</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8" w:history="1">
              <w:r w:rsidRPr="00283301">
                <w:rPr>
                  <w:rFonts w:ascii="Arial" w:hAnsi="Arial"/>
                  <w:snapToGrid w:val="0"/>
                  <w:color w:val="000000"/>
                  <w:sz w:val="16"/>
                  <w:lang w:val="en-AU"/>
                </w:rPr>
                <w:t>S1-172012</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6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CR to 22.261 Correction of the references for eV2X 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3" w:history="1">
              <w:r w:rsidRPr="00283301">
                <w:rPr>
                  <w:rFonts w:ascii="Arial" w:hAnsi="Arial"/>
                  <w:snapToGrid w:val="0"/>
                  <w:color w:val="000000"/>
                  <w:sz w:val="16"/>
                  <w:lang w:val="en-AU"/>
                </w:rPr>
                <w:t>S1-172285</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4</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Efficient User Plane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8" w:history="1">
              <w:r w:rsidRPr="00283301">
                <w:rPr>
                  <w:rFonts w:ascii="Arial" w:hAnsi="Arial"/>
                  <w:snapToGrid w:val="0"/>
                  <w:color w:val="000000"/>
                  <w:sz w:val="16"/>
                  <w:lang w:val="en-AU"/>
                </w:rPr>
                <w:t>S1-172280</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7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Exposure of QoE capability</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3" w:history="1">
              <w:r w:rsidRPr="00283301">
                <w:rPr>
                  <w:rFonts w:ascii="Arial" w:hAnsi="Arial"/>
                  <w:snapToGrid w:val="0"/>
                  <w:color w:val="000000"/>
                  <w:sz w:val="16"/>
                  <w:lang w:val="en-AU"/>
                </w:rPr>
                <w:t>S1-172256</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Maintaining a session whose priority changes in real time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8" w:history="1">
              <w:r w:rsidRPr="00283301">
                <w:rPr>
                  <w:rFonts w:ascii="Arial" w:hAnsi="Arial"/>
                  <w:snapToGrid w:val="0"/>
                  <w:color w:val="000000"/>
                  <w:sz w:val="16"/>
                  <w:lang w:val="en-AU"/>
                </w:rPr>
                <w:t>S1-172261</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8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parallel transfer of multiple multicast/broadcast user services to a UE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3" w:history="1">
              <w:r w:rsidRPr="00283301">
                <w:rPr>
                  <w:rFonts w:ascii="Arial" w:hAnsi="Arial"/>
                  <w:snapToGrid w:val="0"/>
                  <w:color w:val="000000"/>
                  <w:sz w:val="16"/>
                  <w:lang w:val="en-AU"/>
                </w:rPr>
                <w:t>S1-172277</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Replacement of 5G-RAN with NG-RAN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6"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7"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8" w:history="1">
              <w:r w:rsidRPr="00283301">
                <w:rPr>
                  <w:rFonts w:ascii="Arial" w:hAnsi="Arial"/>
                  <w:snapToGrid w:val="0"/>
                  <w:color w:val="000000"/>
                  <w:sz w:val="16"/>
                  <w:lang w:val="en-AU"/>
                </w:rPr>
                <w:t>S1-172278</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99"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0"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Update service continuity definition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1" w:history="1">
              <w:r w:rsidRPr="00283301">
                <w:rPr>
                  <w:rFonts w:ascii="Arial" w:hAnsi="Arial"/>
                  <w:snapToGrid w:val="0"/>
                  <w:color w:val="000000"/>
                  <w:sz w:val="16"/>
                  <w:lang w:val="en-AU"/>
                </w:rPr>
                <w:t>SMARTER</w:t>
              </w:r>
            </w:hyperlink>
          </w:p>
        </w:tc>
      </w:tr>
      <w:tr w:rsidR="00283301"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2" w:history="1">
              <w:r w:rsidRPr="00283301">
                <w:rPr>
                  <w:rFonts w:ascii="Arial" w:hAnsi="Arial"/>
                  <w:snapToGrid w:val="0"/>
                  <w:color w:val="000000"/>
                  <w:sz w:val="16"/>
                  <w:lang w:val="en-AU"/>
                </w:rPr>
                <w:t>SP-76</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3" w:history="1">
              <w:r w:rsidRPr="00283301">
                <w:rPr>
                  <w:rFonts w:ascii="Arial" w:hAnsi="Arial"/>
                  <w:snapToGrid w:val="0"/>
                  <w:color w:val="000000"/>
                  <w:sz w:val="16"/>
                  <w:lang w:val="en-AU"/>
                </w:rPr>
                <w:t>S1-172404</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4" w:history="1">
              <w:r w:rsidRPr="00283301">
                <w:rPr>
                  <w:rFonts w:ascii="Arial" w:hAnsi="Arial"/>
                  <w:snapToGrid w:val="0"/>
                  <w:color w:val="000000"/>
                  <w:sz w:val="16"/>
                  <w:lang w:val="en-AU"/>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0007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4</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5" w:history="1">
              <w:r w:rsidRPr="00283301">
                <w:rPr>
                  <w:rFonts w:ascii="Arial" w:hAnsi="Arial"/>
                  <w:snapToGrid w:val="0"/>
                  <w:color w:val="000000"/>
                  <w:sz w:val="16"/>
                  <w:lang w:val="en-AU"/>
                </w:rPr>
                <w:t>Rel-15</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Updates to network slice assignment in TS 22.261</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r w:rsidRPr="00283301">
              <w:rPr>
                <w:rFonts w:ascii="Arial" w:hAnsi="Arial"/>
                <w:snapToGrid w:val="0"/>
                <w:color w:val="000000"/>
                <w:sz w:val="16"/>
                <w:lang w:val="en-AU"/>
              </w:rPr>
              <w:t>15.1.0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283301" w:rsidRPr="00283301" w:rsidRDefault="00283301" w:rsidP="00283301">
            <w:pPr>
              <w:widowControl w:val="0"/>
              <w:spacing w:after="0"/>
              <w:rPr>
                <w:rFonts w:ascii="Arial" w:hAnsi="Arial"/>
                <w:snapToGrid w:val="0"/>
                <w:color w:val="000000"/>
                <w:sz w:val="16"/>
                <w:lang w:val="en-AU"/>
              </w:rPr>
            </w:pPr>
            <w:hyperlink r:id="rId106" w:history="1">
              <w:r w:rsidRPr="00283301">
                <w:rPr>
                  <w:rFonts w:ascii="Arial" w:hAnsi="Arial"/>
                  <w:snapToGrid w:val="0"/>
                  <w:color w:val="000000"/>
                  <w:sz w:val="16"/>
                  <w:lang w:val="en-AU"/>
                </w:rPr>
                <w:t>SMARTER</w:t>
              </w:r>
            </w:hyperlink>
          </w:p>
        </w:tc>
      </w:tr>
      <w:tr w:rsidR="009055F5"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SP-76</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SP-170443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S1-172287</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9055F5">
            <w:pPr>
              <w:widowControl w:val="0"/>
              <w:spacing w:after="0"/>
              <w:rPr>
                <w:rFonts w:ascii="Arial" w:hAnsi="Arial"/>
                <w:snapToGrid w:val="0"/>
                <w:color w:val="000000"/>
                <w:sz w:val="16"/>
                <w:lang w:val="en-AU"/>
              </w:rPr>
            </w:pPr>
            <w:r>
              <w:rPr>
                <w:rFonts w:ascii="Arial" w:hAnsi="Arial"/>
                <w:snapToGrid w:val="0"/>
                <w:color w:val="000000"/>
                <w:sz w:val="16"/>
                <w:lang w:val="en-AU"/>
              </w:rPr>
              <w:t>Request in CR 0031r1 to raise this spec to v.16.0.0 without CR0031r1 but with all other CRs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15.1.0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16.0.0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9055F5" w:rsidRPr="00283301" w:rsidRDefault="009055F5" w:rsidP="00283301">
            <w:pPr>
              <w:widowControl w:val="0"/>
              <w:spacing w:after="0"/>
              <w:rPr>
                <w:rFonts w:ascii="Arial" w:hAnsi="Arial"/>
                <w:snapToGrid w:val="0"/>
                <w:color w:val="000000"/>
                <w:sz w:val="16"/>
                <w:lang w:val="en-AU"/>
              </w:rPr>
            </w:pPr>
            <w:r>
              <w:rPr>
                <w:rFonts w:ascii="Arial" w:hAnsi="Arial"/>
                <w:snapToGrid w:val="0"/>
                <w:color w:val="000000"/>
                <w:sz w:val="16"/>
                <w:lang w:val="en-AU"/>
              </w:rPr>
              <w:t>-</w:t>
            </w:r>
          </w:p>
        </w:tc>
      </w:tr>
      <w:tr w:rsidR="00BC0257"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SP-77</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SP-170699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S1-173544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0032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Requirement for audio video sync timing for audio-visual interaction.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16.0.0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F31C32" w:rsidP="00A71DC6">
            <w:pPr>
              <w:spacing w:after="0"/>
              <w:rPr>
                <w:rFonts w:ascii="Arial" w:hAnsi="Arial" w:cs="Arial"/>
                <w:sz w:val="16"/>
              </w:rPr>
            </w:pPr>
            <w:r>
              <w:rPr>
                <w:rFonts w:ascii="Arial" w:hAnsi="Arial" w:cs="Arial"/>
                <w:sz w:val="16"/>
              </w:rPr>
              <w:t>16</w:t>
            </w:r>
            <w:r w:rsidR="00BC0257" w:rsidRPr="009F5E04">
              <w:rPr>
                <w:rFonts w:ascii="Arial" w:hAnsi="Arial" w:cs="Arial"/>
                <w:sz w:val="16"/>
              </w:rPr>
              <w:t>.1.0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TEI15</w:t>
            </w:r>
          </w:p>
        </w:tc>
      </w:tr>
      <w:tr w:rsidR="00BC0257"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SP-77</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SP-170692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S1-173459</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0046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 xml:space="preserve">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Correction on</w:t>
            </w:r>
            <w:r w:rsidR="00FD2343">
              <w:rPr>
                <w:rFonts w:ascii="Arial" w:hAnsi="Arial" w:cs="Arial"/>
                <w:sz w:val="16"/>
              </w:rPr>
              <w:t xml:space="preserve"> </w:t>
            </w:r>
            <w:r w:rsidRPr="009F5E04">
              <w:rPr>
                <w:rFonts w:ascii="Arial" w:hAnsi="Arial" w:cs="Arial"/>
                <w:sz w:val="16"/>
              </w:rPr>
              <w:t>security requirement for relayed data protection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16.0.0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F31C32" w:rsidP="00A71DC6">
            <w:pPr>
              <w:spacing w:after="0"/>
              <w:rPr>
                <w:rFonts w:ascii="Arial" w:hAnsi="Arial" w:cs="Arial"/>
                <w:sz w:val="16"/>
              </w:rPr>
            </w:pPr>
            <w:r>
              <w:rPr>
                <w:rFonts w:ascii="Arial" w:hAnsi="Arial" w:cs="Arial"/>
                <w:sz w:val="16"/>
              </w:rPr>
              <w:t>16</w:t>
            </w:r>
            <w:r w:rsidR="00BC0257" w:rsidRPr="009F5E04">
              <w:rPr>
                <w:rFonts w:ascii="Arial" w:hAnsi="Arial" w:cs="Arial"/>
                <w:sz w:val="16"/>
              </w:rPr>
              <w:t>.1.0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MONASTERY</w:t>
            </w:r>
          </w:p>
        </w:tc>
      </w:tr>
      <w:tr w:rsidR="00BC0257"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SP-77</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SP-170692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S1-173461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0048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 xml:space="preserve">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Correction on regulatory requirement for all access technologies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16.0.0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F31C32" w:rsidP="00A71DC6">
            <w:pPr>
              <w:spacing w:after="0"/>
              <w:rPr>
                <w:rFonts w:ascii="Arial" w:hAnsi="Arial" w:cs="Arial"/>
                <w:sz w:val="16"/>
              </w:rPr>
            </w:pPr>
            <w:r>
              <w:rPr>
                <w:rFonts w:ascii="Arial" w:hAnsi="Arial" w:cs="Arial"/>
                <w:sz w:val="16"/>
              </w:rPr>
              <w:t>16</w:t>
            </w:r>
            <w:r w:rsidR="00BC0257" w:rsidRPr="009F5E04">
              <w:rPr>
                <w:rFonts w:ascii="Arial" w:hAnsi="Arial" w:cs="Arial"/>
                <w:sz w:val="16"/>
              </w:rPr>
              <w:t>.1.0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MONASTERY</w:t>
            </w:r>
          </w:p>
        </w:tc>
      </w:tr>
      <w:tr w:rsidR="00BC0257"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SP-77</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SP-170692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S1-173463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0049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 xml:space="preserve">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Update TS number of eV2X specification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16.0.0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F31C32" w:rsidP="00A71DC6">
            <w:pPr>
              <w:spacing w:after="0"/>
              <w:rPr>
                <w:rFonts w:ascii="Arial" w:hAnsi="Arial" w:cs="Arial"/>
                <w:sz w:val="16"/>
              </w:rPr>
            </w:pPr>
            <w:r>
              <w:rPr>
                <w:rFonts w:ascii="Arial" w:hAnsi="Arial" w:cs="Arial"/>
                <w:sz w:val="16"/>
              </w:rPr>
              <w:t>16</w:t>
            </w:r>
            <w:r w:rsidR="00BC0257" w:rsidRPr="009F5E04">
              <w:rPr>
                <w:rFonts w:ascii="Arial" w:hAnsi="Arial" w:cs="Arial"/>
                <w:sz w:val="16"/>
              </w:rPr>
              <w:t>.1.0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MONASTERY</w:t>
            </w:r>
          </w:p>
        </w:tc>
      </w:tr>
      <w:tr w:rsidR="00BC0257" w:rsidRPr="00283301"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SP-77</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SP-170692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S1-173549</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0051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 xml:space="preserve">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Clarification on access control requirement</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16.0.0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F31C32" w:rsidP="00A71DC6">
            <w:pPr>
              <w:spacing w:after="0"/>
              <w:rPr>
                <w:rFonts w:ascii="Arial" w:hAnsi="Arial" w:cs="Arial"/>
                <w:sz w:val="16"/>
              </w:rPr>
            </w:pPr>
            <w:r>
              <w:rPr>
                <w:rFonts w:ascii="Arial" w:hAnsi="Arial" w:cs="Arial"/>
                <w:sz w:val="16"/>
              </w:rPr>
              <w:t>16</w:t>
            </w:r>
            <w:r w:rsidR="00BC0257" w:rsidRPr="009F5E04">
              <w:rPr>
                <w:rFonts w:ascii="Arial" w:hAnsi="Arial" w:cs="Arial"/>
                <w:sz w:val="16"/>
              </w:rPr>
              <w:t>.1.0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BC0257" w:rsidRPr="009F5E04" w:rsidRDefault="00BC0257" w:rsidP="00A71DC6">
            <w:pPr>
              <w:spacing w:after="0"/>
              <w:rPr>
                <w:rFonts w:ascii="Arial" w:hAnsi="Arial" w:cs="Arial"/>
                <w:sz w:val="16"/>
              </w:rPr>
            </w:pPr>
            <w:r w:rsidRPr="009F5E04">
              <w:rPr>
                <w:rFonts w:ascii="Arial" w:hAnsi="Arial" w:cs="Arial"/>
                <w:sz w:val="16"/>
              </w:rPr>
              <w:t>SMARTER</w:t>
            </w:r>
          </w:p>
        </w:tc>
      </w:tr>
      <w:tr w:rsidR="0058082E"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SP-78</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SP-170989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S1-174564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0068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Provide a more realistic KPI value for Virtual Reality</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16.1.0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16.2.0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TEI16</w:t>
            </w:r>
          </w:p>
        </w:tc>
      </w:tr>
      <w:tr w:rsidR="0058082E"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SP-78</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SP-170987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S1-174620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0069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Clarification of unified access control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16.1.0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16.2.0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58082E" w:rsidRPr="0058082E" w:rsidRDefault="0058082E" w:rsidP="00493489">
            <w:pPr>
              <w:spacing w:after="0"/>
              <w:rPr>
                <w:rFonts w:ascii="Arial" w:hAnsi="Arial" w:cs="Arial"/>
                <w:sz w:val="16"/>
              </w:rPr>
            </w:pPr>
            <w:r w:rsidRPr="0058082E">
              <w:rPr>
                <w:rFonts w:ascii="Arial" w:hAnsi="Arial" w:cs="Arial"/>
                <w:sz w:val="16"/>
              </w:rPr>
              <w:t>SMARTER</w:t>
            </w:r>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SP-180129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07" w:history="1">
              <w:r w:rsidRPr="00145CED">
                <w:rPr>
                  <w:rFonts w:ascii="Arial" w:hAnsi="Arial" w:cs="Arial"/>
                  <w:sz w:val="16"/>
                </w:rPr>
                <w:t>S1-180598</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08"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09"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Clarification of 5GC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0"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SP-180130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1" w:history="1">
              <w:r w:rsidRPr="00145CED">
                <w:rPr>
                  <w:rFonts w:ascii="Arial" w:hAnsi="Arial" w:cs="Arial"/>
                  <w:sz w:val="16"/>
                </w:rPr>
                <w:t>S1-180496</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2"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3"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Alignment of normative and descriptive clauses for Unified Access Control regarding operator defined Access Identities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4"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SP-180130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5" w:history="1">
              <w:r w:rsidRPr="00145CED">
                <w:rPr>
                  <w:rFonts w:ascii="Arial" w:hAnsi="Arial" w:cs="Arial"/>
                  <w:sz w:val="16"/>
                </w:rPr>
                <w:t>S1-180527</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6"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7"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Clarification of access Identity in unified access control</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8"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SP-180130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19" w:history="1">
              <w:r w:rsidRPr="00145CED">
                <w:rPr>
                  <w:rFonts w:ascii="Arial" w:hAnsi="Arial" w:cs="Arial"/>
                  <w:sz w:val="16"/>
                </w:rPr>
                <w:t>S1-180529</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0"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1"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Clarification of Messaging in Unified Access Control (UAC)</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2"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SP-180131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3" w:history="1">
              <w:r w:rsidRPr="00145CED">
                <w:rPr>
                  <w:rFonts w:ascii="Arial" w:hAnsi="Arial" w:cs="Arial"/>
                  <w:sz w:val="16"/>
                </w:rPr>
                <w:t>S1-180194</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4"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5"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Clarification of latency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6"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SP-180213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7" w:history="1">
              <w:r w:rsidRPr="00145CED">
                <w:rPr>
                  <w:rFonts w:ascii="Arial" w:hAnsi="Arial" w:cs="Arial"/>
                  <w:sz w:val="16"/>
                </w:rPr>
                <w:t>fromS1-180611</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8"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29"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Support Legacy USIM in 5G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0" w:history="1">
              <w:r w:rsidRPr="00145CED">
                <w:rPr>
                  <w:rFonts w:ascii="Arial" w:hAnsi="Arial" w:cs="Arial"/>
                  <w:sz w:val="16"/>
                </w:rPr>
                <w:t>SMARTER</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SP-180224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1" w:history="1">
              <w:r w:rsidRPr="00145CED">
                <w:rPr>
                  <w:rFonts w:ascii="Arial" w:hAnsi="Arial" w:cs="Arial"/>
                  <w:sz w:val="16"/>
                </w:rPr>
                <w:t>fromS1-180503</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2"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4</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3"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Support of Voice Service Continuity from 5G system to UTRAN CS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4" w:history="1">
              <w:r w:rsidRPr="00145CED">
                <w:rPr>
                  <w:rFonts w:ascii="Arial" w:hAnsi="Arial" w:cs="Arial"/>
                  <w:sz w:val="16"/>
                </w:rPr>
                <w:t>5GVSC</w:t>
              </w:r>
            </w:hyperlink>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SP-180140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5" w:history="1">
              <w:r w:rsidRPr="00145CED">
                <w:rPr>
                  <w:rFonts w:ascii="Arial" w:hAnsi="Arial" w:cs="Arial"/>
                  <w:sz w:val="16"/>
                </w:rPr>
                <w:t>S1-180624</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6"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7"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Release 15 alignment on the KPIs for URLLC</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E335D">
              <w:t>SMARTER_Ph2</w:t>
            </w:r>
          </w:p>
        </w:tc>
      </w:tr>
      <w:tr w:rsidR="001E335D"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SP-79</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SP-180142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8" w:history="1">
              <w:r w:rsidRPr="00145CED">
                <w:rPr>
                  <w:rFonts w:ascii="Arial" w:hAnsi="Arial" w:cs="Arial"/>
                  <w:sz w:val="16"/>
                </w:rPr>
                <w:t>S1-180596</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39" w:history="1">
              <w:r w:rsidRPr="00145CED">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0081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40" w:history="1">
              <w:r w:rsidRPr="00145CED">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5G Requirements to Prevent a Single Service (</w:t>
            </w:r>
            <w:r w:rsidR="00EE6F10">
              <w:rPr>
                <w:rFonts w:ascii="Arial" w:hAnsi="Arial" w:cs="Arial"/>
                <w:sz w:val="16"/>
              </w:rPr>
              <w:t>e.g.</w:t>
            </w:r>
            <w:r w:rsidRPr="00145CED">
              <w:rPr>
                <w:rFonts w:ascii="Arial" w:hAnsi="Arial" w:cs="Arial"/>
                <w:sz w:val="16"/>
              </w:rPr>
              <w:t xml:space="preserve"> Emergency) from Monopolizing Network Resources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16.2.0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r w:rsidRPr="00145CED">
              <w:rPr>
                <w:rFonts w:ascii="Arial" w:hAnsi="Arial" w:cs="Arial"/>
                <w:sz w:val="16"/>
              </w:rPr>
              <w:t>16.3.0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E335D" w:rsidRPr="00145CED" w:rsidRDefault="001E335D" w:rsidP="00663D1C">
            <w:pPr>
              <w:spacing w:after="0"/>
              <w:rPr>
                <w:rFonts w:ascii="Arial" w:hAnsi="Arial" w:cs="Arial"/>
                <w:sz w:val="16"/>
              </w:rPr>
            </w:pPr>
            <w:hyperlink r:id="rId141" w:history="1">
              <w:r w:rsidRPr="00145CED">
                <w:rPr>
                  <w:rFonts w:ascii="Arial" w:hAnsi="Arial" w:cs="Arial"/>
                  <w:sz w:val="16"/>
                </w:rPr>
                <w:t>SMARTER</w:t>
              </w:r>
            </w:hyperlink>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2"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SP-180312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3" w:history="1">
              <w:r w:rsidRPr="00D20027">
                <w:rPr>
                  <w:rFonts w:ascii="Arial" w:hAnsi="Arial" w:cs="Arial"/>
                  <w:sz w:val="16"/>
                </w:rPr>
                <w:t>S1-181389</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4"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0095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5"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Positioning Part align with Rel-15 structure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6" w:history="1">
              <w:r w:rsidRPr="00D20027">
                <w:rPr>
                  <w:rFonts w:ascii="Arial" w:hAnsi="Arial" w:cs="Arial"/>
                  <w:sz w:val="16"/>
                </w:rPr>
                <w:t>SMARTER_Ph2</w:t>
              </w:r>
            </w:hyperlink>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7"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SP-180312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8" w:history="1">
              <w:r w:rsidRPr="00D20027">
                <w:rPr>
                  <w:rFonts w:ascii="Arial" w:hAnsi="Arial" w:cs="Arial"/>
                  <w:sz w:val="16"/>
                </w:rPr>
                <w:t>S1-181740</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49"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0103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0"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Clarifications on communication service availability and reliability</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1" w:history="1">
              <w:r w:rsidRPr="00D20027">
                <w:rPr>
                  <w:rFonts w:ascii="Arial" w:hAnsi="Arial" w:cs="Arial"/>
                  <w:sz w:val="16"/>
                </w:rPr>
                <w:t>SMARTER_Ph2</w:t>
              </w:r>
            </w:hyperlink>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2"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SP-180314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3" w:history="1">
              <w:r w:rsidRPr="00D20027">
                <w:rPr>
                  <w:rFonts w:ascii="Arial" w:hAnsi="Arial" w:cs="Arial"/>
                  <w:sz w:val="16"/>
                </w:rPr>
                <w:t>S1-181714</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4"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0097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5"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QoS Monitoring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6" w:history="1">
              <w:r w:rsidRPr="00D20027">
                <w:rPr>
                  <w:rFonts w:ascii="Arial" w:hAnsi="Arial" w:cs="Arial"/>
                  <w:sz w:val="16"/>
                </w:rPr>
                <w:t>QoS_MON</w:t>
              </w:r>
            </w:hyperlink>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7"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SP-180318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8" w:history="1">
              <w:r w:rsidRPr="00D20027">
                <w:rPr>
                  <w:rFonts w:ascii="Arial" w:hAnsi="Arial" w:cs="Arial"/>
                  <w:sz w:val="16"/>
                </w:rPr>
                <w:t>S1-181659</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59"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0253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0"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Inter-RAT Mobility requirement for realtime service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MOBRT</w:t>
            </w:r>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1"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SP-180320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2" w:history="1">
              <w:r w:rsidRPr="00D20027">
                <w:rPr>
                  <w:rFonts w:ascii="Arial" w:hAnsi="Arial" w:cs="Arial"/>
                  <w:sz w:val="16"/>
                </w:rPr>
                <w:t>S1-181547</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3"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0101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4"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Inclusion of ethernet transport services in TS 22.261</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5GLAN</w:t>
            </w:r>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5"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SP-180325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6" w:history="1">
              <w:r w:rsidRPr="00D20027">
                <w:rPr>
                  <w:rFonts w:ascii="Arial" w:hAnsi="Arial" w:cs="Arial"/>
                  <w:sz w:val="16"/>
                </w:rPr>
                <w:t>S1-181671</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7"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0098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8"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Policy delivery to UE for background data transfer</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PDBDT</w:t>
            </w:r>
          </w:p>
        </w:tc>
      </w:tr>
      <w:tr w:rsidR="001A27E2"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69" w:history="1">
              <w:r>
                <w:rPr>
                  <w:rFonts w:ascii="Arial" w:hAnsi="Arial" w:cs="Arial"/>
                  <w:sz w:val="16"/>
                </w:rPr>
                <w:t>SP-80</w:t>
              </w:r>
            </w:hyperlink>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SP-180464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70" w:history="1">
              <w:r w:rsidRPr="00D20027">
                <w:rPr>
                  <w:rFonts w:ascii="Arial" w:hAnsi="Arial" w:cs="Arial"/>
                  <w:sz w:val="16"/>
                </w:rPr>
                <w:t>S1-181719</w:t>
              </w:r>
            </w:hyperlink>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71" w:history="1">
              <w:r w:rsidRPr="00D20027">
                <w:rPr>
                  <w:rFonts w:ascii="Arial" w:hAnsi="Arial" w:cs="Arial"/>
                  <w:sz w:val="16"/>
                </w:rPr>
                <w:t>22.261</w:t>
              </w:r>
            </w:hyperlink>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0254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72" w:history="1">
              <w:r w:rsidRPr="00D20027">
                <w:rPr>
                  <w:rFonts w:ascii="Arial" w:hAnsi="Arial" w:cs="Arial"/>
                  <w:sz w:val="16"/>
                </w:rPr>
                <w:t>Rel-16</w:t>
              </w:r>
            </w:hyperlink>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IMS and Network Slicing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16.3.0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r w:rsidRPr="00D20027">
              <w:rPr>
                <w:rFonts w:ascii="Arial" w:hAnsi="Arial" w:cs="Arial"/>
                <w:sz w:val="16"/>
              </w:rPr>
              <w:t>16</w:t>
            </w:r>
            <w:r>
              <w:rPr>
                <w:rFonts w:ascii="Arial" w:hAnsi="Arial" w:cs="Arial"/>
                <w:sz w:val="16"/>
              </w:rPr>
              <w:t>.4.</w:t>
            </w:r>
            <w:r w:rsidRPr="00D20027">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1A27E2" w:rsidRPr="00D20027" w:rsidRDefault="001A27E2" w:rsidP="00103296">
            <w:pPr>
              <w:spacing w:after="0"/>
              <w:rPr>
                <w:rFonts w:ascii="Arial" w:hAnsi="Arial" w:cs="Arial"/>
                <w:sz w:val="16"/>
              </w:rPr>
            </w:pPr>
            <w:hyperlink r:id="rId173" w:history="1">
              <w:r w:rsidRPr="00D20027">
                <w:rPr>
                  <w:rFonts w:ascii="Arial" w:hAnsi="Arial" w:cs="Arial"/>
                  <w:sz w:val="16"/>
                </w:rPr>
                <w:t>enIMS</w:t>
              </w:r>
            </w:hyperlink>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SP-180752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S1-182662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Clarification to Delay Tolerant</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SMARTER</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SP-180752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S1-182674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Clarify the method of configuring the UE to use Access Identity 1 and Access Identity 2</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SMARTER</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SP-180752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S1-182758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Support for use of licensed and unlicensed bands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SMARTER</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SP-180754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S1-182438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A</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Addition of new Access category for 'MO signalling on RRC level resulting from other than paging'- Mirror CR</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TEI15</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xml:space="preserve"> </w:t>
            </w: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SP-180788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xml:space="preserve"> </w:t>
            </w:r>
            <w:r>
              <w:rPr>
                <w:rFonts w:ascii="Arial" w:hAnsi="Arial" w:cs="Arial"/>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w:t>
            </w:r>
            <w:r>
              <w:rPr>
                <w:rFonts w:ascii="Arial" w:hAnsi="Arial" w:cs="Arial"/>
                <w:sz w:val="16"/>
              </w:rPr>
              <w:t>0280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 xml:space="preserve"> 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w:t>
            </w:r>
            <w:r w:rsidRPr="0080008B">
              <w:rPr>
                <w:rFonts w:ascii="Arial" w:hAnsi="Arial" w:cs="Arial"/>
                <w:sz w:val="16"/>
              </w:rPr>
              <w:t>Updates to QoS Monitoring Description</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QoS_MON</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xml:space="preserve"> </w:t>
            </w: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SP-180789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xml:space="preserve"> </w:t>
            </w:r>
            <w:r>
              <w:rPr>
                <w:rFonts w:ascii="Arial" w:hAnsi="Arial" w:cs="Arial"/>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w:t>
            </w:r>
            <w:r>
              <w:rPr>
                <w:rFonts w:ascii="Arial" w:hAnsi="Arial" w:cs="Arial"/>
                <w:sz w:val="16"/>
              </w:rPr>
              <w:t>0292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4</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 xml:space="preserve"> 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80008B">
              <w:rPr>
                <w:rFonts w:ascii="Arial" w:hAnsi="Arial" w:cs="Arial"/>
                <w:sz w:val="16"/>
              </w:rPr>
              <w:t>Addition of Informative Annex for QoS Monitoring</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QoS_MON</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S1-182677</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Network service exposure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cyberCAV</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S1-182685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Ethernet support in TS 22.261</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cyberCAV</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S1-182756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Non-public network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cyberCAV</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S1-182009</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Performance requirements for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S1-182016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 </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NG-RAN sharing for 5G satellite access network</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S1-182385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Satellite links between radio access network and core network</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S1-182590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Regulatory and charging aspects related to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S1-182602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Multiple access requirements related to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S1-182605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Efficient user plane aspects of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S1-182606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Mobility management related requirements for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S1-182607</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QoS control aspects of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S1-182619</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Broadcast and multicast via satellite access networks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Efficient delivery of content using 5G satellite access network</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Connectivity aspects of 5G satellite access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5GSAT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S1-182585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KPIs for horizontal and vertical positioning service levels in clause 7.3.2</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1B6428" w:rsidP="008C2F50">
            <w:pPr>
              <w:spacing w:after="0"/>
              <w:rPr>
                <w:rFonts w:ascii="Arial" w:hAnsi="Arial" w:cs="Arial"/>
                <w:sz w:val="16"/>
              </w:rPr>
            </w:pPr>
            <w:r w:rsidRPr="001B6428">
              <w:rPr>
                <w:rFonts w:ascii="Arial" w:hAnsi="Arial" w:cs="Arial"/>
                <w:sz w:val="16"/>
              </w:rPr>
              <w:t>5G_HYPOS</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S1-182586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Other KPIS for 5G positioning services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1B6428" w:rsidP="008C2F50">
            <w:pPr>
              <w:spacing w:after="0"/>
              <w:rPr>
                <w:rFonts w:ascii="Arial" w:hAnsi="Arial" w:cs="Arial"/>
                <w:sz w:val="16"/>
              </w:rPr>
            </w:pPr>
            <w:r w:rsidRPr="001B6428">
              <w:rPr>
                <w:rFonts w:ascii="Arial" w:hAnsi="Arial" w:cs="Arial"/>
                <w:sz w:val="16"/>
              </w:rPr>
              <w:t>5G_HYPOS</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S1-182587</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Security requirements for 5G positioning services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1B6428" w:rsidP="008C2F50">
            <w:pPr>
              <w:spacing w:after="0"/>
              <w:rPr>
                <w:rFonts w:ascii="Arial" w:hAnsi="Arial" w:cs="Arial"/>
                <w:sz w:val="16"/>
              </w:rPr>
            </w:pPr>
            <w:r w:rsidRPr="001B6428">
              <w:rPr>
                <w:rFonts w:ascii="Arial" w:hAnsi="Arial" w:cs="Arial"/>
                <w:sz w:val="16"/>
              </w:rPr>
              <w:t>5G_HYPOS</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S1-182588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C</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Update description (clause 7.3.1) of 5G positioning services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1B6428" w:rsidP="008C2F50">
            <w:pPr>
              <w:spacing w:after="0"/>
              <w:rPr>
                <w:rFonts w:ascii="Arial" w:hAnsi="Arial" w:cs="Arial"/>
                <w:sz w:val="16"/>
              </w:rPr>
            </w:pPr>
            <w:r w:rsidRPr="001B6428">
              <w:rPr>
                <w:rFonts w:ascii="Arial" w:hAnsi="Arial" w:cs="Arial"/>
                <w:sz w:val="16"/>
              </w:rPr>
              <w:t>5G_HYPOS</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S1-182769</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F</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Clarification for Inter-RAT Mobility requirement for realtime service</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MOBRT</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S1-182395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S1-182702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 charging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S1-182755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3</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326768" w:rsidP="008C2F50">
            <w:pPr>
              <w:spacing w:after="0"/>
              <w:rPr>
                <w:rFonts w:ascii="Arial" w:hAnsi="Arial" w:cs="Arial"/>
                <w:sz w:val="16"/>
              </w:rPr>
            </w:pPr>
            <w:r>
              <w:rPr>
                <w:rFonts w:ascii="Arial" w:hAnsi="Arial" w:cs="Arial"/>
                <w:sz w:val="16"/>
              </w:rPr>
              <w:t>Rel-16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 security requirements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5GLAN</w:t>
            </w:r>
          </w:p>
        </w:tc>
      </w:tr>
      <w:tr w:rsidR="007136F9" w:rsidRPr="0058082E" w:rsidTr="00283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70"/>
        </w:trPr>
        <w:tc>
          <w:tcPr>
            <w:tcW w:w="800"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Pr>
                <w:rFonts w:ascii="Arial" w:hAnsi="Arial" w:cs="Arial"/>
                <w:sz w:val="16"/>
              </w:rPr>
              <w:t>SP-81</w:t>
            </w:r>
          </w:p>
        </w:tc>
        <w:tc>
          <w:tcPr>
            <w:tcW w:w="90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SP-180774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S1-182771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22.261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0281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2</w:t>
            </w:r>
          </w:p>
        </w:tc>
        <w:tc>
          <w:tcPr>
            <w:tcW w:w="598"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Rel</w:t>
            </w:r>
            <w:r w:rsidR="00326768">
              <w:rPr>
                <w:rFonts w:ascii="Arial" w:hAnsi="Arial" w:cs="Arial"/>
                <w:sz w:val="16"/>
              </w:rPr>
              <w:t>-16</w:t>
            </w:r>
          </w:p>
        </w:tc>
        <w:tc>
          <w:tcPr>
            <w:tcW w:w="39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B</w:t>
            </w:r>
          </w:p>
        </w:tc>
        <w:tc>
          <w:tcPr>
            <w:tcW w:w="2411"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Enhanced network slice requirements based on business role models</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16.4.0</w:t>
            </w:r>
          </w:p>
        </w:tc>
        <w:tc>
          <w:tcPr>
            <w:tcW w:w="572"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7136F9" w:rsidP="008C2F50">
            <w:pPr>
              <w:spacing w:after="0"/>
              <w:rPr>
                <w:rFonts w:ascii="Arial" w:hAnsi="Arial" w:cs="Arial"/>
                <w:sz w:val="16"/>
              </w:rPr>
            </w:pPr>
            <w:r w:rsidRPr="002025C3">
              <w:rPr>
                <w:rFonts w:ascii="Arial" w:hAnsi="Arial" w:cs="Arial"/>
                <w:sz w:val="16"/>
              </w:rPr>
              <w:t>16</w:t>
            </w:r>
            <w:r>
              <w:rPr>
                <w:rFonts w:ascii="Arial" w:hAnsi="Arial" w:cs="Arial"/>
                <w:sz w:val="16"/>
              </w:rPr>
              <w:t>.5.</w:t>
            </w:r>
            <w:r w:rsidRPr="002025C3">
              <w:rPr>
                <w:rFonts w:ascii="Arial" w:hAnsi="Arial" w:cs="Arial"/>
                <w:sz w:val="16"/>
              </w:rPr>
              <w:t>0</w:t>
            </w:r>
          </w:p>
        </w:tc>
        <w:tc>
          <w:tcPr>
            <w:tcW w:w="853" w:type="dxa"/>
            <w:tcBorders>
              <w:top w:val="single" w:sz="4" w:space="0" w:color="auto"/>
              <w:left w:val="single" w:sz="4" w:space="0" w:color="auto"/>
              <w:bottom w:val="single" w:sz="4" w:space="0" w:color="auto"/>
              <w:right w:val="single" w:sz="4" w:space="0" w:color="auto"/>
            </w:tcBorders>
            <w:shd w:val="solid" w:color="FFFFFF" w:fill="auto"/>
          </w:tcPr>
          <w:p w:rsidR="007136F9" w:rsidRPr="002025C3" w:rsidRDefault="00C34C4B" w:rsidP="008C2F50">
            <w:pPr>
              <w:spacing w:after="0"/>
              <w:rPr>
                <w:rFonts w:ascii="Arial" w:hAnsi="Arial" w:cs="Arial"/>
                <w:sz w:val="16"/>
              </w:rPr>
            </w:pPr>
            <w:r w:rsidRPr="00C34C4B">
              <w:rPr>
                <w:rFonts w:ascii="Arial" w:hAnsi="Arial" w:cs="Arial"/>
                <w:sz w:val="16"/>
              </w:rPr>
              <w:t>BRMNS</w:t>
            </w:r>
          </w:p>
        </w:tc>
      </w:tr>
    </w:tbl>
    <w:p w:rsidR="00283301" w:rsidRDefault="00283301" w:rsidP="00401764"/>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52"/>
        <w:gridCol w:w="747"/>
        <w:gridCol w:w="56"/>
        <w:gridCol w:w="989"/>
        <w:gridCol w:w="56"/>
        <w:gridCol w:w="6"/>
        <w:gridCol w:w="411"/>
        <w:gridCol w:w="56"/>
        <w:gridCol w:w="9"/>
        <w:gridCol w:w="360"/>
        <w:gridCol w:w="56"/>
        <w:gridCol w:w="11"/>
        <w:gridCol w:w="358"/>
        <w:gridCol w:w="56"/>
        <w:gridCol w:w="13"/>
        <w:gridCol w:w="4889"/>
        <w:gridCol w:w="56"/>
        <w:gridCol w:w="39"/>
        <w:gridCol w:w="613"/>
        <w:gridCol w:w="8"/>
      </w:tblGrid>
      <w:tr w:rsidR="009459D7" w:rsidRPr="00235394" w:rsidTr="00E476DA">
        <w:trPr>
          <w:gridAfter w:val="1"/>
          <w:wAfter w:w="8" w:type="dxa"/>
          <w:cantSplit/>
        </w:trPr>
        <w:tc>
          <w:tcPr>
            <w:tcW w:w="9631" w:type="dxa"/>
            <w:gridSpan w:val="20"/>
            <w:tcBorders>
              <w:bottom w:val="nil"/>
            </w:tcBorders>
            <w:shd w:val="solid" w:color="FFFFFF" w:fill="auto"/>
          </w:tcPr>
          <w:p w:rsidR="009459D7" w:rsidRPr="00235394" w:rsidRDefault="009459D7" w:rsidP="00290ED2">
            <w:pPr>
              <w:pStyle w:val="TAL"/>
              <w:jc w:val="center"/>
              <w:rPr>
                <w:b/>
                <w:sz w:val="16"/>
              </w:rPr>
            </w:pPr>
            <w:r w:rsidRPr="00235394">
              <w:rPr>
                <w:b/>
              </w:rPr>
              <w:t>Change history</w:t>
            </w:r>
          </w:p>
        </w:tc>
      </w:tr>
      <w:tr w:rsidR="009459D7" w:rsidRPr="00235394" w:rsidTr="00E476DA">
        <w:trPr>
          <w:gridAfter w:val="1"/>
          <w:wAfter w:w="8" w:type="dxa"/>
        </w:trPr>
        <w:tc>
          <w:tcPr>
            <w:tcW w:w="798" w:type="dxa"/>
            <w:shd w:val="pct10" w:color="auto" w:fill="FFFFFF"/>
          </w:tcPr>
          <w:p w:rsidR="009459D7" w:rsidRPr="00235394" w:rsidRDefault="009459D7" w:rsidP="00290ED2">
            <w:pPr>
              <w:pStyle w:val="TAL"/>
              <w:rPr>
                <w:b/>
                <w:sz w:val="16"/>
              </w:rPr>
            </w:pPr>
            <w:r w:rsidRPr="00235394">
              <w:rPr>
                <w:b/>
                <w:sz w:val="16"/>
              </w:rPr>
              <w:t>Date</w:t>
            </w:r>
          </w:p>
        </w:tc>
        <w:tc>
          <w:tcPr>
            <w:tcW w:w="799" w:type="dxa"/>
            <w:gridSpan w:val="2"/>
            <w:shd w:val="pct10" w:color="auto" w:fill="FFFFFF"/>
          </w:tcPr>
          <w:p w:rsidR="009459D7" w:rsidRPr="00235394" w:rsidRDefault="009459D7" w:rsidP="00290ED2">
            <w:pPr>
              <w:pStyle w:val="TAL"/>
              <w:rPr>
                <w:b/>
                <w:sz w:val="16"/>
              </w:rPr>
            </w:pPr>
            <w:r>
              <w:rPr>
                <w:b/>
                <w:sz w:val="16"/>
              </w:rPr>
              <w:t>Meeting</w:t>
            </w:r>
          </w:p>
        </w:tc>
        <w:tc>
          <w:tcPr>
            <w:tcW w:w="1045" w:type="dxa"/>
            <w:gridSpan w:val="2"/>
            <w:shd w:val="pct10" w:color="auto" w:fill="FFFFFF"/>
          </w:tcPr>
          <w:p w:rsidR="009459D7" w:rsidRPr="00235394" w:rsidRDefault="009459D7" w:rsidP="00290ED2">
            <w:pPr>
              <w:pStyle w:val="TAL"/>
              <w:rPr>
                <w:b/>
                <w:sz w:val="16"/>
              </w:rPr>
            </w:pPr>
            <w:r w:rsidRPr="00235394">
              <w:rPr>
                <w:b/>
                <w:sz w:val="16"/>
              </w:rPr>
              <w:t>TDoc</w:t>
            </w:r>
          </w:p>
        </w:tc>
        <w:tc>
          <w:tcPr>
            <w:tcW w:w="473" w:type="dxa"/>
            <w:gridSpan w:val="3"/>
            <w:shd w:val="pct10" w:color="auto" w:fill="FFFFFF"/>
          </w:tcPr>
          <w:p w:rsidR="009459D7" w:rsidRPr="00235394" w:rsidRDefault="009459D7" w:rsidP="00290ED2">
            <w:pPr>
              <w:pStyle w:val="TAL"/>
              <w:rPr>
                <w:b/>
                <w:sz w:val="16"/>
              </w:rPr>
            </w:pPr>
            <w:r w:rsidRPr="00235394">
              <w:rPr>
                <w:b/>
                <w:sz w:val="16"/>
              </w:rPr>
              <w:t>CR</w:t>
            </w:r>
          </w:p>
        </w:tc>
        <w:tc>
          <w:tcPr>
            <w:tcW w:w="425" w:type="dxa"/>
            <w:gridSpan w:val="3"/>
            <w:shd w:val="pct10" w:color="auto" w:fill="FFFFFF"/>
          </w:tcPr>
          <w:p w:rsidR="009459D7" w:rsidRPr="00235394" w:rsidRDefault="009459D7" w:rsidP="00290ED2">
            <w:pPr>
              <w:pStyle w:val="TAL"/>
              <w:rPr>
                <w:b/>
                <w:sz w:val="16"/>
              </w:rPr>
            </w:pPr>
            <w:r w:rsidRPr="00235394">
              <w:rPr>
                <w:b/>
                <w:sz w:val="16"/>
              </w:rPr>
              <w:t>Rev</w:t>
            </w:r>
          </w:p>
        </w:tc>
        <w:tc>
          <w:tcPr>
            <w:tcW w:w="425" w:type="dxa"/>
            <w:gridSpan w:val="3"/>
            <w:shd w:val="pct10" w:color="auto" w:fill="FFFFFF"/>
          </w:tcPr>
          <w:p w:rsidR="009459D7" w:rsidRPr="00235394" w:rsidRDefault="009459D7" w:rsidP="00290ED2">
            <w:pPr>
              <w:pStyle w:val="TAL"/>
              <w:rPr>
                <w:b/>
                <w:sz w:val="16"/>
              </w:rPr>
            </w:pPr>
            <w:r>
              <w:rPr>
                <w:b/>
                <w:sz w:val="16"/>
              </w:rPr>
              <w:t>Cat</w:t>
            </w:r>
          </w:p>
        </w:tc>
        <w:tc>
          <w:tcPr>
            <w:tcW w:w="4958" w:type="dxa"/>
            <w:gridSpan w:val="3"/>
            <w:shd w:val="pct10" w:color="auto" w:fill="FFFFFF"/>
          </w:tcPr>
          <w:p w:rsidR="009459D7" w:rsidRPr="00235394" w:rsidRDefault="009459D7" w:rsidP="00290ED2">
            <w:pPr>
              <w:pStyle w:val="TAL"/>
              <w:rPr>
                <w:b/>
                <w:sz w:val="16"/>
              </w:rPr>
            </w:pPr>
            <w:r w:rsidRPr="00235394">
              <w:rPr>
                <w:b/>
                <w:sz w:val="16"/>
              </w:rPr>
              <w:t>Subject/Comment</w:t>
            </w:r>
          </w:p>
        </w:tc>
        <w:tc>
          <w:tcPr>
            <w:tcW w:w="708" w:type="dxa"/>
            <w:gridSpan w:val="3"/>
            <w:shd w:val="pct10" w:color="auto" w:fill="FFFFFF"/>
          </w:tcPr>
          <w:p w:rsidR="009459D7" w:rsidRPr="00235394" w:rsidRDefault="009459D7" w:rsidP="00290ED2">
            <w:pPr>
              <w:pStyle w:val="TAL"/>
              <w:rPr>
                <w:b/>
                <w:sz w:val="16"/>
              </w:rPr>
            </w:pPr>
            <w:r w:rsidRPr="00235394">
              <w:rPr>
                <w:b/>
                <w:sz w:val="16"/>
              </w:rPr>
              <w:t>New</w:t>
            </w:r>
            <w:r>
              <w:rPr>
                <w:b/>
                <w:sz w:val="16"/>
              </w:rPr>
              <w:t xml:space="preserve"> version</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SP-181007</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Functional requirements for 5G positioning services (clause 6)</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SP-181007</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0309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Termnology correction for positioning-related tables in 7.3.2</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SP-181007</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0308</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D</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Clarification on positioning-related descriptions in 7.3.1</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SP-181007</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0330</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Clarification of requirement on energy per fix in clause 7.3.2.3</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0340</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 xml:space="preserve"> </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Indirect Communication Mode</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Clarification on Ethernet transport services</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0334</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Addittion to definition on private communication</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0335</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General</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0336</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 LAN - virtual network (5G LAN-VN).</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Service exposure</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0337</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Creation and management</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Security</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4</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Discovery</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0338</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5</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of 5GLAN – Privacy</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0316</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4</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5GLAN requirements about enabling disabling UE from 5G-LAN based on location</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SP-181128</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0298</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Corrections on requirements for SAT</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SP-181011</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0310</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Enhanced network slice requirements based on business role models</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SP-181011</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0299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Correction to BRMNS requirements</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SP-181005</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0329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 xml:space="preserve"> </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Introduction of cyberCAV</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SP-181005</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Support for security requirements based on FS_CAV</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SP-181005</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0315</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Replacing private network with non-public network</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SP-181005</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0333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cyberCAV - network interaction requirement for uninterrupted real-time video</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SP-181129</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0303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B</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MSGin5G requirements on the 5G system</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SP-181003</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Update to Annex F for Network Diagnostics</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SP-180997</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0348</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Minor correction to URLLC clause</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SP-181002</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0313</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 xml:space="preserve"> </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Editorial correction in header</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SP-181002</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0312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F</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Clause 7.2 alignment with other Rel-16 WIDs</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9459D7" w:rsidRPr="00296DDF" w:rsidTr="00E476DA">
        <w:trPr>
          <w:gridAfter w:val="1"/>
          <w:wAfter w:w="8" w:type="dxa"/>
        </w:trPr>
        <w:tc>
          <w:tcPr>
            <w:tcW w:w="798" w:type="dxa"/>
            <w:shd w:val="solid" w:color="FFFFFF" w:fill="auto"/>
          </w:tcPr>
          <w:p w:rsidR="009459D7" w:rsidRPr="005E449A" w:rsidRDefault="009459D7" w:rsidP="00290ED2">
            <w:pPr>
              <w:spacing w:after="0"/>
              <w:rPr>
                <w:rFonts w:ascii="Arial" w:hAnsi="Arial" w:cs="Arial"/>
                <w:sz w:val="16"/>
              </w:rPr>
            </w:pPr>
            <w:r>
              <w:rPr>
                <w:rFonts w:ascii="Arial" w:hAnsi="Arial" w:cs="Arial"/>
                <w:sz w:val="16"/>
              </w:rPr>
              <w:t>2018-12</w:t>
            </w:r>
          </w:p>
        </w:tc>
        <w:tc>
          <w:tcPr>
            <w:tcW w:w="799" w:type="dxa"/>
            <w:gridSpan w:val="2"/>
            <w:shd w:val="solid" w:color="FFFFFF" w:fill="auto"/>
          </w:tcPr>
          <w:p w:rsidR="009459D7" w:rsidRPr="005E449A" w:rsidRDefault="009459D7" w:rsidP="00290ED2">
            <w:pPr>
              <w:spacing w:after="0"/>
              <w:rPr>
                <w:rFonts w:ascii="Arial" w:hAnsi="Arial" w:cs="Arial"/>
                <w:sz w:val="16"/>
              </w:rPr>
            </w:pPr>
            <w:r>
              <w:rPr>
                <w:rFonts w:ascii="Arial" w:hAnsi="Arial" w:cs="Arial"/>
                <w:sz w:val="16"/>
              </w:rPr>
              <w:t>SP-82</w:t>
            </w:r>
          </w:p>
        </w:tc>
        <w:tc>
          <w:tcPr>
            <w:tcW w:w="1045" w:type="dxa"/>
            <w:gridSpan w:val="2"/>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SP-181002</w:t>
            </w:r>
          </w:p>
        </w:tc>
        <w:tc>
          <w:tcPr>
            <w:tcW w:w="473"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0349</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2</w:t>
            </w:r>
          </w:p>
        </w:tc>
        <w:tc>
          <w:tcPr>
            <w:tcW w:w="425"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D</w:t>
            </w:r>
          </w:p>
        </w:tc>
        <w:tc>
          <w:tcPr>
            <w:tcW w:w="495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Move of KPIs for wireless RSU-TCC backhaul to 7.2.3</w:t>
            </w:r>
          </w:p>
        </w:tc>
        <w:tc>
          <w:tcPr>
            <w:tcW w:w="708" w:type="dxa"/>
            <w:gridSpan w:val="3"/>
            <w:shd w:val="solid" w:color="FFFFFF" w:fill="auto"/>
          </w:tcPr>
          <w:p w:rsidR="009459D7" w:rsidRPr="005E449A" w:rsidRDefault="009459D7" w:rsidP="00290ED2">
            <w:pPr>
              <w:spacing w:after="0"/>
              <w:rPr>
                <w:rFonts w:ascii="Arial" w:hAnsi="Arial" w:cs="Arial"/>
                <w:sz w:val="16"/>
              </w:rPr>
            </w:pPr>
            <w:r w:rsidRPr="005E449A">
              <w:rPr>
                <w:rFonts w:ascii="Arial" w:hAnsi="Arial" w:cs="Arial"/>
                <w:sz w:val="16"/>
              </w:rPr>
              <w:t>16</w:t>
            </w:r>
            <w:r>
              <w:rPr>
                <w:rFonts w:ascii="Arial" w:hAnsi="Arial" w:cs="Arial"/>
                <w:sz w:val="16"/>
              </w:rPr>
              <w:t>.6.</w:t>
            </w:r>
            <w:r w:rsidRPr="005E449A">
              <w:rPr>
                <w:rFonts w:ascii="Arial" w:hAnsi="Arial" w:cs="Arial"/>
                <w:sz w:val="16"/>
              </w:rPr>
              <w:t>0</w:t>
            </w:r>
          </w:p>
        </w:tc>
      </w:tr>
      <w:tr w:rsidR="00370DE2" w:rsidRPr="00370DE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2019-03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SA#83</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SP-190080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0354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 </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Correction to the definition of communication service availability</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16.</w:t>
            </w:r>
            <w:r>
              <w:rPr>
                <w:rFonts w:ascii="Arial" w:hAnsi="Arial" w:cs="Arial"/>
                <w:sz w:val="16"/>
              </w:rPr>
              <w:t>7</w:t>
            </w:r>
            <w:r w:rsidRPr="00370DE2">
              <w:rPr>
                <w:rFonts w:ascii="Arial" w:hAnsi="Arial" w:cs="Arial"/>
                <w:sz w:val="16"/>
              </w:rPr>
              <w:t>.0</w:t>
            </w:r>
          </w:p>
        </w:tc>
      </w:tr>
      <w:tr w:rsidR="00370DE2" w:rsidRPr="00370DE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2019-03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SA#83</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SP-190080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0355</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 xml:space="preserve">Clarifications of </w:t>
            </w:r>
            <w:r w:rsidR="005C27A9" w:rsidRPr="00370DE2">
              <w:rPr>
                <w:rFonts w:ascii="Arial" w:hAnsi="Arial" w:cs="Arial"/>
                <w:sz w:val="16"/>
              </w:rPr>
              <w:t>bulk</w:t>
            </w:r>
            <w:r w:rsidRPr="00370DE2">
              <w:rPr>
                <w:rFonts w:ascii="Arial" w:hAnsi="Arial" w:cs="Arial"/>
                <w:sz w:val="16"/>
              </w:rPr>
              <w:t xml:space="preserve"> authentication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16.</w:t>
            </w:r>
            <w:r>
              <w:rPr>
                <w:rFonts w:ascii="Arial" w:hAnsi="Arial" w:cs="Arial"/>
                <w:sz w:val="16"/>
              </w:rPr>
              <w:t>7</w:t>
            </w:r>
            <w:r w:rsidRPr="00370DE2">
              <w:rPr>
                <w:rFonts w:ascii="Arial" w:hAnsi="Arial" w:cs="Arial"/>
                <w:sz w:val="16"/>
              </w:rPr>
              <w:t>.0</w:t>
            </w:r>
          </w:p>
        </w:tc>
      </w:tr>
      <w:tr w:rsidR="00370DE2" w:rsidRPr="00370DE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2019-03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SA#83</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SP-190082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0351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Clarification for 5GLAN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16.</w:t>
            </w:r>
            <w:r>
              <w:rPr>
                <w:rFonts w:ascii="Arial" w:hAnsi="Arial" w:cs="Arial"/>
                <w:sz w:val="16"/>
              </w:rPr>
              <w:t>7</w:t>
            </w:r>
            <w:r w:rsidRPr="00370DE2">
              <w:rPr>
                <w:rFonts w:ascii="Arial" w:hAnsi="Arial" w:cs="Arial"/>
                <w:sz w:val="16"/>
              </w:rPr>
              <w:t>.0</w:t>
            </w:r>
          </w:p>
        </w:tc>
      </w:tr>
      <w:tr w:rsidR="00370DE2" w:rsidRPr="00370DE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2019-03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SA#83</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SP-190080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0352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Update the Annex D in TS 22.261 to align the references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16.</w:t>
            </w:r>
            <w:r>
              <w:rPr>
                <w:rFonts w:ascii="Arial" w:hAnsi="Arial" w:cs="Arial"/>
                <w:sz w:val="16"/>
              </w:rPr>
              <w:t>7</w:t>
            </w:r>
            <w:r w:rsidRPr="00370DE2">
              <w:rPr>
                <w:rFonts w:ascii="Arial" w:hAnsi="Arial" w:cs="Arial"/>
                <w:sz w:val="16"/>
              </w:rPr>
              <w:t>.0</w:t>
            </w:r>
          </w:p>
        </w:tc>
      </w:tr>
      <w:tr w:rsidR="00370DE2" w:rsidRPr="00370DE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2019-03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SA#83</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SP-190080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0353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Editorial clean-up of TS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70DE2" w:rsidRPr="00370DE2" w:rsidRDefault="00370DE2" w:rsidP="00370DE2">
            <w:pPr>
              <w:spacing w:after="0"/>
              <w:rPr>
                <w:rFonts w:ascii="Arial" w:hAnsi="Arial" w:cs="Arial"/>
                <w:sz w:val="16"/>
              </w:rPr>
            </w:pPr>
            <w:r w:rsidRPr="00370DE2">
              <w:rPr>
                <w:rFonts w:ascii="Arial" w:hAnsi="Arial" w:cs="Arial"/>
                <w:sz w:val="16"/>
              </w:rPr>
              <w:t>16.</w:t>
            </w:r>
            <w:r>
              <w:rPr>
                <w:rFonts w:ascii="Arial" w:hAnsi="Arial" w:cs="Arial"/>
                <w:sz w:val="16"/>
              </w:rPr>
              <w:t>7</w:t>
            </w:r>
            <w:r w:rsidRPr="00370DE2">
              <w:rPr>
                <w:rFonts w:ascii="Arial" w:hAnsi="Arial" w:cs="Arial"/>
                <w:sz w:val="16"/>
              </w:rPr>
              <w:t>.0</w:t>
            </w:r>
          </w:p>
        </w:tc>
      </w:tr>
      <w:tr w:rsidR="005C27A9" w:rsidRPr="005C27A9"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2019-06</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SA#84</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SP-190302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0363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National or regional regulatory requirements for satellite access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16.8.0</w:t>
            </w:r>
          </w:p>
        </w:tc>
      </w:tr>
      <w:tr w:rsidR="005C27A9" w:rsidRPr="005C27A9"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2019-06</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SA#84</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SP-190298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0361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Editorial clean-up of TS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16.8.0</w:t>
            </w:r>
          </w:p>
        </w:tc>
      </w:tr>
      <w:tr w:rsidR="005C27A9" w:rsidRPr="005C27A9"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2019-06</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SA#84</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SP-190298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0359</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Changing ‘authorized user’ to ‘authorized entity’ in requirements where an end user is not involved</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16.8.0</w:t>
            </w:r>
          </w:p>
        </w:tc>
      </w:tr>
      <w:tr w:rsidR="005C27A9" w:rsidRPr="005C27A9"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2019-06</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SA#84</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SP-190298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0360</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Abbreviations of TS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16.8.0</w:t>
            </w:r>
          </w:p>
        </w:tc>
      </w:tr>
      <w:tr w:rsidR="005C27A9" w:rsidRPr="005C27A9"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2019-06</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SA#84</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SP-190298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0362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Addition of selection Relay requirements to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5C27A9" w:rsidRPr="005C27A9" w:rsidRDefault="005C27A9" w:rsidP="005C27A9">
            <w:pPr>
              <w:spacing w:after="0"/>
              <w:rPr>
                <w:rFonts w:ascii="Arial" w:hAnsi="Arial" w:cs="Arial"/>
                <w:sz w:val="16"/>
              </w:rPr>
            </w:pPr>
            <w:r w:rsidRPr="005C27A9">
              <w:rPr>
                <w:rFonts w:ascii="Arial" w:hAnsi="Arial" w:cs="Arial"/>
                <w:sz w:val="16"/>
              </w:rPr>
              <w:t>16.8.0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SP-190803</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0397</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Modification of positioning service and high accuracy positioning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SP-190812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0392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C</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Definition of absolute and relative positioning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SP-190798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0380</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 </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Editorial corrections of TS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SP-190798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0367</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Clarification of dynamic policy control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SP-190798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0368</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Clarification of geographic constraint on a network slice</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SP-190798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0383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Clarify requirements for bulk IoT operation and authentication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B17562" w:rsidRPr="00B17562"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SP-190798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0399</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Clarifications for KPIs on Low latency and high reliability scenarios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B17562" w:rsidRPr="00B17562" w:rsidRDefault="00B17562" w:rsidP="00B17562">
            <w:pPr>
              <w:spacing w:after="0"/>
              <w:rPr>
                <w:rFonts w:ascii="Arial" w:hAnsi="Arial" w:cs="Arial"/>
                <w:sz w:val="16"/>
              </w:rPr>
            </w:pPr>
            <w:r w:rsidRPr="00B17562">
              <w:rPr>
                <w:rFonts w:ascii="Arial" w:hAnsi="Arial" w:cs="Arial"/>
                <w:sz w:val="16"/>
              </w:rPr>
              <w:t>16.9.0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SP-190807</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0371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Addition of security requirements for critical medical applications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SP-190807</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0372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Addition of medical telemetry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SP-190821</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0381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Enhancement for the 5G Control Plane Steering of Roaming for UE in CONNECTED mode</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SP-190817</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0390</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22.261 - Asset Tracking Description and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SP-190815</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0365</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Introduction of Minimization of Service Interruption (MINT)</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SP-190817</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0391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KPIs for Asset Tracking in 5G system</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SP-190809</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0382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General description for UAV aspects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SP-190812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0394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eCAV – further 5G service requirements for network operation and management</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SP-190805</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0377</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Service hosting environment aspects of interactive service</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SP-190805</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0375</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Performance requirements of interactive service</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0386</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Connectivity models description section updated.</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0387</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Connectivity models new functional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A14E57"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2019-09</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SA#85</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SP-190808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0388</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sidRPr="00A14E57">
              <w:rPr>
                <w:rFonts w:ascii="Arial" w:hAnsi="Arial" w:cs="Arial"/>
                <w:sz w:val="16"/>
              </w:rPr>
              <w:t>KPIs for UE to network relaying in 5G system</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A14E57" w:rsidRPr="00A14E57" w:rsidRDefault="00A14E57" w:rsidP="00A14E57">
            <w:pPr>
              <w:spacing w:after="0"/>
              <w:rPr>
                <w:rFonts w:ascii="Arial" w:hAnsi="Arial" w:cs="Arial"/>
                <w:sz w:val="16"/>
              </w:rPr>
            </w:pPr>
            <w:r>
              <w:rPr>
                <w:rFonts w:ascii="Arial" w:hAnsi="Arial" w:cs="Arial"/>
                <w:sz w:val="16"/>
              </w:rPr>
              <w:t>17.0.0</w:t>
            </w:r>
          </w:p>
        </w:tc>
      </w:tr>
      <w:tr w:rsidR="004A20A0"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2019-10</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4A20A0" w:rsidRPr="00A14E57" w:rsidRDefault="004A20A0" w:rsidP="00A14E57">
            <w:pPr>
              <w:spacing w:after="0"/>
              <w:rPr>
                <w:rFonts w:ascii="Arial" w:hAnsi="Arial" w:cs="Arial"/>
                <w:sz w:val="16"/>
              </w:rPr>
            </w:pPr>
            <w:r>
              <w:rPr>
                <w:rFonts w:ascii="Arial" w:hAnsi="Arial" w:cs="Arial"/>
                <w:sz w:val="16"/>
              </w:rPr>
              <w:t xml:space="preserve">Adding missing carriage return </w:t>
            </w:r>
            <w:r w:rsidRPr="004A20A0">
              <w:rPr>
                <w:rFonts w:ascii="Arial" w:hAnsi="Arial" w:cs="Arial"/>
                <w:sz w:val="16"/>
              </w:rPr>
              <w:t>between the last sentence of clause 6.31.2.1 and clause 6.31.2.2, also at the end of 6.31.2.2 before 6.31.2.</w:t>
            </w:r>
            <w:r>
              <w:rPr>
                <w:rFonts w:ascii="Arial" w:hAnsi="Arial" w:cs="Arial"/>
                <w:sz w:val="16"/>
              </w:rPr>
              <w:t>3</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4A20A0" w:rsidRDefault="00130BFD" w:rsidP="00A14E57">
            <w:pPr>
              <w:spacing w:after="0"/>
              <w:rPr>
                <w:rFonts w:ascii="Arial" w:hAnsi="Arial" w:cs="Arial"/>
                <w:sz w:val="16"/>
              </w:rPr>
            </w:pPr>
            <w:r>
              <w:rPr>
                <w:rFonts w:ascii="Arial" w:hAnsi="Arial" w:cs="Arial"/>
                <w:sz w:val="16"/>
              </w:rPr>
              <w:t>17.0.1</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0418</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A</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UAC for NB-IOT</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0432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A</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Clarifications and updates on the description of positioning use cases in Annex B and Annex E</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A</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Unified Access Control for IMS registration related signalling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SP-191014</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0403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CR for group communication in 5G system</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SP-191014</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0405</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Tethered VR requirement for 5G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SP-191014</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Update of NCIS KPI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SP-191016</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0420</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Addition of AVProd introduction in 22.261</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SP-191020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0426</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 </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Updating integrity protection requirement based on consolidated CMED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SP-191020</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0416</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Addition of general section 6.x for CMED</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SP-191023</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Establishment of an indirect network connection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SP-191023</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Clarification of requirements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SP-191028</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0430</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Operator provided end-to-end security for factory networks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0378</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On Access control for MINT</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SP-191034</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0384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7</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Broadcast / multicast requirements supporting Mission Critical Services in 5G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SP-191035</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0425</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Supporting IMS emergency for NPN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SP-191036</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F</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Clarify requirements for bulk IoT authentication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SP-191036</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0423</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Editorial changes and corrections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130BFD"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2019-12</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Pr>
                <w:rFonts w:ascii="Arial" w:hAnsi="Arial" w:cs="Arial"/>
                <w:sz w:val="16"/>
                <w:szCs w:val="16"/>
              </w:rPr>
              <w:t>SA#86</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130BFD" w:rsidRPr="002444C8" w:rsidRDefault="00130BFD" w:rsidP="00130BFD">
            <w:pPr>
              <w:spacing w:after="0"/>
              <w:rPr>
                <w:rFonts w:ascii="Arial" w:hAnsi="Arial" w:cs="Arial"/>
                <w:sz w:val="16"/>
                <w:szCs w:val="16"/>
              </w:rPr>
            </w:pPr>
            <w:r w:rsidRPr="002444C8">
              <w:rPr>
                <w:rFonts w:ascii="Arial" w:hAnsi="Arial" w:cs="Arial"/>
                <w:sz w:val="16"/>
                <w:szCs w:val="16"/>
              </w:rPr>
              <w:t>SP-191036</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0419</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C</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VR requirement for 5G</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130BFD" w:rsidRPr="00410AED" w:rsidRDefault="00130BFD" w:rsidP="00130BFD">
            <w:pPr>
              <w:spacing w:after="0"/>
              <w:rPr>
                <w:rFonts w:ascii="Arial" w:hAnsi="Arial" w:cs="Arial"/>
                <w:sz w:val="16"/>
                <w:szCs w:val="16"/>
              </w:rPr>
            </w:pPr>
            <w:r w:rsidRPr="00410AED">
              <w:rPr>
                <w:rFonts w:ascii="Arial" w:hAnsi="Arial" w:cs="Arial"/>
                <w:sz w:val="16"/>
                <w:szCs w:val="16"/>
              </w:rPr>
              <w:t>17</w:t>
            </w:r>
            <w:r>
              <w:rPr>
                <w:rFonts w:ascii="Arial" w:hAnsi="Arial" w:cs="Arial"/>
                <w:sz w:val="16"/>
                <w:szCs w:val="16"/>
              </w:rPr>
              <w:t>.1.0</w:t>
            </w:r>
          </w:p>
        </w:tc>
      </w:tr>
      <w:tr w:rsidR="0060207B"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60207B" w:rsidRDefault="0060207B" w:rsidP="00130BFD">
            <w:pPr>
              <w:spacing w:after="0"/>
              <w:rPr>
                <w:rFonts w:ascii="Arial" w:hAnsi="Arial" w:cs="Arial"/>
                <w:sz w:val="16"/>
                <w:szCs w:val="16"/>
              </w:rPr>
            </w:pPr>
            <w:r>
              <w:rPr>
                <w:rFonts w:ascii="Arial" w:hAnsi="Arial" w:cs="Arial"/>
                <w:sz w:val="16"/>
                <w:szCs w:val="16"/>
              </w:rPr>
              <w:t>2020-03</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60207B" w:rsidRDefault="0060207B" w:rsidP="00130BFD">
            <w:pPr>
              <w:spacing w:after="0"/>
              <w:rPr>
                <w:rFonts w:ascii="Arial" w:hAnsi="Arial" w:cs="Arial"/>
                <w:sz w:val="16"/>
                <w:szCs w:val="16"/>
              </w:rPr>
            </w:pPr>
            <w:r>
              <w:rPr>
                <w:rFonts w:ascii="Arial" w:hAnsi="Arial" w:cs="Arial"/>
                <w:sz w:val="16"/>
                <w:szCs w:val="16"/>
              </w:rPr>
              <w:t>SA#87</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60207B" w:rsidRPr="002444C8" w:rsidRDefault="0060207B" w:rsidP="00130BFD">
            <w:pPr>
              <w:spacing w:after="0"/>
              <w:rPr>
                <w:rFonts w:ascii="Arial" w:hAnsi="Arial" w:cs="Arial"/>
                <w:sz w:val="16"/>
                <w:szCs w:val="16"/>
              </w:rPr>
            </w:pPr>
            <w:r>
              <w:rPr>
                <w:rFonts w:ascii="Arial" w:hAnsi="Arial" w:cs="Arial"/>
                <w:sz w:val="16"/>
                <w:szCs w:val="16"/>
              </w:rPr>
              <w:t>SP-200122</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60207B" w:rsidRPr="00410AED" w:rsidRDefault="0060207B" w:rsidP="00130BFD">
            <w:pPr>
              <w:spacing w:after="0"/>
              <w:rPr>
                <w:rFonts w:ascii="Arial" w:hAnsi="Arial" w:cs="Arial"/>
                <w:sz w:val="16"/>
                <w:szCs w:val="16"/>
              </w:rPr>
            </w:pPr>
            <w:r>
              <w:rPr>
                <w:rFonts w:ascii="Arial" w:hAnsi="Arial" w:cs="Arial"/>
                <w:sz w:val="16"/>
                <w:szCs w:val="16"/>
              </w:rPr>
              <w:t>0436</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60207B" w:rsidRPr="00410AED" w:rsidRDefault="0060207B" w:rsidP="00130BFD">
            <w:pPr>
              <w:spacing w:after="0"/>
              <w:rPr>
                <w:rFonts w:ascii="Arial" w:hAnsi="Arial" w:cs="Arial"/>
                <w:sz w:val="16"/>
                <w:szCs w:val="16"/>
              </w:rPr>
            </w:pPr>
            <w:r>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60207B" w:rsidRPr="00410AED" w:rsidRDefault="0060207B" w:rsidP="00130BFD">
            <w:pPr>
              <w:spacing w:after="0"/>
              <w:rPr>
                <w:rFonts w:ascii="Arial" w:hAnsi="Arial" w:cs="Arial"/>
                <w:sz w:val="16"/>
                <w:szCs w:val="16"/>
              </w:rPr>
            </w:pPr>
            <w:r>
              <w:rPr>
                <w:rFonts w:ascii="Arial" w:hAnsi="Arial" w:cs="Arial"/>
                <w:sz w:val="16"/>
                <w:szCs w:val="16"/>
              </w:rPr>
              <w:t>A</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60207B" w:rsidRPr="00410AED" w:rsidRDefault="0060207B" w:rsidP="00130BFD">
            <w:pPr>
              <w:spacing w:after="0"/>
              <w:rPr>
                <w:rFonts w:ascii="Arial" w:hAnsi="Arial" w:cs="Arial"/>
                <w:sz w:val="16"/>
                <w:szCs w:val="16"/>
              </w:rPr>
            </w:pPr>
            <w:r w:rsidRPr="0060207B">
              <w:rPr>
                <w:rFonts w:ascii="Arial" w:hAnsi="Arial" w:cs="Arial"/>
                <w:sz w:val="16"/>
                <w:szCs w:val="16"/>
              </w:rPr>
              <w:t>Manual CAG selection clarification</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60207B" w:rsidRPr="00410AED" w:rsidRDefault="0060207B" w:rsidP="00130BFD">
            <w:pPr>
              <w:spacing w:after="0"/>
              <w:rPr>
                <w:rFonts w:ascii="Arial" w:hAnsi="Arial" w:cs="Arial"/>
                <w:sz w:val="16"/>
                <w:szCs w:val="16"/>
              </w:rPr>
            </w:pPr>
            <w:r>
              <w:rPr>
                <w:rFonts w:ascii="Arial" w:hAnsi="Arial" w:cs="Arial"/>
                <w:sz w:val="16"/>
                <w:szCs w:val="16"/>
              </w:rPr>
              <w:t>17.2.0</w:t>
            </w:r>
          </w:p>
        </w:tc>
      </w:tr>
      <w:tr w:rsidR="003E7A4C"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2020-07</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SA#88e</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SP-200563</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0454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 </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A</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correction to access control for NB-IoT</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17.</w:t>
            </w:r>
            <w:r>
              <w:rPr>
                <w:rFonts w:ascii="Arial" w:hAnsi="Arial" w:cs="Arial"/>
                <w:sz w:val="16"/>
                <w:szCs w:val="16"/>
              </w:rPr>
              <w:t>3</w:t>
            </w:r>
            <w:r w:rsidRPr="00BD163F">
              <w:rPr>
                <w:rFonts w:ascii="Arial" w:hAnsi="Arial" w:cs="Arial"/>
                <w:sz w:val="16"/>
                <w:szCs w:val="16"/>
              </w:rPr>
              <w:t>.0</w:t>
            </w:r>
          </w:p>
        </w:tc>
      </w:tr>
      <w:tr w:rsidR="003E7A4C"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2020-07</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SA#88e</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SP-200565</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0442</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1</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D</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Addition of generic 5G requirements for VIAPA</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17.</w:t>
            </w:r>
            <w:r>
              <w:rPr>
                <w:rFonts w:ascii="Arial" w:hAnsi="Arial" w:cs="Arial"/>
                <w:sz w:val="16"/>
                <w:szCs w:val="16"/>
              </w:rPr>
              <w:t>3</w:t>
            </w:r>
            <w:r w:rsidRPr="00BD163F">
              <w:rPr>
                <w:rFonts w:ascii="Arial" w:hAnsi="Arial" w:cs="Arial"/>
                <w:sz w:val="16"/>
                <w:szCs w:val="16"/>
              </w:rPr>
              <w:t>.0</w:t>
            </w:r>
          </w:p>
        </w:tc>
      </w:tr>
      <w:tr w:rsidR="003E7A4C" w:rsidRPr="00A14E57" w:rsidTr="00E476DA">
        <w:trPr>
          <w:gridAfter w:val="1"/>
          <w:wAfter w:w="8" w:type="dxa"/>
        </w:trPr>
        <w:tc>
          <w:tcPr>
            <w:tcW w:w="798" w:type="dxa"/>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2020-07</w:t>
            </w:r>
          </w:p>
        </w:tc>
        <w:tc>
          <w:tcPr>
            <w:tcW w:w="799"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335186" w:rsidRDefault="003E7A4C" w:rsidP="003E7A4C">
            <w:pPr>
              <w:pStyle w:val="TAL"/>
              <w:rPr>
                <w:sz w:val="16"/>
              </w:rPr>
            </w:pPr>
            <w:r>
              <w:rPr>
                <w:sz w:val="16"/>
              </w:rPr>
              <w:t>SA#88e</w:t>
            </w:r>
          </w:p>
        </w:tc>
        <w:tc>
          <w:tcPr>
            <w:tcW w:w="1045" w:type="dxa"/>
            <w:gridSpan w:val="2"/>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SP-200569</w:t>
            </w:r>
          </w:p>
        </w:tc>
        <w:tc>
          <w:tcPr>
            <w:tcW w:w="473"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0428</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4</w:t>
            </w:r>
          </w:p>
        </w:tc>
        <w:tc>
          <w:tcPr>
            <w:tcW w:w="425"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B</w:t>
            </w:r>
          </w:p>
        </w:tc>
        <w:tc>
          <w:tcPr>
            <w:tcW w:w="495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Performance requirements for satellite access</w:t>
            </w:r>
          </w:p>
        </w:tc>
        <w:tc>
          <w:tcPr>
            <w:tcW w:w="708" w:type="dxa"/>
            <w:gridSpan w:val="3"/>
            <w:tcBorders>
              <w:top w:val="single" w:sz="6" w:space="0" w:color="auto"/>
              <w:left w:val="single" w:sz="6" w:space="0" w:color="auto"/>
              <w:bottom w:val="single" w:sz="6" w:space="0" w:color="auto"/>
              <w:right w:val="single" w:sz="6" w:space="0" w:color="auto"/>
            </w:tcBorders>
            <w:shd w:val="solid" w:color="FFFFFF" w:fill="auto"/>
          </w:tcPr>
          <w:p w:rsidR="003E7A4C" w:rsidRPr="00BD163F" w:rsidRDefault="003E7A4C" w:rsidP="003E7A4C">
            <w:pPr>
              <w:spacing w:after="0"/>
              <w:rPr>
                <w:rFonts w:ascii="Arial" w:hAnsi="Arial" w:cs="Arial"/>
                <w:sz w:val="16"/>
                <w:szCs w:val="16"/>
              </w:rPr>
            </w:pPr>
            <w:r w:rsidRPr="00BD163F">
              <w:rPr>
                <w:rFonts w:ascii="Arial" w:hAnsi="Arial" w:cs="Arial"/>
                <w:sz w:val="16"/>
                <w:szCs w:val="16"/>
              </w:rPr>
              <w:t>17.</w:t>
            </w:r>
            <w:r>
              <w:rPr>
                <w:rFonts w:ascii="Arial" w:hAnsi="Arial" w:cs="Arial"/>
                <w:sz w:val="16"/>
                <w:szCs w:val="16"/>
              </w:rPr>
              <w:t>3</w:t>
            </w:r>
            <w:r w:rsidRPr="00BD163F">
              <w:rPr>
                <w:rFonts w:ascii="Arial" w:hAnsi="Arial" w:cs="Arial"/>
                <w:sz w:val="16"/>
                <w:szCs w:val="16"/>
              </w:rPr>
              <w:t>.0</w:t>
            </w:r>
          </w:p>
        </w:tc>
      </w:tr>
      <w:tr w:rsidR="000E7D13" w:rsidRPr="00FC5736" w:rsidTr="00E476DA">
        <w:tc>
          <w:tcPr>
            <w:tcW w:w="850" w:type="dxa"/>
            <w:gridSpan w:val="2"/>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2020-09</w:t>
            </w:r>
          </w:p>
        </w:tc>
        <w:tc>
          <w:tcPr>
            <w:tcW w:w="803" w:type="dxa"/>
            <w:gridSpan w:val="2"/>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SA#8</w:t>
            </w:r>
            <w:r w:rsidR="00ED4844">
              <w:rPr>
                <w:rFonts w:ascii="Arial" w:hAnsi="Arial" w:cs="Arial"/>
                <w:sz w:val="16"/>
              </w:rPr>
              <w:t>9</w:t>
            </w:r>
            <w:r w:rsidR="00E476DA">
              <w:rPr>
                <w:rFonts w:ascii="Arial" w:hAnsi="Arial" w:cs="Arial"/>
                <w:sz w:val="16"/>
              </w:rPr>
              <w:t>e</w:t>
            </w:r>
          </w:p>
        </w:tc>
        <w:tc>
          <w:tcPr>
            <w:tcW w:w="1045" w:type="dxa"/>
            <w:gridSpan w:val="2"/>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SP-200784</w:t>
            </w:r>
          </w:p>
        </w:tc>
        <w:tc>
          <w:tcPr>
            <w:tcW w:w="473" w:type="dxa"/>
            <w:gridSpan w:val="3"/>
            <w:shd w:val="solid" w:color="FFFFFF" w:fill="auto"/>
            <w:vAlign w:val="center"/>
          </w:tcPr>
          <w:p w:rsidR="000E7D13" w:rsidRPr="00FC5736" w:rsidRDefault="00E476DA" w:rsidP="00D400BC">
            <w:pPr>
              <w:spacing w:after="0"/>
              <w:rPr>
                <w:rFonts w:ascii="Arial" w:hAnsi="Arial" w:cs="Arial"/>
                <w:sz w:val="16"/>
              </w:rPr>
            </w:pPr>
            <w:r>
              <w:rPr>
                <w:rFonts w:ascii="Arial" w:hAnsi="Arial" w:cs="Arial"/>
                <w:sz w:val="16"/>
              </w:rPr>
              <w:t>0</w:t>
            </w:r>
            <w:r w:rsidR="000E7D13" w:rsidRPr="00FC5736">
              <w:rPr>
                <w:rFonts w:ascii="Arial" w:hAnsi="Arial" w:cs="Arial"/>
                <w:sz w:val="16"/>
              </w:rPr>
              <w:t>456</w:t>
            </w:r>
          </w:p>
        </w:tc>
        <w:tc>
          <w:tcPr>
            <w:tcW w:w="425" w:type="dxa"/>
            <w:gridSpan w:val="3"/>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1</w:t>
            </w:r>
          </w:p>
        </w:tc>
        <w:tc>
          <w:tcPr>
            <w:tcW w:w="425" w:type="dxa"/>
            <w:gridSpan w:val="3"/>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A</w:t>
            </w:r>
          </w:p>
        </w:tc>
        <w:tc>
          <w:tcPr>
            <w:tcW w:w="4958" w:type="dxa"/>
            <w:gridSpan w:val="3"/>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Addition of Human Readable Network Name</w:t>
            </w:r>
          </w:p>
        </w:tc>
        <w:tc>
          <w:tcPr>
            <w:tcW w:w="660" w:type="dxa"/>
            <w:gridSpan w:val="3"/>
            <w:shd w:val="solid" w:color="FFFFFF" w:fill="auto"/>
            <w:vAlign w:val="center"/>
          </w:tcPr>
          <w:p w:rsidR="000E7D13" w:rsidRPr="00FC5736" w:rsidRDefault="000E7D13" w:rsidP="00D400BC">
            <w:pPr>
              <w:spacing w:after="0"/>
              <w:rPr>
                <w:rFonts w:ascii="Arial" w:hAnsi="Arial" w:cs="Arial"/>
                <w:sz w:val="16"/>
              </w:rPr>
            </w:pPr>
            <w:r w:rsidRPr="00FC5736">
              <w:rPr>
                <w:rFonts w:ascii="Arial" w:hAnsi="Arial" w:cs="Arial"/>
                <w:sz w:val="16"/>
              </w:rPr>
              <w:t>17.4.0</w:t>
            </w:r>
          </w:p>
        </w:tc>
      </w:tr>
      <w:tr w:rsidR="00ED4844" w:rsidRPr="00FC5736" w:rsidTr="00E476DA">
        <w:tc>
          <w:tcPr>
            <w:tcW w:w="850" w:type="dxa"/>
            <w:gridSpan w:val="2"/>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2020-09</w:t>
            </w:r>
          </w:p>
        </w:tc>
        <w:tc>
          <w:tcPr>
            <w:tcW w:w="803" w:type="dxa"/>
            <w:gridSpan w:val="2"/>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SA#8</w:t>
            </w:r>
            <w:r>
              <w:rPr>
                <w:rFonts w:ascii="Arial" w:hAnsi="Arial" w:cs="Arial"/>
                <w:sz w:val="16"/>
              </w:rPr>
              <w:t>9</w:t>
            </w:r>
            <w:r w:rsidR="00E476DA">
              <w:rPr>
                <w:rFonts w:ascii="Arial" w:hAnsi="Arial" w:cs="Arial"/>
                <w:sz w:val="16"/>
              </w:rPr>
              <w:t>e</w:t>
            </w:r>
          </w:p>
        </w:tc>
        <w:tc>
          <w:tcPr>
            <w:tcW w:w="1045" w:type="dxa"/>
            <w:gridSpan w:val="2"/>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SP-200889</w:t>
            </w:r>
          </w:p>
        </w:tc>
        <w:tc>
          <w:tcPr>
            <w:tcW w:w="473" w:type="dxa"/>
            <w:gridSpan w:val="3"/>
            <w:shd w:val="solid" w:color="FFFFFF" w:fill="auto"/>
            <w:vAlign w:val="center"/>
          </w:tcPr>
          <w:p w:rsidR="00ED4844" w:rsidRPr="00FC5736" w:rsidRDefault="00E476DA" w:rsidP="005E1745">
            <w:pPr>
              <w:spacing w:after="0"/>
              <w:rPr>
                <w:rFonts w:ascii="Arial" w:hAnsi="Arial" w:cs="Arial"/>
                <w:sz w:val="16"/>
              </w:rPr>
            </w:pPr>
            <w:r>
              <w:rPr>
                <w:rFonts w:ascii="Arial" w:hAnsi="Arial" w:cs="Arial"/>
                <w:sz w:val="16"/>
              </w:rPr>
              <w:t>0</w:t>
            </w:r>
            <w:r w:rsidR="00ED4844" w:rsidRPr="00FC5736">
              <w:rPr>
                <w:rFonts w:ascii="Arial" w:hAnsi="Arial" w:cs="Arial"/>
                <w:sz w:val="16"/>
              </w:rPr>
              <w:t>462</w:t>
            </w:r>
          </w:p>
        </w:tc>
        <w:tc>
          <w:tcPr>
            <w:tcW w:w="425" w:type="dxa"/>
            <w:gridSpan w:val="3"/>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2</w:t>
            </w:r>
          </w:p>
        </w:tc>
        <w:tc>
          <w:tcPr>
            <w:tcW w:w="425" w:type="dxa"/>
            <w:gridSpan w:val="3"/>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D</w:t>
            </w:r>
          </w:p>
        </w:tc>
        <w:tc>
          <w:tcPr>
            <w:tcW w:w="4958" w:type="dxa"/>
            <w:gridSpan w:val="3"/>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Quality improvement of TS 22.261 (R17) – editorial modifications</w:t>
            </w:r>
          </w:p>
        </w:tc>
        <w:tc>
          <w:tcPr>
            <w:tcW w:w="660" w:type="dxa"/>
            <w:gridSpan w:val="3"/>
            <w:shd w:val="solid" w:color="FFFFFF" w:fill="auto"/>
            <w:vAlign w:val="center"/>
          </w:tcPr>
          <w:p w:rsidR="00ED4844" w:rsidRPr="00FC5736" w:rsidRDefault="00ED4844" w:rsidP="005E1745">
            <w:pPr>
              <w:spacing w:after="0"/>
              <w:rPr>
                <w:rFonts w:ascii="Arial" w:hAnsi="Arial" w:cs="Arial"/>
                <w:sz w:val="16"/>
              </w:rPr>
            </w:pPr>
            <w:r w:rsidRPr="00FC5736">
              <w:rPr>
                <w:rFonts w:ascii="Arial" w:hAnsi="Arial" w:cs="Arial"/>
                <w:sz w:val="16"/>
              </w:rPr>
              <w:t>17.4.0</w:t>
            </w:r>
          </w:p>
        </w:tc>
      </w:tr>
      <w:tr w:rsidR="0078339D" w:rsidTr="00E476DA">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2020-09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SA#8</w:t>
            </w:r>
            <w:r w:rsidR="00E476DA">
              <w:rPr>
                <w:rFonts w:ascii="Arial" w:hAnsi="Arial" w:cs="Arial"/>
                <w:sz w:val="16"/>
              </w:rPr>
              <w:t>9e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SP-200818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E476DA">
            <w:pPr>
              <w:spacing w:after="0"/>
              <w:rPr>
                <w:rFonts w:ascii="Arial" w:hAnsi="Arial" w:cs="Arial"/>
                <w:sz w:val="16"/>
              </w:rPr>
            </w:pPr>
            <w:r>
              <w:rPr>
                <w:rFonts w:ascii="Arial" w:hAnsi="Arial" w:cs="Arial"/>
                <w:sz w:val="16"/>
              </w:rPr>
              <w:t>0</w:t>
            </w:r>
            <w:r w:rsidR="0078339D">
              <w:rPr>
                <w:rFonts w:ascii="Arial" w:hAnsi="Arial" w:cs="Arial"/>
                <w:sz w:val="16"/>
              </w:rPr>
              <w:t>472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Addition of requirements on Subscriber-aware Northbound API access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8339D" w:rsidRDefault="0078339D">
            <w:pPr>
              <w:spacing w:after="0"/>
              <w:rPr>
                <w:rFonts w:ascii="Arial" w:hAnsi="Arial" w:cs="Arial"/>
                <w:sz w:val="16"/>
              </w:rPr>
            </w:pPr>
            <w:r>
              <w:rPr>
                <w:rFonts w:ascii="Arial" w:hAnsi="Arial" w:cs="Arial"/>
                <w:sz w:val="16"/>
              </w:rPr>
              <w:t>18.0.0</w:t>
            </w:r>
          </w:p>
        </w:tc>
      </w:tr>
      <w:tr w:rsidR="00A9132B" w:rsidTr="00AB58FB">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A9132B" w:rsidRDefault="00A9132B" w:rsidP="00A9132B">
            <w:pPr>
              <w:spacing w:after="0"/>
              <w:rPr>
                <w:rFonts w:ascii="Arial" w:hAnsi="Arial" w:cs="Arial"/>
                <w:sz w:val="16"/>
              </w:rPr>
            </w:pPr>
            <w:r>
              <w:rPr>
                <w:rFonts w:ascii="Arial" w:hAnsi="Arial" w:cs="Arial"/>
                <w:sz w:val="16"/>
              </w:rPr>
              <w:t>2020-12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A9132B" w:rsidRDefault="00A9132B" w:rsidP="00A9132B">
            <w:pPr>
              <w:spacing w:after="0"/>
              <w:rPr>
                <w:rFonts w:ascii="Arial" w:hAnsi="Arial" w:cs="Arial"/>
                <w:sz w:val="16"/>
              </w:rPr>
            </w:pPr>
            <w:r>
              <w:rPr>
                <w:rFonts w:ascii="Arial" w:hAnsi="Arial" w:cs="Arial"/>
                <w:sz w:val="16"/>
              </w:rPr>
              <w:t>SA#90e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A9132B" w:rsidRPr="00FC5736" w:rsidRDefault="00A9132B" w:rsidP="00A9132B">
            <w:pPr>
              <w:spacing w:after="0"/>
              <w:rPr>
                <w:rFonts w:ascii="Arial" w:hAnsi="Arial" w:cs="Arial"/>
                <w:sz w:val="16"/>
              </w:rPr>
            </w:pPr>
            <w:r w:rsidRPr="00170B70">
              <w:rPr>
                <w:rFonts w:ascii="Arial" w:hAnsi="Arial" w:cs="Arial"/>
                <w:sz w:val="16"/>
              </w:rPr>
              <w:t>SP-201029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A9132B" w:rsidRPr="00FC5736" w:rsidRDefault="00A9132B" w:rsidP="00A9132B">
            <w:pPr>
              <w:spacing w:after="0"/>
              <w:rPr>
                <w:rFonts w:ascii="Arial" w:hAnsi="Arial" w:cs="Arial"/>
                <w:sz w:val="16"/>
              </w:rPr>
            </w:pPr>
            <w:r w:rsidRPr="00170B70">
              <w:rPr>
                <w:rFonts w:ascii="Arial" w:hAnsi="Arial" w:cs="Arial"/>
                <w:sz w:val="16"/>
              </w:rPr>
              <w:t>482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A9132B" w:rsidRPr="00FC5736" w:rsidRDefault="00A9132B" w:rsidP="00A9132B">
            <w:pPr>
              <w:spacing w:after="0"/>
              <w:rPr>
                <w:rFonts w:ascii="Arial" w:hAnsi="Arial" w:cs="Arial"/>
                <w:sz w:val="16"/>
              </w:rPr>
            </w:pPr>
            <w:r w:rsidRPr="00170B7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A9132B" w:rsidRPr="00FC5736" w:rsidRDefault="00A9132B" w:rsidP="00A9132B">
            <w:pPr>
              <w:spacing w:after="0"/>
              <w:rPr>
                <w:rFonts w:ascii="Arial" w:hAnsi="Arial" w:cs="Arial"/>
                <w:sz w:val="16"/>
              </w:rPr>
            </w:pPr>
            <w:r w:rsidRPr="00170B7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A9132B" w:rsidRPr="00A428C4" w:rsidRDefault="00A9132B" w:rsidP="00A9132B">
            <w:pPr>
              <w:spacing w:after="0"/>
              <w:rPr>
                <w:rFonts w:ascii="Arial" w:hAnsi="Arial" w:cs="Arial"/>
                <w:sz w:val="16"/>
              </w:rPr>
            </w:pPr>
            <w:r w:rsidRPr="00170B70">
              <w:rPr>
                <w:rFonts w:ascii="Arial" w:hAnsi="Arial" w:cs="Arial"/>
                <w:sz w:val="16"/>
              </w:rPr>
              <w:t>Quality improvement of TS 22.261</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A9132B" w:rsidRPr="00FC5736" w:rsidRDefault="00A9132B" w:rsidP="00A9132B">
            <w:pPr>
              <w:spacing w:after="0"/>
              <w:rPr>
                <w:rFonts w:ascii="Arial" w:hAnsi="Arial" w:cs="Arial"/>
                <w:sz w:val="16"/>
              </w:rPr>
            </w:pPr>
            <w:r w:rsidRPr="00170B70">
              <w:rPr>
                <w:rFonts w:ascii="Arial" w:hAnsi="Arial" w:cs="Arial"/>
                <w:sz w:val="16"/>
              </w:rPr>
              <w:t>18.</w:t>
            </w:r>
            <w:r>
              <w:rPr>
                <w:rFonts w:ascii="Arial" w:hAnsi="Arial" w:cs="Arial"/>
                <w:sz w:val="16"/>
              </w:rPr>
              <w:t>1</w:t>
            </w:r>
            <w:r w:rsidRPr="00170B70">
              <w:rPr>
                <w:rFonts w:ascii="Arial" w:hAnsi="Arial" w:cs="Arial"/>
                <w:sz w:val="16"/>
              </w:rPr>
              <w:t>.0</w:t>
            </w:r>
          </w:p>
        </w:tc>
      </w:tr>
      <w:tr w:rsidR="00293718" w:rsidTr="00AB58FB">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2020-12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SA#90e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SP-201029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480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Correction of Access Identities Table in clause 6.22.2.2</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18.</w:t>
            </w:r>
            <w:r>
              <w:rPr>
                <w:rFonts w:ascii="Arial" w:hAnsi="Arial" w:cs="Arial"/>
                <w:sz w:val="16"/>
              </w:rPr>
              <w:t>1</w:t>
            </w:r>
            <w:r w:rsidRPr="00170B70">
              <w:rPr>
                <w:rFonts w:ascii="Arial" w:hAnsi="Arial" w:cs="Arial"/>
                <w:sz w:val="16"/>
              </w:rPr>
              <w:t>.0</w:t>
            </w:r>
          </w:p>
        </w:tc>
      </w:tr>
      <w:tr w:rsidR="00293718" w:rsidTr="00AB58FB">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2020-12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SA#90e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SP-201025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489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Clarification of a steering of roaming requirement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Pr="00170B70" w:rsidRDefault="00293718" w:rsidP="00293718">
            <w:pPr>
              <w:spacing w:after="0"/>
              <w:rPr>
                <w:rFonts w:ascii="Arial" w:hAnsi="Arial" w:cs="Arial"/>
                <w:sz w:val="16"/>
              </w:rPr>
            </w:pPr>
            <w:r w:rsidRPr="00170B70">
              <w:rPr>
                <w:rFonts w:ascii="Arial" w:hAnsi="Arial" w:cs="Arial"/>
                <w:sz w:val="16"/>
              </w:rPr>
              <w:t>18.</w:t>
            </w:r>
            <w:r>
              <w:rPr>
                <w:rFonts w:ascii="Arial" w:hAnsi="Arial" w:cs="Arial"/>
                <w:sz w:val="16"/>
              </w:rPr>
              <w:t>1</w:t>
            </w:r>
            <w:r w:rsidRPr="00170B70">
              <w:rPr>
                <w:rFonts w:ascii="Arial" w:hAnsi="Arial" w:cs="Arial"/>
                <w:sz w:val="16"/>
              </w:rPr>
              <w:t>.0</w:t>
            </w:r>
          </w:p>
        </w:tc>
      </w:tr>
      <w:tr w:rsidR="00293718" w:rsidTr="005C707B">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2020-12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93718" w:rsidRDefault="00293718" w:rsidP="00293718">
            <w:pPr>
              <w:spacing w:after="0"/>
              <w:rPr>
                <w:rFonts w:ascii="Arial" w:hAnsi="Arial" w:cs="Arial"/>
                <w:sz w:val="16"/>
              </w:rPr>
            </w:pPr>
            <w:r>
              <w:rPr>
                <w:rFonts w:ascii="Arial" w:hAnsi="Arial" w:cs="Arial"/>
                <w:sz w:val="16"/>
              </w:rPr>
              <w:t>SA#90e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SP-201140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0478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Service requirements for enhancing service function chaining support by 5G network</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293718" w:rsidRPr="00170B70" w:rsidRDefault="00293718" w:rsidP="00293718">
            <w:pPr>
              <w:spacing w:after="0"/>
              <w:rPr>
                <w:rFonts w:ascii="Arial" w:hAnsi="Arial" w:cs="Arial"/>
                <w:sz w:val="16"/>
              </w:rPr>
            </w:pPr>
            <w:r w:rsidRPr="00170B70">
              <w:rPr>
                <w:rFonts w:ascii="Arial" w:hAnsi="Arial" w:cs="Arial"/>
                <w:sz w:val="16"/>
              </w:rPr>
              <w:t>18.</w:t>
            </w:r>
            <w:r>
              <w:rPr>
                <w:rFonts w:ascii="Arial" w:hAnsi="Arial" w:cs="Arial"/>
                <w:sz w:val="16"/>
              </w:rPr>
              <w:t>1</w:t>
            </w:r>
            <w:r w:rsidRPr="00170B70">
              <w:rPr>
                <w:rFonts w:ascii="Arial" w:hAnsi="Arial" w:cs="Arial"/>
                <w:sz w:val="16"/>
              </w:rPr>
              <w:t>.0</w:t>
            </w:r>
          </w:p>
        </w:tc>
      </w:tr>
      <w:tr w:rsidR="001719F2" w:rsidTr="005C707B">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1719F2" w:rsidRDefault="001719F2" w:rsidP="00293718">
            <w:pPr>
              <w:spacing w:after="0"/>
              <w:rPr>
                <w:rFonts w:ascii="Arial" w:hAnsi="Arial" w:cs="Arial"/>
                <w:sz w:val="16"/>
              </w:rPr>
            </w:pPr>
            <w:r>
              <w:rPr>
                <w:rFonts w:ascii="Arial" w:hAnsi="Arial" w:cs="Arial"/>
                <w:sz w:val="16"/>
              </w:rPr>
              <w:t>2021-01</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1719F2" w:rsidRDefault="001719F2" w:rsidP="00293718">
            <w:pPr>
              <w:spacing w:after="0"/>
              <w:rPr>
                <w:rFonts w:ascii="Arial" w:hAnsi="Arial" w:cs="Arial"/>
                <w:sz w:val="16"/>
              </w:rPr>
            </w:pPr>
            <w:r>
              <w:rPr>
                <w:rFonts w:ascii="Arial" w:hAnsi="Arial" w:cs="Arial"/>
                <w:sz w:val="16"/>
              </w:rPr>
              <w:t>-</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r>
              <w:rPr>
                <w:rFonts w:ascii="Arial" w:hAnsi="Arial" w:cs="Arial"/>
                <w:sz w:val="16"/>
              </w:rPr>
              <w:t>CR 478r3 was meant to add one clause and its subclauses under section 6 and not to add a new section 10. This is corrected here.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1719F2" w:rsidRPr="00170B70" w:rsidRDefault="001719F2" w:rsidP="00293718">
            <w:pPr>
              <w:spacing w:after="0"/>
              <w:rPr>
                <w:rFonts w:ascii="Arial" w:hAnsi="Arial" w:cs="Arial"/>
                <w:sz w:val="16"/>
              </w:rPr>
            </w:pPr>
            <w:r>
              <w:rPr>
                <w:rFonts w:ascii="Arial" w:hAnsi="Arial" w:cs="Arial"/>
                <w:sz w:val="16"/>
              </w:rPr>
              <w:t>18.1.1</w:t>
            </w:r>
          </w:p>
        </w:tc>
      </w:tr>
      <w:tr w:rsidR="002712FF" w:rsidRPr="002712FF" w:rsidTr="00680BAD">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Default="002712FF" w:rsidP="002712FF">
            <w:pPr>
              <w:spacing w:after="0"/>
              <w:rPr>
                <w:rFonts w:ascii="Arial" w:hAnsi="Arial" w:cs="Arial"/>
                <w:sz w:val="16"/>
              </w:rPr>
            </w:pPr>
            <w:r w:rsidRPr="002712FF">
              <w:rPr>
                <w:rFonts w:ascii="Arial" w:hAnsi="Arial" w:cs="Arial"/>
                <w:sz w:val="16"/>
              </w:rPr>
              <w:t>2021-03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Default="002712FF" w:rsidP="002712FF">
            <w:pPr>
              <w:spacing w:after="0"/>
              <w:rPr>
                <w:rFonts w:ascii="Arial" w:hAnsi="Arial" w:cs="Arial"/>
                <w:sz w:val="16"/>
              </w:rPr>
            </w:pPr>
            <w:r w:rsidRPr="002712FF">
              <w:rPr>
                <w:rFonts w:ascii="Arial" w:hAnsi="Arial" w:cs="Arial"/>
                <w:sz w:val="16"/>
              </w:rPr>
              <w:t>SA#91e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712FF" w:rsidRPr="00170B70" w:rsidRDefault="002712FF" w:rsidP="002712FF">
            <w:pPr>
              <w:spacing w:after="0"/>
              <w:rPr>
                <w:rFonts w:ascii="Arial" w:hAnsi="Arial" w:cs="Arial"/>
                <w:sz w:val="16"/>
              </w:rPr>
            </w:pPr>
            <w:r w:rsidRPr="002712FF">
              <w:rPr>
                <w:rFonts w:ascii="Arial" w:hAnsi="Arial" w:cs="Arial"/>
                <w:sz w:val="16"/>
              </w:rPr>
              <w:t>SP-210199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170B70" w:rsidRDefault="002712FF" w:rsidP="002712FF">
            <w:pPr>
              <w:spacing w:after="0"/>
              <w:rPr>
                <w:rFonts w:ascii="Arial" w:hAnsi="Arial" w:cs="Arial"/>
                <w:sz w:val="16"/>
              </w:rPr>
            </w:pPr>
            <w:r w:rsidRPr="002712FF">
              <w:rPr>
                <w:rFonts w:ascii="Arial" w:hAnsi="Arial" w:cs="Arial"/>
                <w:sz w:val="16"/>
              </w:rPr>
              <w:t>504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170B70" w:rsidRDefault="002712FF" w:rsidP="002712FF">
            <w:pPr>
              <w:spacing w:after="0"/>
              <w:rPr>
                <w:rFonts w:ascii="Arial" w:hAnsi="Arial" w:cs="Arial"/>
                <w:sz w:val="16"/>
              </w:rPr>
            </w:pPr>
            <w:r w:rsidRPr="002712F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170B70" w:rsidRDefault="002712FF" w:rsidP="002712FF">
            <w:pPr>
              <w:spacing w:after="0"/>
              <w:rPr>
                <w:rFonts w:ascii="Arial" w:hAnsi="Arial" w:cs="Arial"/>
                <w:sz w:val="16"/>
              </w:rPr>
            </w:pPr>
            <w:r w:rsidRPr="002712FF">
              <w:rPr>
                <w:rFonts w:ascii="Arial" w:hAnsi="Arial" w:cs="Arial"/>
                <w:sz w:val="16"/>
              </w:rPr>
              <w:t>C</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Default="002712FF" w:rsidP="002712FF">
            <w:pPr>
              <w:spacing w:after="0"/>
              <w:rPr>
                <w:rFonts w:ascii="Arial" w:hAnsi="Arial" w:cs="Arial"/>
                <w:sz w:val="16"/>
              </w:rPr>
            </w:pPr>
            <w:r w:rsidRPr="002712FF">
              <w:rPr>
                <w:rFonts w:ascii="Arial" w:hAnsi="Arial" w:cs="Arial"/>
                <w:sz w:val="16"/>
              </w:rPr>
              <w:t>Clarification to KPIs for a 5G system with satellite access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712FF" w:rsidRDefault="002712FF" w:rsidP="002712FF">
            <w:pPr>
              <w:spacing w:after="0"/>
              <w:rPr>
                <w:rFonts w:ascii="Arial" w:hAnsi="Arial" w:cs="Arial"/>
                <w:sz w:val="16"/>
              </w:rPr>
            </w:pPr>
            <w:r w:rsidRPr="002712FF">
              <w:rPr>
                <w:rFonts w:ascii="Arial" w:hAnsi="Arial" w:cs="Arial"/>
                <w:sz w:val="16"/>
              </w:rPr>
              <w:t>18.2.0</w:t>
            </w:r>
          </w:p>
        </w:tc>
      </w:tr>
      <w:tr w:rsidR="002712FF" w:rsidRPr="002712FF" w:rsidTr="00680BAD">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2021-03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SA#91e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SP-210215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496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update of CR of Addition of requirements on Data integrity in 5G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18.2.0</w:t>
            </w:r>
          </w:p>
        </w:tc>
      </w:tr>
      <w:tr w:rsidR="002712FF" w:rsidRPr="002712FF" w:rsidTr="00680BAD">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2021-03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SA#91e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2712FF" w:rsidRPr="002712FF" w:rsidRDefault="002712FF" w:rsidP="002712FF">
            <w:pPr>
              <w:spacing w:after="0"/>
              <w:rPr>
                <w:rFonts w:ascii="Arial" w:hAnsi="Arial" w:cs="Arial"/>
                <w:sz w:val="16"/>
              </w:rPr>
            </w:pPr>
            <w:r w:rsidRPr="002712FF">
              <w:rPr>
                <w:rFonts w:ascii="Arial" w:hAnsi="Arial" w:cs="Arial"/>
                <w:sz w:val="16"/>
              </w:rPr>
              <w:t>SP-210198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500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Modification of requirements for network slice constraints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712FF" w:rsidRPr="002712FF" w:rsidRDefault="002712FF" w:rsidP="002712FF">
            <w:pPr>
              <w:spacing w:after="0"/>
              <w:rPr>
                <w:rFonts w:ascii="Arial" w:hAnsi="Arial" w:cs="Arial"/>
                <w:sz w:val="16"/>
              </w:rPr>
            </w:pPr>
            <w:r w:rsidRPr="002712FF">
              <w:rPr>
                <w:rFonts w:ascii="Arial" w:hAnsi="Arial" w:cs="Arial"/>
                <w:sz w:val="16"/>
              </w:rPr>
              <w:t>18.2.0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SP-210498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0528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Clarification for Congestion Avoidance for MINT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2712FF"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SP-210502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0524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Editorial correction for network capability exposure and abbreviation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531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clarification of QoS-monitoring requirement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530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updating the definition of communication service availability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508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update of Annex C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512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update of annex D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513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update of clause F.1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SP-210565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514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 xml:space="preserve">Quality improvement - voiding annex A and B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SP-210516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0505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New service requirements for EASNS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SP-210517</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0507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5G timing resiliency</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SP-210518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0506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Adding High-level and Performance Requirements for Ranging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SP-210524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0515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C</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 xml:space="preserve">Clarification of LPHAP requirements </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SP-210524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0526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Alignment of positioning power consumption aspects between 22.261 and 22.104</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952D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2021-06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SA#92e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SP-210529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0525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Requirements for satellite backhaul</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52D61" w:rsidRPr="003C1BC0" w:rsidRDefault="00952D61" w:rsidP="00952D61">
            <w:pPr>
              <w:spacing w:after="0"/>
              <w:rPr>
                <w:rFonts w:ascii="Arial" w:hAnsi="Arial" w:cs="Arial"/>
                <w:sz w:val="16"/>
              </w:rPr>
            </w:pPr>
            <w:r w:rsidRPr="003C1BC0">
              <w:rPr>
                <w:rFonts w:ascii="Arial" w:hAnsi="Arial" w:cs="Arial"/>
                <w:sz w:val="16"/>
              </w:rPr>
              <w:t>18.3.0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SP-211039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0518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Clarification of NPN in 22.261</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0519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Update to KPIs to 5G system with satellite access for support control and/or video surveillance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0533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5G LAN related rquirements from FS_Resident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0534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C</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Application Server related requirements from FS_Resident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0535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Pirates definitions and abbreviations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0536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Pirates general introduction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0539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Pirates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SP-211038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EXPOSE: editorial improvement of a QoS monitoring requirement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SP-211071</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EXPOSE: addition to QoS monitoring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SP-211071</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EXPOSE: correction of a QoS monitoring requirement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SP-211071</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EXPOSE: addition of position accuracy</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SP-211039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Miscellaneous corrections from CR implementation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Introduction of Smart Energy Infrastructure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0549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Evolution of IMS Multimedia Telephony Service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0550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Introduce of Smart Grid service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0551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Adding requirements for AMMT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0552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CR22.261v18.3.0 Adding performance requirements for AMMT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SP-211030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0557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Correction to Reliabilty definition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SP-211032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0559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Removal of user intervention on services exempted from release due to SOR</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0560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Introducing PALS Normative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SP-211039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0564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Support multiple non-public networks access and corresponding simultaneous services for a UE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0565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Addition of requirements for Confidentiality in 5GS (SEI)</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SP-211096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0567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Editorial corrections for references, abbreviations and clauses 6.36, 8.10 and 9.3</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SP-211066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0568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Introduction of VMR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SP-211096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0571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Correction of 'air interface' terminology</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SP-211096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0576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UAS terminology alignment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E4140E"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3C1BC0" w:rsidRDefault="00E4140E" w:rsidP="00E4140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SP-211070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0577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Inclusion of Smart Energy Infrastructure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E4140E" w:rsidRPr="000A0214" w:rsidRDefault="00E4140E" w:rsidP="00E4140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.4.</w:t>
            </w:r>
            <w:r w:rsidRPr="000A0214">
              <w:rPr>
                <w:rFonts w:ascii="Arial" w:hAnsi="Arial" w:cs="Arial"/>
                <w:sz w:val="16"/>
                <w:szCs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3C1BC0"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3C1BC0"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SP-211495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0582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Editorial corrections to clause 6.23.2 (QoS monitoring)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0A0214" w:rsidRDefault="003D5294" w:rsidP="003D5294">
            <w:pPr>
              <w:spacing w:after="0"/>
              <w:rPr>
                <w:rFonts w:ascii="Arial" w:hAnsi="Arial" w:cs="Arial"/>
                <w:sz w:val="16"/>
                <w:szCs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SP-211488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0583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Correction of network condition change per UE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SP-211500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0587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Clarification of NPN in 22.261</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0588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Adding Informative Annex for PALS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SP-211497</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0590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Alignment with new added smart grid</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SP-211501</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0593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Clarification to NPN requirements on USIM and multiple subscriptions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SP-211488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0597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Adding requirement of FL for AMMT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SP-211488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0598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Adding definition of terminology for AMMT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0599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Update the general section of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0600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Update the gateways section of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0602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Update the discovery section of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0604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Update the creation and management section of PIRates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0605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Correction on the definition of PIN and PIN Element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0607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Correction for 5G-RG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0610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Pirates general introduction  missing background text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0611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TACMM CR Introduction of text for Tactile and multi-modal communication service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0614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Clarification of Service Providers for PALS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SP-211502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0619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CR adding NPN clarification plus editorials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Adding leftover PIN requirement to normative spec</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Replacing undefined term PIN User</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Clarifying Lawful Intercept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SP-211500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NPN support for positioning service requirement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Addition of PALs requirement for manual selection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SP-211499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0628</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Clarification of NPN in 22.261</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3D5294"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2021-12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C464C8" w:rsidRDefault="003D5294" w:rsidP="003D5294">
            <w:pPr>
              <w:spacing w:after="0"/>
              <w:rPr>
                <w:rFonts w:ascii="Arial" w:hAnsi="Arial" w:cs="Arial"/>
                <w:sz w:val="16"/>
              </w:rPr>
            </w:pPr>
            <w:r w:rsidRPr="00C464C8">
              <w:rPr>
                <w:rFonts w:ascii="Arial" w:hAnsi="Arial" w:cs="Arial"/>
                <w:sz w:val="16"/>
              </w:rPr>
              <w:t>SP-94</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SP-211488</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0629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Update to charging requirements for AMMT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3D5294" w:rsidRPr="00266713" w:rsidRDefault="003D5294" w:rsidP="003D5294">
            <w:pPr>
              <w:spacing w:after="0"/>
              <w:rPr>
                <w:rFonts w:ascii="Arial" w:hAnsi="Arial" w:cs="Arial"/>
                <w:sz w:val="16"/>
              </w:rPr>
            </w:pPr>
            <w:r w:rsidRPr="00266713">
              <w:rPr>
                <w:rFonts w:ascii="Arial" w:hAnsi="Arial" w:cs="Arial"/>
                <w:sz w:val="16"/>
              </w:rPr>
              <w:t>18</w:t>
            </w:r>
            <w:r w:rsidRPr="00C464C8">
              <w:rPr>
                <w:rFonts w:ascii="Arial" w:hAnsi="Arial" w:cs="Arial"/>
                <w:sz w:val="16"/>
              </w:rPr>
              <w:t>.5.</w:t>
            </w:r>
            <w:r w:rsidRPr="00266713">
              <w:rPr>
                <w:rFonts w:ascii="Arial" w:hAnsi="Arial" w:cs="Arial"/>
                <w:sz w:val="16"/>
              </w:rPr>
              <w:t>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464C8"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464C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SP-220080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0633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Clarification of KPI in TS22.261 clause 7.10 for AMMT use case</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266713" w:rsidRDefault="00420D28" w:rsidP="00420D28">
            <w:pPr>
              <w:spacing w:after="0"/>
              <w:rPr>
                <w:rFonts w:ascii="Arial" w:hAnsi="Arial" w:cs="Arial"/>
                <w:sz w:val="16"/>
              </w:rPr>
            </w:pPr>
            <w:r w:rsidRPr="00C1307F">
              <w:rPr>
                <w:rFonts w:ascii="Arial" w:hAnsi="Arial" w:cs="Arial"/>
                <w:sz w:val="16"/>
              </w:rPr>
              <w:t>18.6.0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SP-220080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0634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Clarification of 5GC assistance for FL member selection</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18.6.0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SP-220080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0630</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Clarification of terminology for localized services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18.6.0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SP-220080</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0631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Correction to CPN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18.6.0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SP-220081</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0636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 </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Clarification of SoR requirements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18.6.0</w:t>
            </w:r>
          </w:p>
        </w:tc>
      </w:tr>
      <w:tr w:rsidR="00420D2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2022-03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Default="00420D28" w:rsidP="00420D28">
            <w:pPr>
              <w:spacing w:after="0"/>
              <w:rPr>
                <w:rFonts w:ascii="Arial" w:hAnsi="Arial" w:cs="Arial"/>
                <w:sz w:val="16"/>
              </w:rPr>
            </w:pPr>
            <w:r>
              <w:rPr>
                <w:rFonts w:ascii="Arial" w:hAnsi="Arial" w:cs="Arial"/>
                <w:sz w:val="16"/>
              </w:rPr>
              <w:t>SP#95e</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SP-220082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0632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Update the use of may and can for quality improvement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420D28" w:rsidRPr="00C1307F" w:rsidRDefault="00420D28" w:rsidP="00420D28">
            <w:pPr>
              <w:spacing w:after="0"/>
              <w:rPr>
                <w:rFonts w:ascii="Arial" w:hAnsi="Arial" w:cs="Arial"/>
                <w:sz w:val="16"/>
              </w:rPr>
            </w:pPr>
            <w:r w:rsidRPr="00C1307F">
              <w:rPr>
                <w:rFonts w:ascii="Arial" w:hAnsi="Arial" w:cs="Arial"/>
                <w:sz w:val="16"/>
              </w:rPr>
              <w:t>18.6.0</w:t>
            </w:r>
          </w:p>
        </w:tc>
      </w:tr>
      <w:tr w:rsidR="00B17DB2"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2022-06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B17DB2" w:rsidRDefault="00B17DB2" w:rsidP="00420D28">
            <w:pPr>
              <w:spacing w:after="0"/>
              <w:rPr>
                <w:rFonts w:ascii="Arial" w:hAnsi="Arial" w:cs="Arial"/>
                <w:sz w:val="16"/>
              </w:rPr>
            </w:pPr>
            <w:r>
              <w:rPr>
                <w:rFonts w:ascii="Arial" w:hAnsi="Arial" w:cs="Arial"/>
                <w:sz w:val="16"/>
              </w:rPr>
              <w:t>-</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6B31A9" w:rsidP="00420D28">
            <w:pPr>
              <w:spacing w:after="0"/>
              <w:rPr>
                <w:rFonts w:ascii="Arial" w:hAnsi="Arial" w:cs="Arial"/>
                <w:sz w:val="16"/>
              </w:rPr>
            </w:pPr>
            <w:r>
              <w:rPr>
                <w:rFonts w:ascii="Arial" w:hAnsi="Arial" w:cs="Arial"/>
                <w:sz w:val="16"/>
              </w:rPr>
              <w:t>C</w:t>
            </w:r>
            <w:r w:rsidR="00B17DB2">
              <w:rPr>
                <w:rFonts w:ascii="Arial" w:hAnsi="Arial" w:cs="Arial"/>
                <w:sz w:val="16"/>
              </w:rPr>
              <w:t xml:space="preserve">arriage return </w:t>
            </w:r>
            <w:r>
              <w:rPr>
                <w:rFonts w:ascii="Arial" w:hAnsi="Arial" w:cs="Arial"/>
                <w:sz w:val="16"/>
              </w:rPr>
              <w:t xml:space="preserve">that was missing just </w:t>
            </w:r>
            <w:r w:rsidR="00B17DB2">
              <w:rPr>
                <w:rFonts w:ascii="Arial" w:hAnsi="Arial" w:cs="Arial"/>
                <w:sz w:val="16"/>
              </w:rPr>
              <w:t xml:space="preserve">before </w:t>
            </w:r>
            <w:r w:rsidR="00B17DB2" w:rsidRPr="00B17DB2">
              <w:rPr>
                <w:rFonts w:ascii="Arial" w:hAnsi="Arial" w:cs="Arial"/>
                <w:sz w:val="16"/>
              </w:rPr>
              <w:t>6.41.1</w:t>
            </w:r>
            <w:r>
              <w:rPr>
                <w:rFonts w:ascii="Arial" w:hAnsi="Arial" w:cs="Arial"/>
                <w:sz w:val="16"/>
              </w:rPr>
              <w:t xml:space="preserve"> has been introduced</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B17DB2" w:rsidRPr="00C1307F" w:rsidRDefault="00B17DB2" w:rsidP="00420D28">
            <w:pPr>
              <w:spacing w:after="0"/>
              <w:rPr>
                <w:rFonts w:ascii="Arial" w:hAnsi="Arial" w:cs="Arial"/>
                <w:sz w:val="16"/>
              </w:rPr>
            </w:pPr>
            <w:r>
              <w:rPr>
                <w:rFonts w:ascii="Arial" w:hAnsi="Arial" w:cs="Arial"/>
                <w:sz w:val="16"/>
              </w:rPr>
              <w:t>18.6.1</w:t>
            </w:r>
          </w:p>
        </w:tc>
      </w:tr>
      <w:tr w:rsidR="00AB4C00"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Pr>
                <w:rFonts w:ascii="Arial" w:hAnsi="Arial" w:cs="Arial"/>
                <w:sz w:val="16"/>
              </w:rPr>
              <w:t>2022-09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Pr>
                <w:rFonts w:ascii="Arial" w:hAnsi="Arial" w:cs="Arial"/>
                <w:sz w:val="16"/>
              </w:rPr>
              <w:t>SA#97</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SP-220932</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649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Add requirements on maximum capacity of network slicing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sidRPr="00090D60">
              <w:rPr>
                <w:rFonts w:ascii="Arial" w:hAnsi="Arial" w:cs="Arial"/>
                <w:sz w:val="16"/>
                <w:szCs w:val="16"/>
              </w:rPr>
              <w:t>18.</w:t>
            </w:r>
            <w:r>
              <w:rPr>
                <w:rFonts w:ascii="Arial" w:hAnsi="Arial" w:cs="Arial"/>
                <w:sz w:val="16"/>
                <w:szCs w:val="16"/>
              </w:rPr>
              <w:t>7</w:t>
            </w:r>
            <w:r w:rsidRPr="00090D60">
              <w:rPr>
                <w:rFonts w:ascii="Arial" w:hAnsi="Arial" w:cs="Arial"/>
                <w:sz w:val="16"/>
                <w:szCs w:val="16"/>
              </w:rPr>
              <w:t>.</w:t>
            </w:r>
            <w:r>
              <w:rPr>
                <w:rFonts w:ascii="Arial" w:hAnsi="Arial" w:cs="Arial"/>
                <w:sz w:val="16"/>
                <w:szCs w:val="16"/>
              </w:rPr>
              <w:t>0</w:t>
            </w:r>
          </w:p>
        </w:tc>
      </w:tr>
      <w:tr w:rsidR="00AB4C00"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Pr>
                <w:rFonts w:ascii="Arial" w:hAnsi="Arial" w:cs="Arial"/>
                <w:sz w:val="16"/>
              </w:rPr>
              <w:t>2022-09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Default="00AB4C00" w:rsidP="00AB4C00">
            <w:pPr>
              <w:spacing w:after="0"/>
              <w:rPr>
                <w:rFonts w:ascii="Arial" w:hAnsi="Arial" w:cs="Arial"/>
                <w:sz w:val="16"/>
              </w:rPr>
            </w:pPr>
            <w:r>
              <w:rPr>
                <w:rFonts w:ascii="Arial" w:hAnsi="Arial" w:cs="Arial"/>
                <w:sz w:val="16"/>
              </w:rPr>
              <w:t>SA#97</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SP-220933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653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Clean-up of the references for quality improvement</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AB4C00" w:rsidRPr="00090D60" w:rsidRDefault="00AB4C00" w:rsidP="00AB4C00">
            <w:pPr>
              <w:spacing w:after="0"/>
              <w:rPr>
                <w:rFonts w:ascii="Arial" w:hAnsi="Arial" w:cs="Arial"/>
                <w:sz w:val="16"/>
                <w:szCs w:val="16"/>
              </w:rPr>
            </w:pPr>
            <w:r w:rsidRPr="00090D60">
              <w:rPr>
                <w:rFonts w:ascii="Arial" w:hAnsi="Arial" w:cs="Arial"/>
                <w:sz w:val="16"/>
                <w:szCs w:val="16"/>
              </w:rPr>
              <w:t>18.</w:t>
            </w:r>
            <w:r>
              <w:rPr>
                <w:rFonts w:ascii="Arial" w:hAnsi="Arial" w:cs="Arial"/>
                <w:sz w:val="16"/>
                <w:szCs w:val="16"/>
              </w:rPr>
              <w:t>7</w:t>
            </w:r>
            <w:r w:rsidRPr="00090D60">
              <w:rPr>
                <w:rFonts w:ascii="Arial" w:hAnsi="Arial" w:cs="Arial"/>
                <w:sz w:val="16"/>
                <w:szCs w:val="16"/>
              </w:rPr>
              <w:t>.</w:t>
            </w:r>
            <w:r>
              <w:rPr>
                <w:rFonts w:ascii="Arial" w:hAnsi="Arial" w:cs="Arial"/>
                <w:sz w:val="16"/>
                <w:szCs w:val="16"/>
              </w:rPr>
              <w:t>0</w:t>
            </w:r>
          </w:p>
        </w:tc>
      </w:tr>
      <w:tr w:rsidR="009333F5"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9333F5" w:rsidRDefault="009333F5" w:rsidP="009333F5">
            <w:pPr>
              <w:spacing w:after="0"/>
              <w:rPr>
                <w:rFonts w:ascii="Arial" w:hAnsi="Arial" w:cs="Arial"/>
                <w:sz w:val="16"/>
              </w:rPr>
            </w:pPr>
            <w:r>
              <w:rPr>
                <w:rFonts w:ascii="Arial" w:hAnsi="Arial" w:cs="Arial"/>
                <w:sz w:val="16"/>
              </w:rPr>
              <w:t>2022-12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9333F5" w:rsidRDefault="009333F5" w:rsidP="009333F5">
            <w:pPr>
              <w:spacing w:after="0"/>
              <w:rPr>
                <w:rFonts w:ascii="Arial" w:hAnsi="Arial" w:cs="Arial"/>
                <w:sz w:val="16"/>
              </w:rPr>
            </w:pPr>
            <w:r>
              <w:rPr>
                <w:rFonts w:ascii="Arial" w:hAnsi="Arial" w:cs="Arial"/>
                <w:sz w:val="16"/>
              </w:rPr>
              <w:t>SA#98</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SP-221259</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0664</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Editorial Corrections to TS 22.261 on PALS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9333F5" w:rsidRPr="00090D60" w:rsidRDefault="009333F5" w:rsidP="009333F5">
            <w:pPr>
              <w:spacing w:after="0"/>
              <w:rPr>
                <w:rFonts w:ascii="Arial" w:hAnsi="Arial" w:cs="Arial"/>
                <w:sz w:val="16"/>
                <w:szCs w:val="16"/>
              </w:rPr>
            </w:pPr>
            <w:r w:rsidRPr="002449A2">
              <w:rPr>
                <w:rFonts w:ascii="Arial" w:hAnsi="Arial" w:cs="Arial"/>
                <w:sz w:val="16"/>
                <w:szCs w:val="16"/>
              </w:rPr>
              <w:t>18.</w:t>
            </w:r>
            <w:r>
              <w:rPr>
                <w:rFonts w:ascii="Arial" w:hAnsi="Arial" w:cs="Arial"/>
                <w:sz w:val="16"/>
                <w:szCs w:val="16"/>
              </w:rPr>
              <w:t>8</w:t>
            </w:r>
            <w:r w:rsidRPr="002449A2">
              <w:rPr>
                <w:rFonts w:ascii="Arial" w:hAnsi="Arial" w:cs="Arial"/>
                <w:sz w:val="16"/>
                <w:szCs w:val="16"/>
              </w:rPr>
              <w:t>.0</w:t>
            </w:r>
          </w:p>
        </w:tc>
      </w:tr>
      <w:tr w:rsidR="00F56656"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2023-03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SA#99</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SP-230217</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0675</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56656" w:rsidRDefault="00F56656" w:rsidP="00F56656">
            <w:pPr>
              <w:spacing w:after="0"/>
              <w:rPr>
                <w:rFonts w:ascii="Arial" w:hAnsi="Arial" w:cs="Arial"/>
                <w:sz w:val="16"/>
                <w:szCs w:val="16"/>
                <w:lang w:val="fr-FR"/>
              </w:rPr>
            </w:pPr>
            <w:r w:rsidRPr="00FB43CF">
              <w:rPr>
                <w:rFonts w:ascii="Arial" w:hAnsi="Arial" w:cs="Arial"/>
                <w:sz w:val="16"/>
                <w:szCs w:val="16"/>
                <w:lang w:val="fr-FR"/>
              </w:rPr>
              <w:t>Clarification on AI-ML KPIs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18.</w:t>
            </w:r>
            <w:r>
              <w:rPr>
                <w:rFonts w:ascii="Arial" w:hAnsi="Arial" w:cs="Arial"/>
                <w:sz w:val="16"/>
                <w:szCs w:val="16"/>
              </w:rPr>
              <w:t>9</w:t>
            </w:r>
            <w:r w:rsidRPr="00FB43CF">
              <w:rPr>
                <w:rFonts w:ascii="Arial" w:hAnsi="Arial" w:cs="Arial"/>
                <w:sz w:val="16"/>
                <w:szCs w:val="16"/>
              </w:rPr>
              <w:t>.0</w:t>
            </w:r>
          </w:p>
        </w:tc>
      </w:tr>
      <w:tr w:rsidR="00F56656"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2023-03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SA#99</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SP-230216</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0673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Corrections to PALS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Pr="00090D60" w:rsidRDefault="00F56656" w:rsidP="00F56656">
            <w:pPr>
              <w:spacing w:after="0"/>
              <w:rPr>
                <w:rFonts w:ascii="Arial" w:hAnsi="Arial" w:cs="Arial"/>
                <w:sz w:val="16"/>
                <w:szCs w:val="16"/>
              </w:rPr>
            </w:pPr>
            <w:r w:rsidRPr="00FB43CF">
              <w:rPr>
                <w:rFonts w:ascii="Arial" w:hAnsi="Arial" w:cs="Arial"/>
                <w:sz w:val="16"/>
                <w:szCs w:val="16"/>
              </w:rPr>
              <w:t>18.</w:t>
            </w:r>
            <w:r>
              <w:rPr>
                <w:rFonts w:ascii="Arial" w:hAnsi="Arial" w:cs="Arial"/>
                <w:sz w:val="16"/>
                <w:szCs w:val="16"/>
              </w:rPr>
              <w:t>9</w:t>
            </w:r>
            <w:r w:rsidRPr="00FB43CF">
              <w:rPr>
                <w:rFonts w:ascii="Arial" w:hAnsi="Arial" w:cs="Arial"/>
                <w:sz w:val="16"/>
                <w:szCs w:val="16"/>
              </w:rPr>
              <w:t>.0</w:t>
            </w:r>
          </w:p>
        </w:tc>
      </w:tr>
      <w:tr w:rsidR="00F56656"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2023-03</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Default="00F56656" w:rsidP="00F56656">
            <w:pPr>
              <w:spacing w:after="0"/>
              <w:rPr>
                <w:rFonts w:ascii="Arial" w:hAnsi="Arial" w:cs="Arial"/>
                <w:sz w:val="16"/>
              </w:rPr>
            </w:pPr>
            <w:r>
              <w:rPr>
                <w:rFonts w:ascii="Arial" w:hAnsi="Arial" w:cs="Arial"/>
                <w:sz w:val="16"/>
              </w:rPr>
              <w:t>SA#99</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SP-230215</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0669</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D</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Miscellaneous corrections to Ranging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F56656" w:rsidRPr="00FB43CF" w:rsidRDefault="00F56656" w:rsidP="00F56656">
            <w:pPr>
              <w:spacing w:after="0"/>
              <w:rPr>
                <w:rFonts w:ascii="Arial" w:hAnsi="Arial" w:cs="Arial"/>
                <w:sz w:val="16"/>
                <w:szCs w:val="16"/>
              </w:rPr>
            </w:pPr>
            <w:r w:rsidRPr="00FB43CF">
              <w:rPr>
                <w:rFonts w:ascii="Arial" w:hAnsi="Arial" w:cs="Arial"/>
                <w:sz w:val="16"/>
                <w:szCs w:val="16"/>
              </w:rPr>
              <w:t>18.</w:t>
            </w:r>
            <w:r>
              <w:rPr>
                <w:rFonts w:ascii="Arial" w:hAnsi="Arial" w:cs="Arial"/>
                <w:sz w:val="16"/>
                <w:szCs w:val="16"/>
              </w:rPr>
              <w:t>9</w:t>
            </w:r>
            <w:r w:rsidRPr="00FB43CF">
              <w:rPr>
                <w:rFonts w:ascii="Arial" w:hAnsi="Arial" w:cs="Arial"/>
                <w:sz w:val="16"/>
                <w:szCs w:val="16"/>
              </w:rPr>
              <w:t>.0</w:t>
            </w:r>
          </w:p>
        </w:tc>
      </w:tr>
      <w:tr w:rsidR="00A700A8"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A700A8" w:rsidRDefault="00A700A8" w:rsidP="00A700A8">
            <w:pPr>
              <w:spacing w:after="0"/>
              <w:rPr>
                <w:rFonts w:ascii="Arial" w:hAnsi="Arial" w:cs="Arial"/>
                <w:sz w:val="16"/>
              </w:rPr>
            </w:pPr>
            <w:r>
              <w:rPr>
                <w:rFonts w:ascii="Arial" w:hAnsi="Arial" w:cs="Arial"/>
                <w:sz w:val="16"/>
              </w:rPr>
              <w:t>2023-06</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A700A8" w:rsidRDefault="00A700A8" w:rsidP="00A700A8">
            <w:pPr>
              <w:spacing w:after="0"/>
              <w:rPr>
                <w:rFonts w:ascii="Arial" w:hAnsi="Arial" w:cs="Arial"/>
                <w:sz w:val="16"/>
              </w:rPr>
            </w:pPr>
            <w:r>
              <w:rPr>
                <w:rFonts w:ascii="Arial" w:hAnsi="Arial" w:cs="Arial"/>
                <w:sz w:val="16"/>
              </w:rPr>
              <w:t>SA#100</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A700A8" w:rsidRPr="00FB43CF" w:rsidRDefault="00A700A8" w:rsidP="00A700A8">
            <w:pPr>
              <w:spacing w:after="0"/>
              <w:rPr>
                <w:rFonts w:ascii="Arial" w:hAnsi="Arial" w:cs="Arial"/>
                <w:sz w:val="16"/>
                <w:szCs w:val="16"/>
              </w:rPr>
            </w:pPr>
            <w:r w:rsidRPr="00B87799">
              <w:rPr>
                <w:rFonts w:ascii="Arial" w:hAnsi="Arial" w:cs="Arial"/>
                <w:sz w:val="16"/>
                <w:szCs w:val="16"/>
              </w:rPr>
              <w:t>SP-230527</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A700A8" w:rsidRPr="00FB43CF" w:rsidRDefault="00A700A8" w:rsidP="00A700A8">
            <w:pPr>
              <w:spacing w:after="0"/>
              <w:rPr>
                <w:rFonts w:ascii="Arial" w:hAnsi="Arial" w:cs="Arial"/>
                <w:sz w:val="16"/>
                <w:szCs w:val="16"/>
              </w:rPr>
            </w:pPr>
            <w:r w:rsidRPr="00B87799">
              <w:rPr>
                <w:rFonts w:ascii="Arial" w:hAnsi="Arial" w:cs="Arial"/>
                <w:sz w:val="16"/>
                <w:szCs w:val="16"/>
              </w:rPr>
              <w:t>0686</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700A8" w:rsidRPr="00FB43CF" w:rsidRDefault="00A700A8" w:rsidP="00A700A8">
            <w:pPr>
              <w:spacing w:after="0"/>
              <w:rPr>
                <w:rFonts w:ascii="Arial" w:hAnsi="Arial" w:cs="Arial"/>
                <w:sz w:val="16"/>
                <w:szCs w:val="16"/>
              </w:rPr>
            </w:pPr>
            <w:r w:rsidRPr="00B87799">
              <w:rPr>
                <w:rFonts w:ascii="Arial" w:hAnsi="Arial" w:cs="Arial"/>
                <w:sz w:val="16"/>
                <w:szCs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A700A8" w:rsidRPr="00FB43CF" w:rsidRDefault="00A700A8" w:rsidP="00A700A8">
            <w:pPr>
              <w:spacing w:after="0"/>
              <w:rPr>
                <w:rFonts w:ascii="Arial" w:hAnsi="Arial" w:cs="Arial"/>
                <w:sz w:val="16"/>
                <w:szCs w:val="16"/>
              </w:rPr>
            </w:pPr>
            <w:r w:rsidRPr="00B87799">
              <w:rPr>
                <w:rFonts w:ascii="Arial" w:hAnsi="Arial" w:cs="Arial"/>
                <w:sz w:val="16"/>
                <w:szCs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A700A8" w:rsidRPr="004F2175" w:rsidRDefault="00A700A8" w:rsidP="00A700A8">
            <w:pPr>
              <w:spacing w:after="0"/>
              <w:rPr>
                <w:rFonts w:ascii="Arial" w:hAnsi="Arial" w:cs="Arial"/>
                <w:sz w:val="16"/>
                <w:szCs w:val="16"/>
                <w:lang w:val="fr-FR"/>
              </w:rPr>
            </w:pPr>
            <w:r w:rsidRPr="004F2175">
              <w:rPr>
                <w:rFonts w:ascii="Arial" w:hAnsi="Arial" w:cs="Arial"/>
                <w:sz w:val="16"/>
                <w:szCs w:val="16"/>
                <w:lang w:val="fr-FR"/>
              </w:rPr>
              <w:t>Clarification on AI-ML KPIs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A700A8" w:rsidRPr="00FB43CF" w:rsidRDefault="00A700A8" w:rsidP="00A700A8">
            <w:pPr>
              <w:spacing w:after="0"/>
              <w:rPr>
                <w:rFonts w:ascii="Arial" w:hAnsi="Arial" w:cs="Arial"/>
                <w:sz w:val="16"/>
                <w:szCs w:val="16"/>
              </w:rPr>
            </w:pPr>
            <w:r w:rsidRPr="00B87799">
              <w:rPr>
                <w:rFonts w:ascii="Arial" w:hAnsi="Arial" w:cs="Arial"/>
                <w:sz w:val="16"/>
                <w:szCs w:val="16"/>
              </w:rPr>
              <w:t>18.</w:t>
            </w:r>
            <w:r>
              <w:rPr>
                <w:rFonts w:ascii="Arial" w:hAnsi="Arial" w:cs="Arial"/>
                <w:sz w:val="16"/>
                <w:szCs w:val="16"/>
              </w:rPr>
              <w:t>10</w:t>
            </w:r>
            <w:r w:rsidRPr="00B87799">
              <w:rPr>
                <w:rFonts w:ascii="Arial" w:hAnsi="Arial" w:cs="Arial"/>
                <w:sz w:val="16"/>
                <w:szCs w:val="16"/>
              </w:rPr>
              <w:t>.0</w:t>
            </w:r>
          </w:p>
        </w:tc>
      </w:tr>
      <w:tr w:rsidR="000464A6"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0464A6" w:rsidRDefault="000464A6" w:rsidP="000464A6">
            <w:pPr>
              <w:spacing w:after="0"/>
              <w:rPr>
                <w:rFonts w:ascii="Arial" w:hAnsi="Arial" w:cs="Arial"/>
                <w:sz w:val="16"/>
              </w:rPr>
            </w:pPr>
            <w:r>
              <w:rPr>
                <w:rFonts w:ascii="Arial" w:hAnsi="Arial" w:cs="Arial"/>
                <w:sz w:val="16"/>
              </w:rPr>
              <w:t>2023-09</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0464A6" w:rsidRDefault="000464A6" w:rsidP="000464A6">
            <w:pPr>
              <w:spacing w:after="0"/>
              <w:rPr>
                <w:rFonts w:ascii="Arial" w:hAnsi="Arial" w:cs="Arial"/>
                <w:sz w:val="16"/>
              </w:rPr>
            </w:pPr>
            <w:r>
              <w:rPr>
                <w:rFonts w:ascii="Arial" w:hAnsi="Arial" w:cs="Arial"/>
                <w:sz w:val="16"/>
              </w:rPr>
              <w:t>SA#101</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SP-231173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727</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B</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Roaming service providers enablement in 5G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0464A6" w:rsidRPr="00B87799" w:rsidRDefault="000464A6" w:rsidP="000464A6">
            <w:pPr>
              <w:spacing w:after="0"/>
              <w:rPr>
                <w:rFonts w:ascii="Arial" w:hAnsi="Arial" w:cs="Arial"/>
                <w:sz w:val="16"/>
                <w:szCs w:val="16"/>
              </w:rPr>
            </w:pPr>
            <w:r w:rsidRPr="00494ECF">
              <w:rPr>
                <w:rFonts w:ascii="Arial" w:hAnsi="Arial" w:cs="Arial"/>
                <w:sz w:val="16"/>
                <w:szCs w:val="16"/>
              </w:rPr>
              <w:t>18.1</w:t>
            </w:r>
            <w:r>
              <w:rPr>
                <w:rFonts w:ascii="Arial" w:hAnsi="Arial" w:cs="Arial"/>
                <w:sz w:val="16"/>
                <w:szCs w:val="16"/>
              </w:rPr>
              <w:t>1</w:t>
            </w:r>
            <w:r w:rsidRPr="00494ECF">
              <w:rPr>
                <w:rFonts w:ascii="Arial" w:hAnsi="Arial" w:cs="Arial"/>
                <w:sz w:val="16"/>
                <w:szCs w:val="16"/>
              </w:rPr>
              <w:t>.0</w:t>
            </w:r>
          </w:p>
        </w:tc>
      </w:tr>
      <w:tr w:rsidR="008A48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Default="008A4861" w:rsidP="008A4861">
            <w:pPr>
              <w:spacing w:after="0"/>
              <w:rPr>
                <w:rFonts w:ascii="Arial" w:hAnsi="Arial" w:cs="Arial"/>
                <w:sz w:val="16"/>
              </w:rPr>
            </w:pPr>
            <w:r>
              <w:rPr>
                <w:rFonts w:ascii="Arial" w:hAnsi="Arial" w:cs="Arial"/>
                <w:sz w:val="16"/>
              </w:rPr>
              <w:t>2023-12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Default="008A4861" w:rsidP="008A4861">
            <w:pPr>
              <w:spacing w:after="0"/>
              <w:rPr>
                <w:rFonts w:ascii="Arial" w:hAnsi="Arial" w:cs="Arial"/>
                <w:sz w:val="16"/>
              </w:rPr>
            </w:pPr>
            <w:r>
              <w:rPr>
                <w:rFonts w:ascii="Arial" w:hAnsi="Arial" w:cs="Arial"/>
                <w:sz w:val="16"/>
              </w:rPr>
              <w:t>SA#102</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SP-231393</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0733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2</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F</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Clarification of usage of default slice in roaming</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Pr="00494ECF" w:rsidRDefault="008A4861" w:rsidP="008A4861">
            <w:pPr>
              <w:spacing w:after="0"/>
              <w:rPr>
                <w:rFonts w:ascii="Arial" w:hAnsi="Arial" w:cs="Arial"/>
                <w:sz w:val="16"/>
                <w:szCs w:val="16"/>
              </w:rPr>
            </w:pPr>
            <w:r w:rsidRPr="00645D98">
              <w:rPr>
                <w:rFonts w:ascii="Arial" w:hAnsi="Arial" w:cs="Arial"/>
                <w:sz w:val="16"/>
              </w:rPr>
              <w:t>18.12.0</w:t>
            </w:r>
          </w:p>
        </w:tc>
      </w:tr>
      <w:tr w:rsidR="008A4861" w:rsidRPr="002712FF" w:rsidTr="00873A6F">
        <w:tblPrEx>
          <w:tblLook w:val="04A0" w:firstRow="1" w:lastRow="0" w:firstColumn="1" w:lastColumn="0" w:noHBand="0" w:noVBand="1"/>
        </w:tblPrEx>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Default="008A4861" w:rsidP="008A4861">
            <w:pPr>
              <w:spacing w:after="0"/>
              <w:rPr>
                <w:rFonts w:ascii="Arial" w:hAnsi="Arial" w:cs="Arial"/>
                <w:sz w:val="16"/>
              </w:rPr>
            </w:pPr>
            <w:r>
              <w:rPr>
                <w:rFonts w:ascii="Arial" w:hAnsi="Arial" w:cs="Arial"/>
                <w:sz w:val="16"/>
              </w:rPr>
              <w:t>2023-12</w:t>
            </w:r>
          </w:p>
        </w:tc>
        <w:tc>
          <w:tcPr>
            <w:tcW w:w="803"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Default="008A4861" w:rsidP="008A4861">
            <w:pPr>
              <w:spacing w:after="0"/>
              <w:rPr>
                <w:rFonts w:ascii="Arial" w:hAnsi="Arial" w:cs="Arial"/>
                <w:sz w:val="16"/>
              </w:rPr>
            </w:pPr>
            <w:r>
              <w:rPr>
                <w:rFonts w:ascii="Arial" w:hAnsi="Arial" w:cs="Arial"/>
                <w:sz w:val="16"/>
              </w:rPr>
              <w:t>SA#102</w:t>
            </w:r>
          </w:p>
        </w:tc>
        <w:tc>
          <w:tcPr>
            <w:tcW w:w="1051"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SP-231394</w:t>
            </w:r>
          </w:p>
        </w:tc>
        <w:tc>
          <w:tcPr>
            <w:tcW w:w="476"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0753</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1</w:t>
            </w:r>
          </w:p>
        </w:tc>
        <w:tc>
          <w:tcPr>
            <w:tcW w:w="427"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A</w:t>
            </w:r>
          </w:p>
        </w:tc>
        <w:tc>
          <w:tcPr>
            <w:tcW w:w="4984" w:type="dxa"/>
            <w:gridSpan w:val="3"/>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Correction of requirement in subclause 6.3 (Multiple access technologies)</w:t>
            </w:r>
          </w:p>
        </w:tc>
        <w:tc>
          <w:tcPr>
            <w:tcW w:w="621" w:type="dxa"/>
            <w:gridSpan w:val="2"/>
            <w:tcBorders>
              <w:top w:val="single" w:sz="6" w:space="0" w:color="auto"/>
              <w:left w:val="single" w:sz="6" w:space="0" w:color="auto"/>
              <w:bottom w:val="single" w:sz="6" w:space="0" w:color="auto"/>
              <w:right w:val="single" w:sz="6" w:space="0" w:color="auto"/>
            </w:tcBorders>
            <w:shd w:val="solid" w:color="FFFFFF" w:fill="auto"/>
          </w:tcPr>
          <w:p w:rsidR="008A4861" w:rsidRPr="00645D98" w:rsidRDefault="008A4861" w:rsidP="008A4861">
            <w:pPr>
              <w:spacing w:after="0"/>
              <w:rPr>
                <w:rFonts w:ascii="Arial" w:hAnsi="Arial" w:cs="Arial"/>
                <w:sz w:val="16"/>
              </w:rPr>
            </w:pPr>
            <w:r w:rsidRPr="00645D98">
              <w:rPr>
                <w:rFonts w:ascii="Arial" w:hAnsi="Arial" w:cs="Arial"/>
                <w:sz w:val="16"/>
              </w:rPr>
              <w:t>18.12.0</w:t>
            </w:r>
          </w:p>
        </w:tc>
      </w:tr>
    </w:tbl>
    <w:p w:rsidR="009459D7" w:rsidRPr="00FF3908" w:rsidRDefault="009459D7" w:rsidP="00401764"/>
    <w:sectPr w:rsidR="009459D7" w:rsidRPr="00FF39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7EE" w:rsidRDefault="00B627EE">
      <w:r>
        <w:separator/>
      </w:r>
    </w:p>
  </w:endnote>
  <w:endnote w:type="continuationSeparator" w:id="0">
    <w:p w:rsidR="00B627EE" w:rsidRDefault="00B62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NewRomanPSMT">
    <w:altName w:val="Times New Roman"/>
    <w:charset w:val="00"/>
    <w:family w:val="swiss"/>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7EE" w:rsidRDefault="00B627EE">
      <w:r>
        <w:separator/>
      </w:r>
    </w:p>
  </w:footnote>
  <w:footnote w:type="continuationSeparator" w:id="0">
    <w:p w:rsidR="00B627EE" w:rsidRDefault="00B62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Default="00EE6F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Pr="003623E2" w:rsidDel="00137D6C" w:rsidRDefault="00EE6F10" w:rsidP="00355DF3">
    <w:pPr>
      <w:framePr w:wrap="auto" w:vAnchor="text" w:hAnchor="margin" w:y="1"/>
    </w:pPr>
    <w:r w:rsidRPr="003623E2">
      <w:fldChar w:fldCharType="begin"/>
    </w:r>
    <w:r w:rsidRPr="003623E2">
      <w:instrText xml:space="preserve">styleref ZGSM </w:instrText>
    </w:r>
    <w:r>
      <w:fldChar w:fldCharType="separate"/>
    </w:r>
    <w:r w:rsidR="00A0494B">
      <w:rPr>
        <w:noProof/>
      </w:rPr>
      <w:t>Release 18</w:t>
    </w:r>
    <w:r w:rsidRPr="003623E2">
      <w:fldChar w:fldCharType="end"/>
    </w:r>
  </w:p>
  <w:p w:rsidR="00EE6F10" w:rsidRPr="003623E2" w:rsidRDefault="00EE6F10" w:rsidP="00355DF3">
    <w:pPr>
      <w:framePr w:wrap="auto" w:vAnchor="text" w:hAnchor="margin" w:xAlign="center" w:y="1"/>
    </w:pPr>
    <w:r w:rsidRPr="003623E2">
      <w:fldChar w:fldCharType="begin"/>
    </w:r>
    <w:r w:rsidRPr="003623E2">
      <w:instrText xml:space="preserve">page </w:instrText>
    </w:r>
    <w:r w:rsidRPr="003623E2">
      <w:fldChar w:fldCharType="separate"/>
    </w:r>
    <w:r>
      <w:t>10</w:t>
    </w:r>
    <w:r w:rsidRPr="003623E2">
      <w:fldChar w:fldCharType="end"/>
    </w:r>
  </w:p>
  <w:p w:rsidR="00EE6F10" w:rsidRPr="003623E2" w:rsidRDefault="00EE6F10" w:rsidP="00355DF3">
    <w:pPr>
      <w:framePr w:wrap="auto" w:vAnchor="text" w:hAnchor="margin" w:xAlign="right" w:y="1"/>
    </w:pPr>
    <w:r w:rsidRPr="003623E2">
      <w:fldChar w:fldCharType="begin"/>
    </w:r>
    <w:r w:rsidRPr="003623E2">
      <w:instrText xml:space="preserve">styleref ZA </w:instrText>
    </w:r>
    <w:r w:rsidRPr="003623E2">
      <w:fldChar w:fldCharType="separate"/>
    </w:r>
    <w:r w:rsidR="00A0494B">
      <w:rPr>
        <w:noProof/>
      </w:rPr>
      <w:t>3GPP TS 22.261 V18.12.0 (2023-12)</w:t>
    </w:r>
    <w:r w:rsidRPr="003623E2">
      <w:fldChar w:fldCharType="end"/>
    </w:r>
  </w:p>
  <w:p w:rsidR="00EE6F10" w:rsidRDefault="00EE6F10">
    <w:pP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Default="00EE6F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Default="00EE6F1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Default="00EE6F10">
    <w:pP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F10" w:rsidRDefault="00EE6F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CAD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860E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927E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B88D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1EC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C38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9ED3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AF20139E"/>
    <w:lvl w:ilvl="0">
      <w:start w:val="1"/>
      <w:numFmt w:val="decimal"/>
      <w:lvlText w:val="%1."/>
      <w:lvlJc w:val="left"/>
      <w:pPr>
        <w:tabs>
          <w:tab w:val="num" w:pos="360"/>
        </w:tabs>
        <w:ind w:left="360" w:hanging="360"/>
      </w:p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19F5F55"/>
    <w:multiLevelType w:val="hybridMultilevel"/>
    <w:tmpl w:val="D172A29A"/>
    <w:lvl w:ilvl="0" w:tplc="F6C0B38E">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F1E1D80"/>
    <w:multiLevelType w:val="hybridMultilevel"/>
    <w:tmpl w:val="F3A4A4A6"/>
    <w:lvl w:ilvl="0" w:tplc="ED5A13F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1795F"/>
    <w:multiLevelType w:val="hybridMultilevel"/>
    <w:tmpl w:val="F09C210C"/>
    <w:lvl w:ilvl="0" w:tplc="603663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42B6D83"/>
    <w:multiLevelType w:val="hybridMultilevel"/>
    <w:tmpl w:val="F03E1D08"/>
    <w:lvl w:ilvl="0" w:tplc="DD68A0B8">
      <w:start w:val="3"/>
      <w:numFmt w:val="bullet"/>
      <w:lvlText w:val="-"/>
      <w:lvlJc w:val="left"/>
      <w:pPr>
        <w:ind w:left="1004" w:hanging="360"/>
      </w:pPr>
      <w:rPr>
        <w:rFonts w:ascii="Times New Roman" w:eastAsia="PMingLiU"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73E51B2"/>
    <w:multiLevelType w:val="hybridMultilevel"/>
    <w:tmpl w:val="D0B07322"/>
    <w:lvl w:ilvl="0" w:tplc="7F2E9EA6">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004E2"/>
    <w:multiLevelType w:val="hybridMultilevel"/>
    <w:tmpl w:val="10B8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87602"/>
    <w:multiLevelType w:val="hybridMultilevel"/>
    <w:tmpl w:val="194CBED0"/>
    <w:lvl w:ilvl="0" w:tplc="6ADA977C">
      <w:start w:val="4"/>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9406750"/>
    <w:multiLevelType w:val="multilevel"/>
    <w:tmpl w:val="19406750"/>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E8131B"/>
    <w:multiLevelType w:val="hybridMultilevel"/>
    <w:tmpl w:val="A1F006F6"/>
    <w:lvl w:ilvl="0" w:tplc="9508CBA2">
      <w:start w:val="2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93E3B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D531D0"/>
    <w:multiLevelType w:val="multilevel"/>
    <w:tmpl w:val="4EF6A9D4"/>
    <w:lvl w:ilvl="0">
      <w:start w:val="10"/>
      <w:numFmt w:val="decimal"/>
      <w:lvlText w:val="%1"/>
      <w:lvlJc w:val="left"/>
      <w:pPr>
        <w:ind w:left="510" w:hanging="510"/>
      </w:pPr>
      <w:rPr>
        <w:rFonts w:hint="default"/>
      </w:rPr>
    </w:lvl>
    <w:lvl w:ilvl="1">
      <w:start w:val="100"/>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4592745"/>
    <w:multiLevelType w:val="hybridMultilevel"/>
    <w:tmpl w:val="5C8E38AC"/>
    <w:lvl w:ilvl="0" w:tplc="7F2E9EA6">
      <w:start w:val="7"/>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A3E3E6F"/>
    <w:multiLevelType w:val="hybridMultilevel"/>
    <w:tmpl w:val="E4EA618A"/>
    <w:lvl w:ilvl="0" w:tplc="8F16B55A">
      <w:numFmt w:val="bullet"/>
      <w:lvlText w:val="-"/>
      <w:lvlJc w:val="left"/>
      <w:pPr>
        <w:ind w:left="420" w:hanging="42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A4E1A95"/>
    <w:multiLevelType w:val="hybridMultilevel"/>
    <w:tmpl w:val="B47C6A60"/>
    <w:lvl w:ilvl="0" w:tplc="440291F4">
      <w:start w:val="16"/>
      <w:numFmt w:val="bullet"/>
      <w:lvlText w:val="-"/>
      <w:lvlJc w:val="left"/>
      <w:pPr>
        <w:ind w:left="648" w:hanging="360"/>
      </w:pPr>
      <w:rPr>
        <w:rFonts w:ascii="Times New Roman" w:eastAsia="Times New Roman" w:hAnsi="Times New Roman"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24" w15:restartNumberingAfterBreak="0">
    <w:nsid w:val="6BE218F7"/>
    <w:multiLevelType w:val="hybridMultilevel"/>
    <w:tmpl w:val="D0DE8F74"/>
    <w:lvl w:ilvl="0" w:tplc="B2BEDAC4">
      <w:numFmt w:val="bullet"/>
      <w:lvlText w:val="-"/>
      <w:lvlJc w:val="left"/>
      <w:pPr>
        <w:ind w:left="1004" w:hanging="360"/>
      </w:pPr>
      <w:rPr>
        <w:rFonts w:ascii="Times New Roman" w:eastAsia="Calibri"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6EB147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2655F7D"/>
    <w:multiLevelType w:val="hybridMultilevel"/>
    <w:tmpl w:val="EFE25F14"/>
    <w:lvl w:ilvl="0" w:tplc="ED5A13FE">
      <w:start w:val="4"/>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5E2A9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9B5FD1"/>
    <w:multiLevelType w:val="hybridMultilevel"/>
    <w:tmpl w:val="3F2CE1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75D659FA"/>
    <w:multiLevelType w:val="hybridMultilevel"/>
    <w:tmpl w:val="3EFEEF7C"/>
    <w:lvl w:ilvl="0" w:tplc="B2BEDAC4">
      <w:numFmt w:val="bullet"/>
      <w:lvlText w:val="-"/>
      <w:lvlJc w:val="left"/>
      <w:pPr>
        <w:ind w:left="1004" w:hanging="360"/>
      </w:pPr>
      <w:rPr>
        <w:rFonts w:ascii="Times New Roman" w:eastAsia="Calibri"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77DE3EFB"/>
    <w:multiLevelType w:val="hybridMultilevel"/>
    <w:tmpl w:val="DB388E14"/>
    <w:lvl w:ilvl="0" w:tplc="2076A73C">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CE40DC8"/>
    <w:multiLevelType w:val="hybridMultilevel"/>
    <w:tmpl w:val="12BC1A74"/>
    <w:lvl w:ilvl="0" w:tplc="82A0B5C6">
      <w:start w:val="2018"/>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7E2220A8"/>
    <w:multiLevelType w:val="hybridMultilevel"/>
    <w:tmpl w:val="949A3B88"/>
    <w:lvl w:ilvl="0" w:tplc="21BEF24A">
      <w:start w:val="10"/>
      <w:numFmt w:val="bullet"/>
      <w:lvlText w:val="-"/>
      <w:lvlJc w:val="left"/>
      <w:pPr>
        <w:ind w:left="934" w:hanging="360"/>
      </w:pPr>
      <w:rPr>
        <w:rFonts w:ascii="Times New Roman" w:eastAsia="SimSun" w:hAnsi="Times New Roman" w:cs="Times New Roman" w:hint="default"/>
      </w:rPr>
    </w:lvl>
    <w:lvl w:ilvl="1" w:tplc="08090003">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num w:numId="1">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4"/>
  </w:num>
  <w:num w:numId="5">
    <w:abstractNumId w:val="30"/>
  </w:num>
  <w:num w:numId="6">
    <w:abstractNumId w:val="28"/>
  </w:num>
  <w:num w:numId="7">
    <w:abstractNumId w:val="9"/>
  </w:num>
  <w:num w:numId="8">
    <w:abstractNumId w:val="16"/>
  </w:num>
  <w:num w:numId="9">
    <w:abstractNumId w:val="26"/>
  </w:num>
  <w:num w:numId="10">
    <w:abstractNumId w:val="11"/>
  </w:num>
  <w:num w:numId="11">
    <w:abstractNumId w:val="20"/>
  </w:num>
  <w:num w:numId="12">
    <w:abstractNumId w:val="18"/>
    <w:lvlOverride w:ilvl="0"/>
    <w:lvlOverride w:ilvl="1"/>
    <w:lvlOverride w:ilvl="2"/>
    <w:lvlOverride w:ilvl="3"/>
    <w:lvlOverride w:ilvl="4"/>
    <w:lvlOverride w:ilvl="5"/>
    <w:lvlOverride w:ilvl="6"/>
    <w:lvlOverride w:ilvl="7"/>
    <w:lvlOverride w:ilvl="8"/>
  </w:num>
  <w:num w:numId="13">
    <w:abstractNumId w:val="23"/>
  </w:num>
  <w:num w:numId="14">
    <w:abstractNumId w:val="32"/>
  </w:num>
  <w:num w:numId="15">
    <w:abstractNumId w:val="31"/>
  </w:num>
  <w:num w:numId="16">
    <w:abstractNumId w:val="15"/>
  </w:num>
  <w:num w:numId="17">
    <w:abstractNumId w:val="21"/>
  </w:num>
  <w:num w:numId="18">
    <w:abstractNumId w:val="12"/>
  </w:num>
  <w:num w:numId="19">
    <w:abstractNumId w:val="24"/>
  </w:num>
  <w:num w:numId="20">
    <w:abstractNumId w:val="29"/>
  </w:num>
  <w:num w:numId="21">
    <w:abstractNumId w:val="17"/>
  </w:num>
  <w:num w:numId="22">
    <w:abstractNumId w:val="13"/>
  </w:num>
  <w:num w:numId="23">
    <w:abstractNumId w:val="22"/>
  </w:num>
  <w:num w:numId="24">
    <w:abstractNumId w:val="19"/>
  </w:num>
  <w:num w:numId="25">
    <w:abstractNumId w:val="27"/>
  </w:num>
  <w:num w:numId="26">
    <w:abstractNumId w:val="25"/>
  </w:num>
  <w:num w:numId="27">
    <w:abstractNumId w:val="6"/>
  </w:num>
  <w:num w:numId="28">
    <w:abstractNumId w:val="5"/>
  </w:num>
  <w:num w:numId="29">
    <w:abstractNumId w:val="4"/>
  </w:num>
  <w:num w:numId="30">
    <w:abstractNumId w:val="7"/>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47DE"/>
    <w:rsid w:val="00007C90"/>
    <w:rsid w:val="00010807"/>
    <w:rsid w:val="000143F2"/>
    <w:rsid w:val="00014A41"/>
    <w:rsid w:val="000205AF"/>
    <w:rsid w:val="00023BF5"/>
    <w:rsid w:val="00025E88"/>
    <w:rsid w:val="00030216"/>
    <w:rsid w:val="0003097D"/>
    <w:rsid w:val="00031153"/>
    <w:rsid w:val="00033397"/>
    <w:rsid w:val="00035016"/>
    <w:rsid w:val="00040095"/>
    <w:rsid w:val="0004165A"/>
    <w:rsid w:val="00041887"/>
    <w:rsid w:val="00041E68"/>
    <w:rsid w:val="00042E76"/>
    <w:rsid w:val="000437E0"/>
    <w:rsid w:val="000464A6"/>
    <w:rsid w:val="000531EE"/>
    <w:rsid w:val="00057EF2"/>
    <w:rsid w:val="00060347"/>
    <w:rsid w:val="00061676"/>
    <w:rsid w:val="0006465B"/>
    <w:rsid w:val="00071BD9"/>
    <w:rsid w:val="00072E4E"/>
    <w:rsid w:val="00073451"/>
    <w:rsid w:val="000746F0"/>
    <w:rsid w:val="000747C9"/>
    <w:rsid w:val="000749C7"/>
    <w:rsid w:val="000753F2"/>
    <w:rsid w:val="00075445"/>
    <w:rsid w:val="0007573D"/>
    <w:rsid w:val="00076173"/>
    <w:rsid w:val="00080512"/>
    <w:rsid w:val="00082D8A"/>
    <w:rsid w:val="00084065"/>
    <w:rsid w:val="00084622"/>
    <w:rsid w:val="00085393"/>
    <w:rsid w:val="00085FCF"/>
    <w:rsid w:val="000873BB"/>
    <w:rsid w:val="000916A8"/>
    <w:rsid w:val="00093C59"/>
    <w:rsid w:val="0009619A"/>
    <w:rsid w:val="000A02E3"/>
    <w:rsid w:val="000A10D2"/>
    <w:rsid w:val="000A6DD9"/>
    <w:rsid w:val="000B082B"/>
    <w:rsid w:val="000B262D"/>
    <w:rsid w:val="000B493C"/>
    <w:rsid w:val="000B5559"/>
    <w:rsid w:val="000B5646"/>
    <w:rsid w:val="000B67DE"/>
    <w:rsid w:val="000C1898"/>
    <w:rsid w:val="000C57A2"/>
    <w:rsid w:val="000C7DAE"/>
    <w:rsid w:val="000C7DDE"/>
    <w:rsid w:val="000D0A35"/>
    <w:rsid w:val="000D48C4"/>
    <w:rsid w:val="000D4EB4"/>
    <w:rsid w:val="000D5446"/>
    <w:rsid w:val="000D58AB"/>
    <w:rsid w:val="000D767D"/>
    <w:rsid w:val="000E3846"/>
    <w:rsid w:val="000E7D13"/>
    <w:rsid w:val="000F0771"/>
    <w:rsid w:val="000F0C83"/>
    <w:rsid w:val="000F27E3"/>
    <w:rsid w:val="000F4531"/>
    <w:rsid w:val="000F5FE2"/>
    <w:rsid w:val="000F6BAF"/>
    <w:rsid w:val="000F7D40"/>
    <w:rsid w:val="00103296"/>
    <w:rsid w:val="001038C2"/>
    <w:rsid w:val="001125F7"/>
    <w:rsid w:val="00122658"/>
    <w:rsid w:val="00124DB4"/>
    <w:rsid w:val="00124E52"/>
    <w:rsid w:val="001261BC"/>
    <w:rsid w:val="00126A14"/>
    <w:rsid w:val="00126ED2"/>
    <w:rsid w:val="00127D7B"/>
    <w:rsid w:val="00127D91"/>
    <w:rsid w:val="00130BFD"/>
    <w:rsid w:val="00130F56"/>
    <w:rsid w:val="0013206A"/>
    <w:rsid w:val="001326DE"/>
    <w:rsid w:val="0013450C"/>
    <w:rsid w:val="00134BA6"/>
    <w:rsid w:val="001361CC"/>
    <w:rsid w:val="0013720C"/>
    <w:rsid w:val="001416E4"/>
    <w:rsid w:val="001423F8"/>
    <w:rsid w:val="00142F7F"/>
    <w:rsid w:val="00142FA8"/>
    <w:rsid w:val="001458C0"/>
    <w:rsid w:val="0015150B"/>
    <w:rsid w:val="00151870"/>
    <w:rsid w:val="00153326"/>
    <w:rsid w:val="00153E57"/>
    <w:rsid w:val="00154B5B"/>
    <w:rsid w:val="001601B0"/>
    <w:rsid w:val="00160FCE"/>
    <w:rsid w:val="001719F2"/>
    <w:rsid w:val="00172641"/>
    <w:rsid w:val="00172795"/>
    <w:rsid w:val="001732C7"/>
    <w:rsid w:val="0017397F"/>
    <w:rsid w:val="00177700"/>
    <w:rsid w:val="00177C48"/>
    <w:rsid w:val="00177E35"/>
    <w:rsid w:val="0018004E"/>
    <w:rsid w:val="0018160C"/>
    <w:rsid w:val="00184B2B"/>
    <w:rsid w:val="001906EB"/>
    <w:rsid w:val="00191A99"/>
    <w:rsid w:val="00191CA7"/>
    <w:rsid w:val="001946CA"/>
    <w:rsid w:val="00196384"/>
    <w:rsid w:val="001A06F8"/>
    <w:rsid w:val="001A19B1"/>
    <w:rsid w:val="001A27E2"/>
    <w:rsid w:val="001A5B72"/>
    <w:rsid w:val="001B24FB"/>
    <w:rsid w:val="001B25B2"/>
    <w:rsid w:val="001B3485"/>
    <w:rsid w:val="001B393D"/>
    <w:rsid w:val="001B6428"/>
    <w:rsid w:val="001B7240"/>
    <w:rsid w:val="001B74F1"/>
    <w:rsid w:val="001C184A"/>
    <w:rsid w:val="001C2AA1"/>
    <w:rsid w:val="001C3C94"/>
    <w:rsid w:val="001C528A"/>
    <w:rsid w:val="001C5334"/>
    <w:rsid w:val="001C565A"/>
    <w:rsid w:val="001C59A7"/>
    <w:rsid w:val="001D4488"/>
    <w:rsid w:val="001D4872"/>
    <w:rsid w:val="001D704B"/>
    <w:rsid w:val="001D759C"/>
    <w:rsid w:val="001E06FA"/>
    <w:rsid w:val="001E1F64"/>
    <w:rsid w:val="001E335D"/>
    <w:rsid w:val="001E73EB"/>
    <w:rsid w:val="001F168B"/>
    <w:rsid w:val="001F5308"/>
    <w:rsid w:val="001F5A4D"/>
    <w:rsid w:val="001F665F"/>
    <w:rsid w:val="002028C9"/>
    <w:rsid w:val="00203136"/>
    <w:rsid w:val="00203931"/>
    <w:rsid w:val="002055F3"/>
    <w:rsid w:val="00210BFB"/>
    <w:rsid w:val="00210F35"/>
    <w:rsid w:val="00211E7C"/>
    <w:rsid w:val="0021235C"/>
    <w:rsid w:val="00212EE0"/>
    <w:rsid w:val="00220210"/>
    <w:rsid w:val="00221A60"/>
    <w:rsid w:val="00223354"/>
    <w:rsid w:val="00223982"/>
    <w:rsid w:val="00223CAE"/>
    <w:rsid w:val="00223F84"/>
    <w:rsid w:val="00225B0C"/>
    <w:rsid w:val="00226A70"/>
    <w:rsid w:val="002332B7"/>
    <w:rsid w:val="0023527B"/>
    <w:rsid w:val="00235AE8"/>
    <w:rsid w:val="00235F16"/>
    <w:rsid w:val="0023750B"/>
    <w:rsid w:val="0024027C"/>
    <w:rsid w:val="00242688"/>
    <w:rsid w:val="002426D4"/>
    <w:rsid w:val="00244A70"/>
    <w:rsid w:val="00250286"/>
    <w:rsid w:val="0025116B"/>
    <w:rsid w:val="00252A2F"/>
    <w:rsid w:val="00252C63"/>
    <w:rsid w:val="00254024"/>
    <w:rsid w:val="00254A8F"/>
    <w:rsid w:val="00254DD6"/>
    <w:rsid w:val="00254E80"/>
    <w:rsid w:val="00256EDF"/>
    <w:rsid w:val="00260893"/>
    <w:rsid w:val="00261DF7"/>
    <w:rsid w:val="002712FF"/>
    <w:rsid w:val="00282E23"/>
    <w:rsid w:val="00283301"/>
    <w:rsid w:val="00283AA0"/>
    <w:rsid w:val="00284964"/>
    <w:rsid w:val="00286FC9"/>
    <w:rsid w:val="00287E51"/>
    <w:rsid w:val="00290ED2"/>
    <w:rsid w:val="002918A3"/>
    <w:rsid w:val="00292CBC"/>
    <w:rsid w:val="00293718"/>
    <w:rsid w:val="00295DD6"/>
    <w:rsid w:val="00297D77"/>
    <w:rsid w:val="002A11B5"/>
    <w:rsid w:val="002A3E1C"/>
    <w:rsid w:val="002A3E43"/>
    <w:rsid w:val="002A5618"/>
    <w:rsid w:val="002A6B4F"/>
    <w:rsid w:val="002A70E6"/>
    <w:rsid w:val="002B00CA"/>
    <w:rsid w:val="002B1E48"/>
    <w:rsid w:val="002B491E"/>
    <w:rsid w:val="002B6616"/>
    <w:rsid w:val="002C08F8"/>
    <w:rsid w:val="002C0FB5"/>
    <w:rsid w:val="002C1951"/>
    <w:rsid w:val="002C1EC3"/>
    <w:rsid w:val="002C2D51"/>
    <w:rsid w:val="002C320B"/>
    <w:rsid w:val="002C37F8"/>
    <w:rsid w:val="002C52CC"/>
    <w:rsid w:val="002C5410"/>
    <w:rsid w:val="002C594C"/>
    <w:rsid w:val="002C6189"/>
    <w:rsid w:val="002D5CA6"/>
    <w:rsid w:val="002D66EE"/>
    <w:rsid w:val="002D6835"/>
    <w:rsid w:val="002D7EBA"/>
    <w:rsid w:val="002E1E41"/>
    <w:rsid w:val="002E79D0"/>
    <w:rsid w:val="002F1F43"/>
    <w:rsid w:val="002F3316"/>
    <w:rsid w:val="002F4AFE"/>
    <w:rsid w:val="002F67F3"/>
    <w:rsid w:val="003004C4"/>
    <w:rsid w:val="00310C31"/>
    <w:rsid w:val="00313CC1"/>
    <w:rsid w:val="00314656"/>
    <w:rsid w:val="0031579D"/>
    <w:rsid w:val="003172DC"/>
    <w:rsid w:val="00320DCB"/>
    <w:rsid w:val="0032401F"/>
    <w:rsid w:val="00326768"/>
    <w:rsid w:val="00326905"/>
    <w:rsid w:val="003318EA"/>
    <w:rsid w:val="00333A9D"/>
    <w:rsid w:val="00336022"/>
    <w:rsid w:val="00336EDD"/>
    <w:rsid w:val="0033736D"/>
    <w:rsid w:val="0033750B"/>
    <w:rsid w:val="00340D56"/>
    <w:rsid w:val="0034472B"/>
    <w:rsid w:val="00346032"/>
    <w:rsid w:val="003461F3"/>
    <w:rsid w:val="00346E6A"/>
    <w:rsid w:val="00350664"/>
    <w:rsid w:val="00353682"/>
    <w:rsid w:val="0035462D"/>
    <w:rsid w:val="00355DF3"/>
    <w:rsid w:val="00360D55"/>
    <w:rsid w:val="00360DF5"/>
    <w:rsid w:val="003618A4"/>
    <w:rsid w:val="00365D4A"/>
    <w:rsid w:val="00366968"/>
    <w:rsid w:val="00366D0A"/>
    <w:rsid w:val="00370DE2"/>
    <w:rsid w:val="00372D80"/>
    <w:rsid w:val="003741CB"/>
    <w:rsid w:val="00374AC8"/>
    <w:rsid w:val="00377845"/>
    <w:rsid w:val="00381B77"/>
    <w:rsid w:val="00383D77"/>
    <w:rsid w:val="00384F34"/>
    <w:rsid w:val="0038577F"/>
    <w:rsid w:val="003860AF"/>
    <w:rsid w:val="00391340"/>
    <w:rsid w:val="003955C4"/>
    <w:rsid w:val="003A11D2"/>
    <w:rsid w:val="003A35C4"/>
    <w:rsid w:val="003B4B2F"/>
    <w:rsid w:val="003B6520"/>
    <w:rsid w:val="003C1D68"/>
    <w:rsid w:val="003D215E"/>
    <w:rsid w:val="003D5294"/>
    <w:rsid w:val="003E0161"/>
    <w:rsid w:val="003E060C"/>
    <w:rsid w:val="003E17B1"/>
    <w:rsid w:val="003E2B95"/>
    <w:rsid w:val="003E3DB8"/>
    <w:rsid w:val="003E7A4C"/>
    <w:rsid w:val="003F2BB2"/>
    <w:rsid w:val="003F2E1B"/>
    <w:rsid w:val="003F3A0D"/>
    <w:rsid w:val="0040067B"/>
    <w:rsid w:val="00400BA2"/>
    <w:rsid w:val="00401764"/>
    <w:rsid w:val="00403596"/>
    <w:rsid w:val="00403C3E"/>
    <w:rsid w:val="00404397"/>
    <w:rsid w:val="0040661A"/>
    <w:rsid w:val="00410604"/>
    <w:rsid w:val="004125BA"/>
    <w:rsid w:val="00413816"/>
    <w:rsid w:val="0041472E"/>
    <w:rsid w:val="00420D28"/>
    <w:rsid w:val="0042332E"/>
    <w:rsid w:val="00423627"/>
    <w:rsid w:val="00424F81"/>
    <w:rsid w:val="004305B4"/>
    <w:rsid w:val="00433896"/>
    <w:rsid w:val="004349A8"/>
    <w:rsid w:val="0043529A"/>
    <w:rsid w:val="00437212"/>
    <w:rsid w:val="00440A46"/>
    <w:rsid w:val="00442817"/>
    <w:rsid w:val="004448FC"/>
    <w:rsid w:val="00451B50"/>
    <w:rsid w:val="00453736"/>
    <w:rsid w:val="00455B88"/>
    <w:rsid w:val="00456135"/>
    <w:rsid w:val="004609D9"/>
    <w:rsid w:val="004645E7"/>
    <w:rsid w:val="004650D6"/>
    <w:rsid w:val="00465D46"/>
    <w:rsid w:val="00466355"/>
    <w:rsid w:val="004700FC"/>
    <w:rsid w:val="00470131"/>
    <w:rsid w:val="00472B45"/>
    <w:rsid w:val="00473EE2"/>
    <w:rsid w:val="00476844"/>
    <w:rsid w:val="00481CB1"/>
    <w:rsid w:val="00482276"/>
    <w:rsid w:val="004832A1"/>
    <w:rsid w:val="00487177"/>
    <w:rsid w:val="004915D9"/>
    <w:rsid w:val="00493489"/>
    <w:rsid w:val="004936D2"/>
    <w:rsid w:val="0049758D"/>
    <w:rsid w:val="004A11A8"/>
    <w:rsid w:val="004A20A0"/>
    <w:rsid w:val="004A4B79"/>
    <w:rsid w:val="004A500D"/>
    <w:rsid w:val="004A6CC9"/>
    <w:rsid w:val="004B2E5B"/>
    <w:rsid w:val="004C09DD"/>
    <w:rsid w:val="004C0DC2"/>
    <w:rsid w:val="004C141B"/>
    <w:rsid w:val="004C3551"/>
    <w:rsid w:val="004C59F7"/>
    <w:rsid w:val="004C7333"/>
    <w:rsid w:val="004D0549"/>
    <w:rsid w:val="004D21C3"/>
    <w:rsid w:val="004D3578"/>
    <w:rsid w:val="004D6A22"/>
    <w:rsid w:val="004D73F0"/>
    <w:rsid w:val="004E213A"/>
    <w:rsid w:val="004E556E"/>
    <w:rsid w:val="004E561C"/>
    <w:rsid w:val="004E6441"/>
    <w:rsid w:val="004F0ED9"/>
    <w:rsid w:val="004F2175"/>
    <w:rsid w:val="004F2865"/>
    <w:rsid w:val="004F3DC0"/>
    <w:rsid w:val="004F578C"/>
    <w:rsid w:val="004F69BA"/>
    <w:rsid w:val="0050494E"/>
    <w:rsid w:val="00505EAE"/>
    <w:rsid w:val="0050675C"/>
    <w:rsid w:val="0050782C"/>
    <w:rsid w:val="00511167"/>
    <w:rsid w:val="00514312"/>
    <w:rsid w:val="00515953"/>
    <w:rsid w:val="00516852"/>
    <w:rsid w:val="00517C15"/>
    <w:rsid w:val="005213E0"/>
    <w:rsid w:val="00526821"/>
    <w:rsid w:val="005309A5"/>
    <w:rsid w:val="0053477D"/>
    <w:rsid w:val="00537AA8"/>
    <w:rsid w:val="00542238"/>
    <w:rsid w:val="00543DF0"/>
    <w:rsid w:val="00543E6C"/>
    <w:rsid w:val="005459C4"/>
    <w:rsid w:val="00551A4F"/>
    <w:rsid w:val="00552179"/>
    <w:rsid w:val="00553DD0"/>
    <w:rsid w:val="00554E9D"/>
    <w:rsid w:val="00561082"/>
    <w:rsid w:val="00562EE2"/>
    <w:rsid w:val="00565087"/>
    <w:rsid w:val="00565A33"/>
    <w:rsid w:val="00571246"/>
    <w:rsid w:val="0057390D"/>
    <w:rsid w:val="00575F58"/>
    <w:rsid w:val="00576F04"/>
    <w:rsid w:val="00577866"/>
    <w:rsid w:val="0058082E"/>
    <w:rsid w:val="00580C97"/>
    <w:rsid w:val="0058122E"/>
    <w:rsid w:val="00581C1E"/>
    <w:rsid w:val="00583693"/>
    <w:rsid w:val="00584027"/>
    <w:rsid w:val="005845B8"/>
    <w:rsid w:val="00584A18"/>
    <w:rsid w:val="00590FFE"/>
    <w:rsid w:val="00593898"/>
    <w:rsid w:val="005964E6"/>
    <w:rsid w:val="005A1750"/>
    <w:rsid w:val="005A41B3"/>
    <w:rsid w:val="005A7597"/>
    <w:rsid w:val="005B4B8B"/>
    <w:rsid w:val="005B50BF"/>
    <w:rsid w:val="005C231B"/>
    <w:rsid w:val="005C27A9"/>
    <w:rsid w:val="005C2F4F"/>
    <w:rsid w:val="005C6B22"/>
    <w:rsid w:val="005C707B"/>
    <w:rsid w:val="005E1745"/>
    <w:rsid w:val="005E4C0B"/>
    <w:rsid w:val="005F2C92"/>
    <w:rsid w:val="005F4A5B"/>
    <w:rsid w:val="005F4F7B"/>
    <w:rsid w:val="005F775A"/>
    <w:rsid w:val="0060207B"/>
    <w:rsid w:val="006046CE"/>
    <w:rsid w:val="00620B16"/>
    <w:rsid w:val="0062423B"/>
    <w:rsid w:val="00627303"/>
    <w:rsid w:val="00627F8B"/>
    <w:rsid w:val="006346DB"/>
    <w:rsid w:val="00640586"/>
    <w:rsid w:val="006419FA"/>
    <w:rsid w:val="006426BB"/>
    <w:rsid w:val="0064342C"/>
    <w:rsid w:val="006508F5"/>
    <w:rsid w:val="00656064"/>
    <w:rsid w:val="00656871"/>
    <w:rsid w:val="00663D1C"/>
    <w:rsid w:val="006641FC"/>
    <w:rsid w:val="006678C4"/>
    <w:rsid w:val="0067097D"/>
    <w:rsid w:val="00671D53"/>
    <w:rsid w:val="00672EF8"/>
    <w:rsid w:val="006733F4"/>
    <w:rsid w:val="006744C2"/>
    <w:rsid w:val="00674AEB"/>
    <w:rsid w:val="006760FC"/>
    <w:rsid w:val="0067633C"/>
    <w:rsid w:val="00676A7F"/>
    <w:rsid w:val="00680BAD"/>
    <w:rsid w:val="0068220E"/>
    <w:rsid w:val="0068253A"/>
    <w:rsid w:val="0068274C"/>
    <w:rsid w:val="00683308"/>
    <w:rsid w:val="006843C1"/>
    <w:rsid w:val="00691B8A"/>
    <w:rsid w:val="00691C82"/>
    <w:rsid w:val="00691DE3"/>
    <w:rsid w:val="00693776"/>
    <w:rsid w:val="00693EEF"/>
    <w:rsid w:val="00696E7C"/>
    <w:rsid w:val="006A1CAC"/>
    <w:rsid w:val="006A240C"/>
    <w:rsid w:val="006A3F74"/>
    <w:rsid w:val="006A7D5B"/>
    <w:rsid w:val="006B0E31"/>
    <w:rsid w:val="006B28EF"/>
    <w:rsid w:val="006B31A9"/>
    <w:rsid w:val="006B3C9A"/>
    <w:rsid w:val="006B4665"/>
    <w:rsid w:val="006B6F5C"/>
    <w:rsid w:val="006C27F2"/>
    <w:rsid w:val="006D1560"/>
    <w:rsid w:val="006D2F62"/>
    <w:rsid w:val="006D526D"/>
    <w:rsid w:val="006E06A7"/>
    <w:rsid w:val="006E148C"/>
    <w:rsid w:val="006E1C5C"/>
    <w:rsid w:val="006E2BAD"/>
    <w:rsid w:val="006E3812"/>
    <w:rsid w:val="006E47F2"/>
    <w:rsid w:val="006E6093"/>
    <w:rsid w:val="006F0D9B"/>
    <w:rsid w:val="006F14CF"/>
    <w:rsid w:val="006F20D6"/>
    <w:rsid w:val="006F2946"/>
    <w:rsid w:val="006F3312"/>
    <w:rsid w:val="006F4000"/>
    <w:rsid w:val="007009E4"/>
    <w:rsid w:val="007072A0"/>
    <w:rsid w:val="0071228B"/>
    <w:rsid w:val="007136F9"/>
    <w:rsid w:val="00713A09"/>
    <w:rsid w:val="007157F8"/>
    <w:rsid w:val="00716D7C"/>
    <w:rsid w:val="00720C24"/>
    <w:rsid w:val="00720D37"/>
    <w:rsid w:val="00722514"/>
    <w:rsid w:val="007229FE"/>
    <w:rsid w:val="007247C7"/>
    <w:rsid w:val="007309AE"/>
    <w:rsid w:val="00734A5B"/>
    <w:rsid w:val="00736B3F"/>
    <w:rsid w:val="0073713C"/>
    <w:rsid w:val="0074087F"/>
    <w:rsid w:val="00740958"/>
    <w:rsid w:val="00742E7A"/>
    <w:rsid w:val="007448EF"/>
    <w:rsid w:val="00744E76"/>
    <w:rsid w:val="007468FE"/>
    <w:rsid w:val="00751DCE"/>
    <w:rsid w:val="007543FD"/>
    <w:rsid w:val="00765CBE"/>
    <w:rsid w:val="00767B92"/>
    <w:rsid w:val="0077015B"/>
    <w:rsid w:val="00775260"/>
    <w:rsid w:val="00781486"/>
    <w:rsid w:val="00781C5F"/>
    <w:rsid w:val="00781F0F"/>
    <w:rsid w:val="0078339D"/>
    <w:rsid w:val="00786BA1"/>
    <w:rsid w:val="00790A9A"/>
    <w:rsid w:val="00790ED1"/>
    <w:rsid w:val="007916AD"/>
    <w:rsid w:val="007945A1"/>
    <w:rsid w:val="00794D25"/>
    <w:rsid w:val="00797B96"/>
    <w:rsid w:val="00797D0B"/>
    <w:rsid w:val="007A18A4"/>
    <w:rsid w:val="007A1F9A"/>
    <w:rsid w:val="007A3864"/>
    <w:rsid w:val="007B128E"/>
    <w:rsid w:val="007B1B5A"/>
    <w:rsid w:val="007B3860"/>
    <w:rsid w:val="007B5B4C"/>
    <w:rsid w:val="007B6CAD"/>
    <w:rsid w:val="007C3081"/>
    <w:rsid w:val="007C59B8"/>
    <w:rsid w:val="007C5ED7"/>
    <w:rsid w:val="007D4965"/>
    <w:rsid w:val="007D4F45"/>
    <w:rsid w:val="007D730B"/>
    <w:rsid w:val="007E0F0B"/>
    <w:rsid w:val="007E0F72"/>
    <w:rsid w:val="007E1BB2"/>
    <w:rsid w:val="007E7DEB"/>
    <w:rsid w:val="007F04CB"/>
    <w:rsid w:val="007F1D0B"/>
    <w:rsid w:val="00802261"/>
    <w:rsid w:val="008028A4"/>
    <w:rsid w:val="00803394"/>
    <w:rsid w:val="00803402"/>
    <w:rsid w:val="008063C7"/>
    <w:rsid w:val="008073A6"/>
    <w:rsid w:val="0081254F"/>
    <w:rsid w:val="008172C7"/>
    <w:rsid w:val="008212A4"/>
    <w:rsid w:val="008214E2"/>
    <w:rsid w:val="00823F63"/>
    <w:rsid w:val="008246AA"/>
    <w:rsid w:val="00825816"/>
    <w:rsid w:val="0083168A"/>
    <w:rsid w:val="00831AEB"/>
    <w:rsid w:val="0083523E"/>
    <w:rsid w:val="00837D28"/>
    <w:rsid w:val="00840185"/>
    <w:rsid w:val="00841C89"/>
    <w:rsid w:val="008438FE"/>
    <w:rsid w:val="00844128"/>
    <w:rsid w:val="0084438B"/>
    <w:rsid w:val="00846DE5"/>
    <w:rsid w:val="00861A7B"/>
    <w:rsid w:val="00861C0B"/>
    <w:rsid w:val="00864F7D"/>
    <w:rsid w:val="00865291"/>
    <w:rsid w:val="00870356"/>
    <w:rsid w:val="00871679"/>
    <w:rsid w:val="00871E4C"/>
    <w:rsid w:val="00871F40"/>
    <w:rsid w:val="00873A6F"/>
    <w:rsid w:val="008743D5"/>
    <w:rsid w:val="0087610A"/>
    <w:rsid w:val="008768CA"/>
    <w:rsid w:val="00880A4E"/>
    <w:rsid w:val="00884C7B"/>
    <w:rsid w:val="008853BD"/>
    <w:rsid w:val="00890B01"/>
    <w:rsid w:val="0089247E"/>
    <w:rsid w:val="00892694"/>
    <w:rsid w:val="00893A6D"/>
    <w:rsid w:val="00895E78"/>
    <w:rsid w:val="008A1457"/>
    <w:rsid w:val="008A31B3"/>
    <w:rsid w:val="008A4861"/>
    <w:rsid w:val="008A4DEC"/>
    <w:rsid w:val="008B0F76"/>
    <w:rsid w:val="008B37A9"/>
    <w:rsid w:val="008B51CA"/>
    <w:rsid w:val="008B5978"/>
    <w:rsid w:val="008B7AF1"/>
    <w:rsid w:val="008C1C69"/>
    <w:rsid w:val="008C289C"/>
    <w:rsid w:val="008C2F50"/>
    <w:rsid w:val="008C4EF8"/>
    <w:rsid w:val="008C4FC7"/>
    <w:rsid w:val="008C52FF"/>
    <w:rsid w:val="008C6CE4"/>
    <w:rsid w:val="008C7A77"/>
    <w:rsid w:val="008E1C6F"/>
    <w:rsid w:val="008E226A"/>
    <w:rsid w:val="008E2976"/>
    <w:rsid w:val="008E539D"/>
    <w:rsid w:val="008E653C"/>
    <w:rsid w:val="008E6EB1"/>
    <w:rsid w:val="008F0753"/>
    <w:rsid w:val="008F1AAC"/>
    <w:rsid w:val="008F461D"/>
    <w:rsid w:val="008F7E04"/>
    <w:rsid w:val="00901E88"/>
    <w:rsid w:val="0090271F"/>
    <w:rsid w:val="009055F5"/>
    <w:rsid w:val="00907483"/>
    <w:rsid w:val="009110B7"/>
    <w:rsid w:val="009124D0"/>
    <w:rsid w:val="009128D2"/>
    <w:rsid w:val="00920000"/>
    <w:rsid w:val="009209BD"/>
    <w:rsid w:val="0092308D"/>
    <w:rsid w:val="00923CCC"/>
    <w:rsid w:val="0092544B"/>
    <w:rsid w:val="00925803"/>
    <w:rsid w:val="009333F5"/>
    <w:rsid w:val="0093465E"/>
    <w:rsid w:val="0094056D"/>
    <w:rsid w:val="00941E84"/>
    <w:rsid w:val="00942EC2"/>
    <w:rsid w:val="009455D4"/>
    <w:rsid w:val="009459D7"/>
    <w:rsid w:val="009507EB"/>
    <w:rsid w:val="00950840"/>
    <w:rsid w:val="00951C7F"/>
    <w:rsid w:val="0095264A"/>
    <w:rsid w:val="00952D61"/>
    <w:rsid w:val="00953C71"/>
    <w:rsid w:val="00953E65"/>
    <w:rsid w:val="00955F21"/>
    <w:rsid w:val="00956BED"/>
    <w:rsid w:val="009602CB"/>
    <w:rsid w:val="009605A9"/>
    <w:rsid w:val="00962007"/>
    <w:rsid w:val="00974BA1"/>
    <w:rsid w:val="00974E38"/>
    <w:rsid w:val="00975E9F"/>
    <w:rsid w:val="00976C29"/>
    <w:rsid w:val="00977462"/>
    <w:rsid w:val="00981B64"/>
    <w:rsid w:val="009830E1"/>
    <w:rsid w:val="00986385"/>
    <w:rsid w:val="00987805"/>
    <w:rsid w:val="00987953"/>
    <w:rsid w:val="00987A52"/>
    <w:rsid w:val="00993A56"/>
    <w:rsid w:val="00995088"/>
    <w:rsid w:val="00996A66"/>
    <w:rsid w:val="009A16BF"/>
    <w:rsid w:val="009A1AEF"/>
    <w:rsid w:val="009A5129"/>
    <w:rsid w:val="009A5563"/>
    <w:rsid w:val="009B0AC4"/>
    <w:rsid w:val="009B4480"/>
    <w:rsid w:val="009B6C23"/>
    <w:rsid w:val="009C0E8C"/>
    <w:rsid w:val="009C1826"/>
    <w:rsid w:val="009C2F24"/>
    <w:rsid w:val="009C3022"/>
    <w:rsid w:val="009C3642"/>
    <w:rsid w:val="009D3F5C"/>
    <w:rsid w:val="009D3FB7"/>
    <w:rsid w:val="009D4BE2"/>
    <w:rsid w:val="009D51D2"/>
    <w:rsid w:val="009E0FBD"/>
    <w:rsid w:val="009E3FB1"/>
    <w:rsid w:val="009E4D9F"/>
    <w:rsid w:val="009E79CF"/>
    <w:rsid w:val="009F0C58"/>
    <w:rsid w:val="009F11DA"/>
    <w:rsid w:val="009F183E"/>
    <w:rsid w:val="009F25B5"/>
    <w:rsid w:val="009F4ED7"/>
    <w:rsid w:val="009F5232"/>
    <w:rsid w:val="009F69E9"/>
    <w:rsid w:val="00A02570"/>
    <w:rsid w:val="00A0494B"/>
    <w:rsid w:val="00A10B61"/>
    <w:rsid w:val="00A10F02"/>
    <w:rsid w:val="00A11C20"/>
    <w:rsid w:val="00A13684"/>
    <w:rsid w:val="00A14E57"/>
    <w:rsid w:val="00A2261C"/>
    <w:rsid w:val="00A22E8C"/>
    <w:rsid w:val="00A25BC7"/>
    <w:rsid w:val="00A27226"/>
    <w:rsid w:val="00A2725B"/>
    <w:rsid w:val="00A318D5"/>
    <w:rsid w:val="00A358A7"/>
    <w:rsid w:val="00A36A85"/>
    <w:rsid w:val="00A410A3"/>
    <w:rsid w:val="00A4258D"/>
    <w:rsid w:val="00A45145"/>
    <w:rsid w:val="00A4636A"/>
    <w:rsid w:val="00A47F30"/>
    <w:rsid w:val="00A53724"/>
    <w:rsid w:val="00A568C1"/>
    <w:rsid w:val="00A576BF"/>
    <w:rsid w:val="00A57C98"/>
    <w:rsid w:val="00A60CD8"/>
    <w:rsid w:val="00A615F3"/>
    <w:rsid w:val="00A64000"/>
    <w:rsid w:val="00A64047"/>
    <w:rsid w:val="00A6524D"/>
    <w:rsid w:val="00A700A8"/>
    <w:rsid w:val="00A704B7"/>
    <w:rsid w:val="00A71DC6"/>
    <w:rsid w:val="00A82346"/>
    <w:rsid w:val="00A83B3F"/>
    <w:rsid w:val="00A840BA"/>
    <w:rsid w:val="00A852E8"/>
    <w:rsid w:val="00A872DB"/>
    <w:rsid w:val="00A878D3"/>
    <w:rsid w:val="00A90D7E"/>
    <w:rsid w:val="00A9132B"/>
    <w:rsid w:val="00AA1622"/>
    <w:rsid w:val="00AA2E0A"/>
    <w:rsid w:val="00AA3C03"/>
    <w:rsid w:val="00AA517F"/>
    <w:rsid w:val="00AB2379"/>
    <w:rsid w:val="00AB2A11"/>
    <w:rsid w:val="00AB45D6"/>
    <w:rsid w:val="00AB4C00"/>
    <w:rsid w:val="00AB58FB"/>
    <w:rsid w:val="00AB7162"/>
    <w:rsid w:val="00AC43ED"/>
    <w:rsid w:val="00AC557C"/>
    <w:rsid w:val="00AD0EBF"/>
    <w:rsid w:val="00AD19EC"/>
    <w:rsid w:val="00AD3827"/>
    <w:rsid w:val="00AE44B8"/>
    <w:rsid w:val="00AE4FD3"/>
    <w:rsid w:val="00AE6310"/>
    <w:rsid w:val="00AF7224"/>
    <w:rsid w:val="00B00CC3"/>
    <w:rsid w:val="00B02D48"/>
    <w:rsid w:val="00B062CD"/>
    <w:rsid w:val="00B0633E"/>
    <w:rsid w:val="00B06AA6"/>
    <w:rsid w:val="00B12F77"/>
    <w:rsid w:val="00B15449"/>
    <w:rsid w:val="00B1557A"/>
    <w:rsid w:val="00B1735A"/>
    <w:rsid w:val="00B17562"/>
    <w:rsid w:val="00B17DB2"/>
    <w:rsid w:val="00B2527A"/>
    <w:rsid w:val="00B25863"/>
    <w:rsid w:val="00B27818"/>
    <w:rsid w:val="00B27978"/>
    <w:rsid w:val="00B27E60"/>
    <w:rsid w:val="00B31A71"/>
    <w:rsid w:val="00B321BB"/>
    <w:rsid w:val="00B326C3"/>
    <w:rsid w:val="00B329C6"/>
    <w:rsid w:val="00B37200"/>
    <w:rsid w:val="00B3740B"/>
    <w:rsid w:val="00B37AB9"/>
    <w:rsid w:val="00B413E0"/>
    <w:rsid w:val="00B426AA"/>
    <w:rsid w:val="00B42EFE"/>
    <w:rsid w:val="00B4514C"/>
    <w:rsid w:val="00B4768A"/>
    <w:rsid w:val="00B5273A"/>
    <w:rsid w:val="00B53DEB"/>
    <w:rsid w:val="00B54CC4"/>
    <w:rsid w:val="00B56CB2"/>
    <w:rsid w:val="00B627EE"/>
    <w:rsid w:val="00B63B13"/>
    <w:rsid w:val="00B73F69"/>
    <w:rsid w:val="00B7408B"/>
    <w:rsid w:val="00B75203"/>
    <w:rsid w:val="00B75860"/>
    <w:rsid w:val="00B76BC4"/>
    <w:rsid w:val="00B80174"/>
    <w:rsid w:val="00B82017"/>
    <w:rsid w:val="00B84D9D"/>
    <w:rsid w:val="00B84DED"/>
    <w:rsid w:val="00B84FBA"/>
    <w:rsid w:val="00B85165"/>
    <w:rsid w:val="00B92901"/>
    <w:rsid w:val="00B94428"/>
    <w:rsid w:val="00B96482"/>
    <w:rsid w:val="00B96614"/>
    <w:rsid w:val="00B96E40"/>
    <w:rsid w:val="00B977CA"/>
    <w:rsid w:val="00BA3F67"/>
    <w:rsid w:val="00BA585B"/>
    <w:rsid w:val="00BA6B0E"/>
    <w:rsid w:val="00BB0BAC"/>
    <w:rsid w:val="00BC0257"/>
    <w:rsid w:val="00BC0F7D"/>
    <w:rsid w:val="00BC2C86"/>
    <w:rsid w:val="00BC68E8"/>
    <w:rsid w:val="00BD4991"/>
    <w:rsid w:val="00BD5735"/>
    <w:rsid w:val="00BD5E60"/>
    <w:rsid w:val="00BD5EEB"/>
    <w:rsid w:val="00BD6EA5"/>
    <w:rsid w:val="00BE03F6"/>
    <w:rsid w:val="00BE1A5D"/>
    <w:rsid w:val="00BE1C14"/>
    <w:rsid w:val="00BF6BD7"/>
    <w:rsid w:val="00BF7942"/>
    <w:rsid w:val="00C0004C"/>
    <w:rsid w:val="00C02E2B"/>
    <w:rsid w:val="00C050CE"/>
    <w:rsid w:val="00C05145"/>
    <w:rsid w:val="00C111B7"/>
    <w:rsid w:val="00C1375C"/>
    <w:rsid w:val="00C15F7F"/>
    <w:rsid w:val="00C234CA"/>
    <w:rsid w:val="00C23631"/>
    <w:rsid w:val="00C23CAF"/>
    <w:rsid w:val="00C33079"/>
    <w:rsid w:val="00C336AA"/>
    <w:rsid w:val="00C34C4B"/>
    <w:rsid w:val="00C37554"/>
    <w:rsid w:val="00C37AA1"/>
    <w:rsid w:val="00C37C0C"/>
    <w:rsid w:val="00C40565"/>
    <w:rsid w:val="00C44519"/>
    <w:rsid w:val="00C478E7"/>
    <w:rsid w:val="00C50BA8"/>
    <w:rsid w:val="00C513C4"/>
    <w:rsid w:val="00C526F9"/>
    <w:rsid w:val="00C532DE"/>
    <w:rsid w:val="00C57FA7"/>
    <w:rsid w:val="00C62A48"/>
    <w:rsid w:val="00C64B72"/>
    <w:rsid w:val="00C66A02"/>
    <w:rsid w:val="00C75F0E"/>
    <w:rsid w:val="00C8012E"/>
    <w:rsid w:val="00C801E0"/>
    <w:rsid w:val="00C821A7"/>
    <w:rsid w:val="00C85D0D"/>
    <w:rsid w:val="00C90BBF"/>
    <w:rsid w:val="00C93934"/>
    <w:rsid w:val="00C95CAF"/>
    <w:rsid w:val="00C970BE"/>
    <w:rsid w:val="00CA116A"/>
    <w:rsid w:val="00CA3D0C"/>
    <w:rsid w:val="00CA73D6"/>
    <w:rsid w:val="00CA7E87"/>
    <w:rsid w:val="00CB00C2"/>
    <w:rsid w:val="00CB1385"/>
    <w:rsid w:val="00CB4809"/>
    <w:rsid w:val="00CB496C"/>
    <w:rsid w:val="00CB4C16"/>
    <w:rsid w:val="00CB506E"/>
    <w:rsid w:val="00CB5F01"/>
    <w:rsid w:val="00CB6588"/>
    <w:rsid w:val="00CC6DB9"/>
    <w:rsid w:val="00CC73CA"/>
    <w:rsid w:val="00CD4814"/>
    <w:rsid w:val="00CD777B"/>
    <w:rsid w:val="00CD7C88"/>
    <w:rsid w:val="00CE4078"/>
    <w:rsid w:val="00CE4932"/>
    <w:rsid w:val="00CE5CC5"/>
    <w:rsid w:val="00CE6B32"/>
    <w:rsid w:val="00CE6C9B"/>
    <w:rsid w:val="00CF0A69"/>
    <w:rsid w:val="00CF2886"/>
    <w:rsid w:val="00CF2F24"/>
    <w:rsid w:val="00CF33CD"/>
    <w:rsid w:val="00CF46D8"/>
    <w:rsid w:val="00D037AB"/>
    <w:rsid w:val="00D04CC3"/>
    <w:rsid w:val="00D04E69"/>
    <w:rsid w:val="00D05E90"/>
    <w:rsid w:val="00D11CBF"/>
    <w:rsid w:val="00D2306B"/>
    <w:rsid w:val="00D23F9B"/>
    <w:rsid w:val="00D255FC"/>
    <w:rsid w:val="00D25BE6"/>
    <w:rsid w:val="00D34F10"/>
    <w:rsid w:val="00D3550E"/>
    <w:rsid w:val="00D35638"/>
    <w:rsid w:val="00D366A2"/>
    <w:rsid w:val="00D400BC"/>
    <w:rsid w:val="00D43686"/>
    <w:rsid w:val="00D46092"/>
    <w:rsid w:val="00D46A5B"/>
    <w:rsid w:val="00D52E39"/>
    <w:rsid w:val="00D53E4B"/>
    <w:rsid w:val="00D57C3B"/>
    <w:rsid w:val="00D62FDA"/>
    <w:rsid w:val="00D738D6"/>
    <w:rsid w:val="00D73B9A"/>
    <w:rsid w:val="00D755EB"/>
    <w:rsid w:val="00D80BAB"/>
    <w:rsid w:val="00D8653E"/>
    <w:rsid w:val="00D86880"/>
    <w:rsid w:val="00D87E00"/>
    <w:rsid w:val="00D9099B"/>
    <w:rsid w:val="00D9134D"/>
    <w:rsid w:val="00D92834"/>
    <w:rsid w:val="00D93AAA"/>
    <w:rsid w:val="00D96052"/>
    <w:rsid w:val="00D96DDE"/>
    <w:rsid w:val="00D9729F"/>
    <w:rsid w:val="00DA22D0"/>
    <w:rsid w:val="00DA2E6C"/>
    <w:rsid w:val="00DA7A03"/>
    <w:rsid w:val="00DB0E9E"/>
    <w:rsid w:val="00DB1818"/>
    <w:rsid w:val="00DB1B9E"/>
    <w:rsid w:val="00DC0048"/>
    <w:rsid w:val="00DC1982"/>
    <w:rsid w:val="00DC309B"/>
    <w:rsid w:val="00DC3B0A"/>
    <w:rsid w:val="00DC3F17"/>
    <w:rsid w:val="00DC4DA2"/>
    <w:rsid w:val="00DC5C35"/>
    <w:rsid w:val="00DC5DCE"/>
    <w:rsid w:val="00DC746B"/>
    <w:rsid w:val="00DD1AD5"/>
    <w:rsid w:val="00DD4EDC"/>
    <w:rsid w:val="00DD6D45"/>
    <w:rsid w:val="00DE48CB"/>
    <w:rsid w:val="00DF1381"/>
    <w:rsid w:val="00DF15DB"/>
    <w:rsid w:val="00DF1831"/>
    <w:rsid w:val="00DF5727"/>
    <w:rsid w:val="00DF62CD"/>
    <w:rsid w:val="00E00083"/>
    <w:rsid w:val="00E00208"/>
    <w:rsid w:val="00E01AFD"/>
    <w:rsid w:val="00E04ADD"/>
    <w:rsid w:val="00E1395E"/>
    <w:rsid w:val="00E14D4F"/>
    <w:rsid w:val="00E219E9"/>
    <w:rsid w:val="00E24A12"/>
    <w:rsid w:val="00E25749"/>
    <w:rsid w:val="00E34A13"/>
    <w:rsid w:val="00E356EE"/>
    <w:rsid w:val="00E35FF2"/>
    <w:rsid w:val="00E36B51"/>
    <w:rsid w:val="00E40DF3"/>
    <w:rsid w:val="00E4140E"/>
    <w:rsid w:val="00E41FCD"/>
    <w:rsid w:val="00E42922"/>
    <w:rsid w:val="00E44CFD"/>
    <w:rsid w:val="00E459FF"/>
    <w:rsid w:val="00E45DD1"/>
    <w:rsid w:val="00E476DA"/>
    <w:rsid w:val="00E52DA3"/>
    <w:rsid w:val="00E52F0C"/>
    <w:rsid w:val="00E55DAA"/>
    <w:rsid w:val="00E57BC0"/>
    <w:rsid w:val="00E6014C"/>
    <w:rsid w:val="00E63904"/>
    <w:rsid w:val="00E67720"/>
    <w:rsid w:val="00E72E8E"/>
    <w:rsid w:val="00E74614"/>
    <w:rsid w:val="00E76390"/>
    <w:rsid w:val="00E7715D"/>
    <w:rsid w:val="00E774F2"/>
    <w:rsid w:val="00E77645"/>
    <w:rsid w:val="00E77C93"/>
    <w:rsid w:val="00E811D6"/>
    <w:rsid w:val="00E81684"/>
    <w:rsid w:val="00E8200E"/>
    <w:rsid w:val="00E8292F"/>
    <w:rsid w:val="00E843DC"/>
    <w:rsid w:val="00E87733"/>
    <w:rsid w:val="00E878BF"/>
    <w:rsid w:val="00E902E9"/>
    <w:rsid w:val="00E91541"/>
    <w:rsid w:val="00E939DB"/>
    <w:rsid w:val="00E95E4C"/>
    <w:rsid w:val="00E964B0"/>
    <w:rsid w:val="00E974B5"/>
    <w:rsid w:val="00E975A6"/>
    <w:rsid w:val="00E978A1"/>
    <w:rsid w:val="00EA1DA0"/>
    <w:rsid w:val="00EA20FA"/>
    <w:rsid w:val="00EA4D5D"/>
    <w:rsid w:val="00EA7F63"/>
    <w:rsid w:val="00EB0477"/>
    <w:rsid w:val="00EB47BD"/>
    <w:rsid w:val="00EB5B51"/>
    <w:rsid w:val="00EB74D0"/>
    <w:rsid w:val="00EC1D63"/>
    <w:rsid w:val="00EC4A25"/>
    <w:rsid w:val="00EC5107"/>
    <w:rsid w:val="00ED1849"/>
    <w:rsid w:val="00ED2CFA"/>
    <w:rsid w:val="00ED447E"/>
    <w:rsid w:val="00ED4844"/>
    <w:rsid w:val="00ED4952"/>
    <w:rsid w:val="00ED5115"/>
    <w:rsid w:val="00ED592E"/>
    <w:rsid w:val="00EE0827"/>
    <w:rsid w:val="00EE4F5D"/>
    <w:rsid w:val="00EE6F10"/>
    <w:rsid w:val="00EF6FF4"/>
    <w:rsid w:val="00F025A2"/>
    <w:rsid w:val="00F03047"/>
    <w:rsid w:val="00F0380B"/>
    <w:rsid w:val="00F068DE"/>
    <w:rsid w:val="00F120CD"/>
    <w:rsid w:val="00F13849"/>
    <w:rsid w:val="00F2015A"/>
    <w:rsid w:val="00F2166D"/>
    <w:rsid w:val="00F22EC7"/>
    <w:rsid w:val="00F2320C"/>
    <w:rsid w:val="00F27E14"/>
    <w:rsid w:val="00F316CB"/>
    <w:rsid w:val="00F31C32"/>
    <w:rsid w:val="00F415BC"/>
    <w:rsid w:val="00F4267D"/>
    <w:rsid w:val="00F4401A"/>
    <w:rsid w:val="00F45B6C"/>
    <w:rsid w:val="00F52877"/>
    <w:rsid w:val="00F5311B"/>
    <w:rsid w:val="00F55C45"/>
    <w:rsid w:val="00F56525"/>
    <w:rsid w:val="00F56656"/>
    <w:rsid w:val="00F6268E"/>
    <w:rsid w:val="00F626CA"/>
    <w:rsid w:val="00F653B8"/>
    <w:rsid w:val="00F73D3E"/>
    <w:rsid w:val="00F755FD"/>
    <w:rsid w:val="00F75613"/>
    <w:rsid w:val="00F75947"/>
    <w:rsid w:val="00F76486"/>
    <w:rsid w:val="00F7773C"/>
    <w:rsid w:val="00F80324"/>
    <w:rsid w:val="00F81743"/>
    <w:rsid w:val="00F81D83"/>
    <w:rsid w:val="00F824FA"/>
    <w:rsid w:val="00F828FD"/>
    <w:rsid w:val="00F833A4"/>
    <w:rsid w:val="00F84AA2"/>
    <w:rsid w:val="00F86B6F"/>
    <w:rsid w:val="00F91629"/>
    <w:rsid w:val="00F95C9D"/>
    <w:rsid w:val="00F96DFC"/>
    <w:rsid w:val="00FA1266"/>
    <w:rsid w:val="00FA6BB8"/>
    <w:rsid w:val="00FA6DB9"/>
    <w:rsid w:val="00FA6E9C"/>
    <w:rsid w:val="00FB22C9"/>
    <w:rsid w:val="00FB266A"/>
    <w:rsid w:val="00FB6C89"/>
    <w:rsid w:val="00FB7DD6"/>
    <w:rsid w:val="00FC1192"/>
    <w:rsid w:val="00FD004A"/>
    <w:rsid w:val="00FD0206"/>
    <w:rsid w:val="00FD201F"/>
    <w:rsid w:val="00FD2343"/>
    <w:rsid w:val="00FD4C2E"/>
    <w:rsid w:val="00FE142E"/>
    <w:rsid w:val="00FE6F12"/>
    <w:rsid w:val="00FE7341"/>
    <w:rsid w:val="00FF0806"/>
    <w:rsid w:val="00FF22A8"/>
    <w:rsid w:val="00FF3908"/>
    <w:rsid w:val="00FF4EA6"/>
    <w:rsid w:val="00FF5536"/>
    <w:rsid w:val="00FF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2F078567-370E-4865-AB2F-9EC758E7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5" w:qFormat="1"/>
    <w:lsdException w:name="List Bullet 2"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EE0"/>
    <w:pPr>
      <w:overflowPunct w:val="0"/>
      <w:autoSpaceDE w:val="0"/>
      <w:autoSpaceDN w:val="0"/>
      <w:adjustRightInd w:val="0"/>
      <w:spacing w:after="180"/>
      <w:textAlignment w:val="baseline"/>
    </w:pPr>
    <w:rPr>
      <w:lang w:val="en-GB" w:eastAsia="en-GB"/>
    </w:rPr>
  </w:style>
  <w:style w:type="paragraph" w:styleId="Heading1">
    <w:name w:val="heading 1"/>
    <w:next w:val="Normal"/>
    <w:qFormat/>
    <w:rsid w:val="00212EE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212EE0"/>
    <w:pPr>
      <w:pBdr>
        <w:top w:val="none" w:sz="0" w:space="0" w:color="auto"/>
      </w:pBdr>
      <w:spacing w:before="180"/>
      <w:outlineLvl w:val="1"/>
    </w:pPr>
    <w:rPr>
      <w:sz w:val="32"/>
    </w:rPr>
  </w:style>
  <w:style w:type="paragraph" w:styleId="Heading3">
    <w:name w:val="heading 3"/>
    <w:basedOn w:val="Heading2"/>
    <w:next w:val="Normal"/>
    <w:link w:val="Heading3Char"/>
    <w:qFormat/>
    <w:rsid w:val="00212EE0"/>
    <w:pPr>
      <w:spacing w:before="120"/>
      <w:outlineLvl w:val="2"/>
    </w:pPr>
    <w:rPr>
      <w:sz w:val="28"/>
    </w:rPr>
  </w:style>
  <w:style w:type="paragraph" w:styleId="Heading4">
    <w:name w:val="heading 4"/>
    <w:basedOn w:val="Heading3"/>
    <w:next w:val="Normal"/>
    <w:link w:val="Heading4Char"/>
    <w:qFormat/>
    <w:rsid w:val="00212EE0"/>
    <w:pPr>
      <w:ind w:left="1418" w:hanging="1418"/>
      <w:outlineLvl w:val="3"/>
    </w:pPr>
    <w:rPr>
      <w:sz w:val="24"/>
    </w:rPr>
  </w:style>
  <w:style w:type="paragraph" w:styleId="Heading5">
    <w:name w:val="heading 5"/>
    <w:basedOn w:val="Heading4"/>
    <w:next w:val="Normal"/>
    <w:qFormat/>
    <w:rsid w:val="00212EE0"/>
    <w:pPr>
      <w:ind w:left="1701" w:hanging="1701"/>
      <w:outlineLvl w:val="4"/>
    </w:pPr>
    <w:rPr>
      <w:sz w:val="22"/>
    </w:rPr>
  </w:style>
  <w:style w:type="paragraph" w:styleId="Heading6">
    <w:name w:val="heading 6"/>
    <w:basedOn w:val="Normal"/>
    <w:next w:val="Normal"/>
    <w:semiHidden/>
    <w:qFormat/>
    <w:rsid w:val="00212EE0"/>
    <w:pPr>
      <w:keepNext/>
      <w:keepLines/>
      <w:numPr>
        <w:ilvl w:val="5"/>
        <w:numId w:val="26"/>
      </w:numPr>
      <w:spacing w:before="120"/>
      <w:outlineLvl w:val="5"/>
    </w:pPr>
    <w:rPr>
      <w:rFonts w:ascii="Arial" w:hAnsi="Arial"/>
      <w:lang w:val="x-none"/>
    </w:rPr>
  </w:style>
  <w:style w:type="paragraph" w:styleId="Heading7">
    <w:name w:val="heading 7"/>
    <w:basedOn w:val="Normal"/>
    <w:next w:val="Normal"/>
    <w:semiHidden/>
    <w:qFormat/>
    <w:rsid w:val="00212EE0"/>
    <w:pPr>
      <w:keepNext/>
      <w:keepLines/>
      <w:numPr>
        <w:ilvl w:val="6"/>
        <w:numId w:val="26"/>
      </w:numPr>
      <w:spacing w:before="120"/>
      <w:outlineLvl w:val="6"/>
    </w:pPr>
    <w:rPr>
      <w:rFonts w:ascii="Arial" w:hAnsi="Arial"/>
      <w:lang w:val="x-none"/>
    </w:rPr>
  </w:style>
  <w:style w:type="paragraph" w:styleId="Heading8">
    <w:name w:val="heading 8"/>
    <w:basedOn w:val="Heading1"/>
    <w:next w:val="Normal"/>
    <w:qFormat/>
    <w:rsid w:val="00212EE0"/>
    <w:pPr>
      <w:ind w:left="0" w:firstLine="0"/>
      <w:outlineLvl w:val="7"/>
    </w:pPr>
  </w:style>
  <w:style w:type="paragraph" w:styleId="Heading9">
    <w:name w:val="heading 9"/>
    <w:basedOn w:val="Heading8"/>
    <w:next w:val="Normal"/>
    <w:qFormat/>
    <w:rsid w:val="00212EE0"/>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sid w:val="00212EE0"/>
    <w:pPr>
      <w:spacing w:after="120"/>
    </w:p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table" w:styleId="GridTable1Light">
    <w:name w:val="Grid Table 1 Light"/>
    <w:basedOn w:val="TableNormal"/>
    <w:uiPriority w:val="46"/>
    <w:rsid w:val="00212EE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ZGSM">
    <w:name w:val="ZGSM"/>
    <w:rsid w:val="00212EE0"/>
  </w:style>
  <w:style w:type="paragraph" w:styleId="Index1">
    <w:name w:val="index 1"/>
    <w:basedOn w:val="Normal"/>
    <w:next w:val="Normal"/>
    <w:autoRedefine/>
    <w:rsid w:val="00212EE0"/>
    <w:pPr>
      <w:ind w:left="200" w:hanging="200"/>
    </w:pPr>
  </w:style>
  <w:style w:type="paragraph" w:styleId="List">
    <w:name w:val="List"/>
    <w:basedOn w:val="Normal"/>
    <w:rsid w:val="00212EE0"/>
    <w:pPr>
      <w:ind w:left="283" w:hanging="283"/>
      <w:contextualSpacing/>
    </w:pPr>
  </w:style>
  <w:style w:type="paragraph" w:styleId="List2">
    <w:name w:val="List 2"/>
    <w:basedOn w:val="Normal"/>
    <w:rsid w:val="00212EE0"/>
    <w:pPr>
      <w:ind w:left="566" w:hanging="283"/>
      <w:contextualSpacing/>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table" w:styleId="GridTable1Light-Accent1">
    <w:name w:val="Grid Table 1 Light Accent 1"/>
    <w:basedOn w:val="TableNormal"/>
    <w:uiPriority w:val="46"/>
    <w:rsid w:val="00212EE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T">
    <w:name w:val="TT"/>
    <w:basedOn w:val="Heading1"/>
    <w:next w:val="Normal"/>
    <w:rsid w:val="00212EE0"/>
    <w:pPr>
      <w:outlineLvl w:val="9"/>
    </w:pPr>
  </w:style>
  <w:style w:type="table" w:styleId="PlainTable1">
    <w:name w:val="Plain Table 1"/>
    <w:basedOn w:val="TableNormal"/>
    <w:uiPriority w:val="41"/>
    <w:rsid w:val="00212EE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
    <w:name w:val="NO"/>
    <w:basedOn w:val="Normal"/>
    <w:link w:val="NOChar"/>
    <w:qFormat/>
    <w:rsid w:val="00212EE0"/>
    <w:pPr>
      <w:keepLines/>
      <w:ind w:left="1135" w:hanging="851"/>
    </w:pPr>
  </w:style>
  <w:style w:type="table" w:styleId="PlainTable2">
    <w:name w:val="Plain Table 2"/>
    <w:basedOn w:val="TableNormal"/>
    <w:uiPriority w:val="42"/>
    <w:rsid w:val="00212E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R">
    <w:name w:val="TAR"/>
    <w:basedOn w:val="TAL"/>
    <w:rsid w:val="00212EE0"/>
    <w:pPr>
      <w:jc w:val="right"/>
    </w:pPr>
  </w:style>
  <w:style w:type="paragraph" w:customStyle="1" w:styleId="TAL">
    <w:name w:val="TAL"/>
    <w:basedOn w:val="Normal"/>
    <w:rsid w:val="00212EE0"/>
    <w:pPr>
      <w:keepNext/>
      <w:keepLines/>
      <w:spacing w:after="0"/>
    </w:pPr>
    <w:rPr>
      <w:rFonts w:ascii="Arial" w:hAnsi="Arial"/>
      <w:sz w:val="18"/>
    </w:rPr>
  </w:style>
  <w:style w:type="paragraph" w:customStyle="1" w:styleId="TAH">
    <w:name w:val="TAH"/>
    <w:basedOn w:val="TAC"/>
    <w:rsid w:val="00212EE0"/>
    <w:rPr>
      <w:b/>
    </w:rPr>
  </w:style>
  <w:style w:type="paragraph" w:customStyle="1" w:styleId="TAC">
    <w:name w:val="TAC"/>
    <w:basedOn w:val="TAL"/>
    <w:rsid w:val="00212EE0"/>
    <w:pPr>
      <w:jc w:val="center"/>
    </w:pPr>
  </w:style>
  <w:style w:type="table" w:styleId="LightGrid">
    <w:name w:val="Light Grid"/>
    <w:basedOn w:val="TableNormal"/>
    <w:uiPriority w:val="62"/>
    <w:semiHidden/>
    <w:unhideWhenUsed/>
    <w:rsid w:val="00212EE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X">
    <w:name w:val="EX"/>
    <w:basedOn w:val="Normal"/>
    <w:rsid w:val="00212EE0"/>
    <w:pPr>
      <w:keepLines/>
      <w:ind w:left="1702" w:hanging="1418"/>
    </w:pPr>
  </w:style>
  <w:style w:type="paragraph" w:customStyle="1" w:styleId="FP">
    <w:name w:val="FP"/>
    <w:basedOn w:val="Normal"/>
    <w:rsid w:val="00212EE0"/>
    <w:pPr>
      <w:spacing w:after="0"/>
    </w:pPr>
  </w:style>
  <w:style w:type="table" w:styleId="PlainTable3">
    <w:name w:val="Plain Table 3"/>
    <w:basedOn w:val="TableNormal"/>
    <w:uiPriority w:val="43"/>
    <w:rsid w:val="00212EE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212EE0"/>
    <w:pPr>
      <w:spacing w:after="0"/>
    </w:pPr>
  </w:style>
  <w:style w:type="paragraph" w:customStyle="1" w:styleId="B1">
    <w:name w:val="B1"/>
    <w:basedOn w:val="List"/>
    <w:link w:val="B1Char"/>
    <w:rsid w:val="00212EE0"/>
    <w:pPr>
      <w:ind w:left="568" w:hanging="284"/>
      <w:contextualSpacing w:val="0"/>
    </w:pPr>
  </w:style>
  <w:style w:type="paragraph" w:styleId="List3">
    <w:name w:val="List 3"/>
    <w:basedOn w:val="Normal"/>
    <w:rsid w:val="00212EE0"/>
    <w:pPr>
      <w:ind w:left="849" w:hanging="283"/>
      <w:contextualSpacing/>
    </w:pPr>
  </w:style>
  <w:style w:type="paragraph" w:customStyle="1" w:styleId="B4">
    <w:name w:val="B4"/>
    <w:basedOn w:val="List4"/>
    <w:rsid w:val="00212EE0"/>
    <w:pPr>
      <w:ind w:left="1418" w:hanging="284"/>
      <w:contextualSpacing w:val="0"/>
    </w:pPr>
  </w:style>
  <w:style w:type="paragraph" w:customStyle="1" w:styleId="EditorsNote">
    <w:name w:val="Editor's Note"/>
    <w:basedOn w:val="NO"/>
    <w:link w:val="EditorsNoteChar"/>
    <w:rsid w:val="00212EE0"/>
    <w:rPr>
      <w:color w:val="FF0000"/>
    </w:rPr>
  </w:style>
  <w:style w:type="paragraph" w:customStyle="1" w:styleId="TH">
    <w:name w:val="TH"/>
    <w:basedOn w:val="Normal"/>
    <w:link w:val="THChar"/>
    <w:rsid w:val="00212EE0"/>
    <w:pPr>
      <w:keepNext/>
      <w:keepLines/>
      <w:spacing w:before="60"/>
      <w:jc w:val="center"/>
    </w:pPr>
    <w:rPr>
      <w:rFonts w:ascii="Arial" w:hAnsi="Arial"/>
      <w:b/>
    </w:rPr>
  </w:style>
  <w:style w:type="paragraph" w:customStyle="1" w:styleId="ZA">
    <w:name w:val="ZA"/>
    <w:rsid w:val="00212EE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212EE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212EE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212EE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212EE0"/>
    <w:pPr>
      <w:ind w:left="851" w:hanging="851"/>
    </w:pPr>
  </w:style>
  <w:style w:type="paragraph" w:styleId="List4">
    <w:name w:val="List 4"/>
    <w:basedOn w:val="Normal"/>
    <w:rsid w:val="00212EE0"/>
    <w:pPr>
      <w:ind w:left="1132" w:hanging="283"/>
      <w:contextualSpacing/>
    </w:pPr>
  </w:style>
  <w:style w:type="paragraph" w:customStyle="1" w:styleId="TF">
    <w:name w:val="TF"/>
    <w:basedOn w:val="TH"/>
    <w:link w:val="TFChar"/>
    <w:rsid w:val="00212EE0"/>
    <w:pPr>
      <w:keepNext w:val="0"/>
      <w:spacing w:before="0" w:after="240"/>
    </w:pPr>
  </w:style>
  <w:style w:type="paragraph" w:customStyle="1" w:styleId="B5">
    <w:name w:val="B5"/>
    <w:basedOn w:val="List5"/>
    <w:rsid w:val="00212EE0"/>
    <w:pPr>
      <w:ind w:left="1702" w:hanging="284"/>
      <w:contextualSpacing w:val="0"/>
    </w:pPr>
  </w:style>
  <w:style w:type="paragraph" w:customStyle="1" w:styleId="B2">
    <w:name w:val="B2"/>
    <w:basedOn w:val="List2"/>
    <w:rsid w:val="00212EE0"/>
    <w:pPr>
      <w:ind w:left="851" w:hanging="284"/>
      <w:contextualSpacing w:val="0"/>
    </w:pPr>
  </w:style>
  <w:style w:type="paragraph" w:customStyle="1" w:styleId="B3">
    <w:name w:val="B3"/>
    <w:basedOn w:val="List3"/>
    <w:rsid w:val="00212EE0"/>
    <w:pPr>
      <w:ind w:left="1135" w:hanging="284"/>
      <w:contextualSpacing w:val="0"/>
    </w:pPr>
  </w:style>
  <w:style w:type="character" w:customStyle="1" w:styleId="BodyTextChar">
    <w:name w:val="Body Text Char"/>
    <w:link w:val="BodyText"/>
    <w:rsid w:val="00212EE0"/>
    <w:rPr>
      <w:lang w:eastAsia="en-US"/>
    </w:rPr>
  </w:style>
  <w:style w:type="table" w:styleId="ColorfulGrid">
    <w:name w:val="Colorful Grid"/>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List5">
    <w:name w:val="List 5"/>
    <w:basedOn w:val="Normal"/>
    <w:qFormat/>
    <w:rsid w:val="00212EE0"/>
    <w:pPr>
      <w:ind w:left="1415" w:hanging="283"/>
      <w:contextualSpacing/>
    </w:pPr>
  </w:style>
  <w:style w:type="paragraph" w:customStyle="1" w:styleId="ZV">
    <w:name w:val="ZV"/>
    <w:basedOn w:val="ZU"/>
    <w:rsid w:val="00212EE0"/>
    <w:pPr>
      <w:framePr w:wrap="notBeside" w:y="16161"/>
    </w:pPr>
  </w:style>
  <w:style w:type="table" w:styleId="ColorfulGrid-Accent1">
    <w:name w:val="Colorful Grid Accent 1"/>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Guidance">
    <w:name w:val="Guidance"/>
    <w:basedOn w:val="Normal"/>
    <w:rPr>
      <w:i/>
      <w:color w:val="0000FF"/>
    </w:rPr>
  </w:style>
  <w:style w:type="table" w:styleId="ColorfulGrid-Accent2">
    <w:name w:val="Colorful Grid Accent 2"/>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character" w:customStyle="1" w:styleId="B1Char">
    <w:name w:val="B1 Char"/>
    <w:link w:val="B1"/>
    <w:qFormat/>
    <w:rsid w:val="004125BA"/>
  </w:style>
  <w:style w:type="character" w:customStyle="1" w:styleId="EditorsNoteChar">
    <w:name w:val="Editor's Note Char"/>
    <w:aliases w:val="EN Char"/>
    <w:link w:val="EditorsNote"/>
    <w:locked/>
    <w:rsid w:val="00575F58"/>
    <w:rPr>
      <w:color w:val="FF0000"/>
    </w:rPr>
  </w:style>
  <w:style w:type="character" w:customStyle="1" w:styleId="NOChar">
    <w:name w:val="NO Char"/>
    <w:link w:val="NO"/>
    <w:qFormat/>
    <w:rsid w:val="00575F58"/>
  </w:style>
  <w:style w:type="character" w:customStyle="1" w:styleId="TFChar">
    <w:name w:val="TF Char"/>
    <w:link w:val="TF"/>
    <w:rsid w:val="00010807"/>
    <w:rPr>
      <w:rFonts w:ascii="Arial" w:hAnsi="Arial"/>
      <w:b/>
    </w:rPr>
  </w:style>
  <w:style w:type="character" w:customStyle="1" w:styleId="Heading2Char">
    <w:name w:val="Heading 2 Char"/>
    <w:link w:val="Heading2"/>
    <w:qFormat/>
    <w:rsid w:val="007309AE"/>
    <w:rPr>
      <w:rFonts w:ascii="Arial" w:hAnsi="Arial"/>
      <w:sz w:val="32"/>
    </w:rPr>
  </w:style>
  <w:style w:type="table" w:styleId="ListTable1Light">
    <w:name w:val="List Table 1 Light"/>
    <w:basedOn w:val="TableNormal"/>
    <w:uiPriority w:val="46"/>
    <w:rsid w:val="00212EE0"/>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3Char">
    <w:name w:val="Heading 3 Char"/>
    <w:link w:val="Heading3"/>
    <w:rsid w:val="00B37AB9"/>
    <w:rPr>
      <w:rFonts w:ascii="Arial" w:hAnsi="Arial"/>
      <w:sz w:val="28"/>
    </w:rPr>
  </w:style>
  <w:style w:type="character" w:styleId="CommentReference">
    <w:name w:val="annotation reference"/>
    <w:rsid w:val="0092544B"/>
    <w:rPr>
      <w:sz w:val="16"/>
      <w:szCs w:val="16"/>
    </w:rPr>
  </w:style>
  <w:style w:type="table" w:styleId="DarkList">
    <w:name w:val="Dark List"/>
    <w:basedOn w:val="TableNormal"/>
    <w:uiPriority w:val="70"/>
    <w:semiHidden/>
    <w:unhideWhenUsed/>
    <w:rsid w:val="00212EE0"/>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sid w:val="00212EE0"/>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semiHidden/>
    <w:unhideWhenUsed/>
    <w:rsid w:val="00212EE0"/>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semiHidden/>
    <w:unhideWhenUsed/>
    <w:rsid w:val="00212EE0"/>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LightGrid-Accent1">
    <w:name w:val="Light Grid Accent 1"/>
    <w:basedOn w:val="TableNormal"/>
    <w:uiPriority w:val="62"/>
    <w:semiHidden/>
    <w:unhideWhenUsed/>
    <w:rsid w:val="00212EE0"/>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TableGrid">
    <w:name w:val="Table Grid"/>
    <w:basedOn w:val="TableNormal"/>
    <w:rsid w:val="00EC1D63"/>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EC1D63"/>
    <w:rPr>
      <w:rFonts w:ascii="Arial" w:hAnsi="Arial"/>
      <w:b/>
    </w:rPr>
  </w:style>
  <w:style w:type="paragraph" w:styleId="Revision">
    <w:name w:val="Revision"/>
    <w:hidden/>
    <w:uiPriority w:val="99"/>
    <w:semiHidden/>
    <w:rsid w:val="00E91541"/>
    <w:rPr>
      <w:lang w:val="en-GB"/>
    </w:rPr>
  </w:style>
  <w:style w:type="character" w:styleId="Hyperlink">
    <w:name w:val="Hyperlink"/>
    <w:rsid w:val="00283301"/>
    <w:rPr>
      <w:color w:val="0000FF"/>
      <w:u w:val="single"/>
    </w:rPr>
  </w:style>
  <w:style w:type="character" w:customStyle="1" w:styleId="Heading4Char">
    <w:name w:val="Heading 4 Char"/>
    <w:link w:val="Heading4"/>
    <w:rsid w:val="00E964B0"/>
    <w:rPr>
      <w:rFonts w:ascii="Arial" w:hAnsi="Arial"/>
      <w:sz w:val="24"/>
    </w:rPr>
  </w:style>
  <w:style w:type="table" w:styleId="ColorfulGrid-Accent4">
    <w:name w:val="Colorful Grid Accent 4"/>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paragraph" w:customStyle="1" w:styleId="EQ">
    <w:name w:val="EQ"/>
    <w:basedOn w:val="Normal"/>
    <w:next w:val="Normal"/>
    <w:rsid w:val="00212EE0"/>
    <w:pPr>
      <w:keepLines/>
      <w:tabs>
        <w:tab w:val="center" w:pos="4536"/>
        <w:tab w:val="right" w:pos="9072"/>
      </w:tabs>
    </w:pPr>
    <w:rPr>
      <w:noProof/>
    </w:rPr>
  </w:style>
  <w:style w:type="paragraph" w:customStyle="1" w:styleId="H6">
    <w:name w:val="H6"/>
    <w:basedOn w:val="Heading5"/>
    <w:next w:val="Normal"/>
    <w:rsid w:val="00212EE0"/>
    <w:pPr>
      <w:ind w:left="1985" w:hanging="1985"/>
      <w:outlineLvl w:val="9"/>
    </w:pPr>
    <w:rPr>
      <w:sz w:val="20"/>
    </w:rPr>
  </w:style>
  <w:style w:type="paragraph" w:customStyle="1" w:styleId="Default">
    <w:name w:val="Default"/>
    <w:rsid w:val="004F578C"/>
    <w:pPr>
      <w:autoSpaceDE w:val="0"/>
      <w:autoSpaceDN w:val="0"/>
      <w:adjustRightInd w:val="0"/>
    </w:pPr>
    <w:rPr>
      <w:color w:val="000000"/>
      <w:sz w:val="24"/>
      <w:szCs w:val="24"/>
      <w:lang w:eastAsia="ja-JP"/>
    </w:rPr>
  </w:style>
  <w:style w:type="paragraph" w:styleId="NormalWeb">
    <w:name w:val="Normal (Web)"/>
    <w:basedOn w:val="Normal"/>
    <w:uiPriority w:val="99"/>
    <w:rsid w:val="004D73F0"/>
    <w:pPr>
      <w:spacing w:before="100" w:beforeAutospacing="1" w:after="100" w:afterAutospacing="1"/>
    </w:pPr>
    <w:rPr>
      <w:rFonts w:ascii="Malgun Gothic" w:eastAsia="Malgun Gothic" w:hAnsi="Malgun Gothic"/>
      <w:sz w:val="24"/>
      <w:szCs w:val="24"/>
      <w:lang w:val="en-US" w:eastAsia="zh-CN"/>
    </w:rPr>
  </w:style>
  <w:style w:type="paragraph" w:styleId="ListBullet2">
    <w:name w:val="List Bullet 2"/>
    <w:basedOn w:val="Normal"/>
    <w:qFormat/>
    <w:rsid w:val="00212EE0"/>
    <w:pPr>
      <w:spacing w:line="276" w:lineRule="auto"/>
      <w:ind w:left="851" w:hanging="284"/>
    </w:pPr>
    <w:rPr>
      <w:rFonts w:eastAsia="MS Mincho"/>
    </w:rPr>
  </w:style>
  <w:style w:type="table" w:styleId="ListTable1Light-Accent1">
    <w:name w:val="List Table 1 Light Accent 1"/>
    <w:basedOn w:val="TableNormal"/>
    <w:uiPriority w:val="46"/>
    <w:rsid w:val="00212EE0"/>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212EE0"/>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212EE0"/>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212EE0"/>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212EE0"/>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212EE0"/>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Grid-Accent5">
    <w:name w:val="Colorful Grid Accent 5"/>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semiHidden/>
    <w:unhideWhenUsed/>
    <w:rsid w:val="00212EE0"/>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semiHidden/>
    <w:unhideWhenUsed/>
    <w:rsid w:val="00212EE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212EE0"/>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semiHidden/>
    <w:unhideWhenUsed/>
    <w:rsid w:val="00212EE0"/>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semiHidden/>
    <w:unhideWhenUsed/>
    <w:rsid w:val="00212EE0"/>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semiHidden/>
    <w:unhideWhenUsed/>
    <w:rsid w:val="00212EE0"/>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sid w:val="00212EE0"/>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semiHidden/>
    <w:unhideWhenUsed/>
    <w:rsid w:val="00212EE0"/>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semiHidden/>
    <w:unhideWhenUsed/>
    <w:rsid w:val="00212EE0"/>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212EE0"/>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212EE0"/>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212EE0"/>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sid w:val="00212EE0"/>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212EE0"/>
    <w:rPr>
      <w:color w:val="000000"/>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212EE0"/>
    <w:rPr>
      <w:color w:val="000000"/>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Accent4">
    <w:name w:val="Dark List Accent 4"/>
    <w:basedOn w:val="TableNormal"/>
    <w:uiPriority w:val="70"/>
    <w:semiHidden/>
    <w:unhideWhenUsed/>
    <w:rsid w:val="00212EE0"/>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semiHidden/>
    <w:unhideWhenUsed/>
    <w:rsid w:val="00212EE0"/>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semiHidden/>
    <w:unhideWhenUsed/>
    <w:rsid w:val="00212EE0"/>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GridTable1Light-Accent2">
    <w:name w:val="Grid Table 1 Light Accent 2"/>
    <w:basedOn w:val="TableNormal"/>
    <w:uiPriority w:val="46"/>
    <w:rsid w:val="00212EE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2EE0"/>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2EE0"/>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2E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12EE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212EE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212EE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212EE0"/>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212EE0"/>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212EE0"/>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212EE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212EE0"/>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212EE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212EE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212EE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212EE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212EE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212EE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212EE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212EE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212EE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212EE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212EE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212EE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212EE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212EE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212E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212EE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2">
    <w:name w:val="Grid Table 6 Colorful Accent 2"/>
    <w:basedOn w:val="TableNormal"/>
    <w:uiPriority w:val="51"/>
    <w:rsid w:val="00212EE0"/>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212EE0"/>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212EE0"/>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212EE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212EE0"/>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212EE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212EE0"/>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212EE0"/>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212EE0"/>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212EE0"/>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212EE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212EE0"/>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ghtGrid-Accent2">
    <w:name w:val="Light Grid Accent 2"/>
    <w:basedOn w:val="TableNormal"/>
    <w:uiPriority w:val="62"/>
    <w:semiHidden/>
    <w:unhideWhenUsed/>
    <w:rsid w:val="00212EE0"/>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semiHidden/>
    <w:unhideWhenUsed/>
    <w:rsid w:val="00212EE0"/>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semiHidden/>
    <w:unhideWhenUsed/>
    <w:rsid w:val="00212EE0"/>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semiHidden/>
    <w:unhideWhenUsed/>
    <w:rsid w:val="00212EE0"/>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semiHidden/>
    <w:unhideWhenUsed/>
    <w:rsid w:val="00212EE0"/>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rsid w:val="00212EE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212EE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semiHidden/>
    <w:unhideWhenUsed/>
    <w:rsid w:val="00212EE0"/>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semiHidden/>
    <w:unhideWhenUsed/>
    <w:rsid w:val="00212EE0"/>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rsid w:val="00212EE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rsid w:val="00212EE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semiHidden/>
    <w:unhideWhenUsed/>
    <w:rsid w:val="00212EE0"/>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sid w:val="00212EE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212EE0"/>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semiHidden/>
    <w:unhideWhenUsed/>
    <w:rsid w:val="00212EE0"/>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semiHidden/>
    <w:unhideWhenUsed/>
    <w:rsid w:val="00212EE0"/>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sid w:val="00212EE0"/>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sid w:val="00212EE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semiHidden/>
    <w:unhideWhenUsed/>
    <w:rsid w:val="00212EE0"/>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Table2">
    <w:name w:val="List Table 2"/>
    <w:basedOn w:val="TableNormal"/>
    <w:uiPriority w:val="47"/>
    <w:rsid w:val="00212EE0"/>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212EE0"/>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212EE0"/>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212EE0"/>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212EE0"/>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212EE0"/>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212EE0"/>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212EE0"/>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212EE0"/>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212EE0"/>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212EE0"/>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212EE0"/>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212EE0"/>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212EE0"/>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212EE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212EE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212EE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212EE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212EE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212EE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212EE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212EE0"/>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12EE0"/>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12EE0"/>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12EE0"/>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12EE0"/>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12EE0"/>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12EE0"/>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12EE0"/>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212EE0"/>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212EE0"/>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212EE0"/>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212EE0"/>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212EE0"/>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212EE0"/>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212EE0"/>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12EE0"/>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12EE0"/>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12EE0"/>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12EE0"/>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12EE0"/>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12EE0"/>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12EE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212EE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semiHidden/>
    <w:unhideWhenUsed/>
    <w:rsid w:val="00212EE0"/>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semiHidden/>
    <w:unhideWhenUsed/>
    <w:rsid w:val="00212EE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rsid w:val="00212EE0"/>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rsid w:val="00212EE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semiHidden/>
    <w:unhideWhenUsed/>
    <w:rsid w:val="00212EE0"/>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sid w:val="00212EE0"/>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212EE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212EE0"/>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212EE0"/>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212EE0"/>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212EE0"/>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212EE0"/>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semiHidden/>
    <w:unhideWhenUsed/>
    <w:rsid w:val="00212EE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sid w:val="00212EE0"/>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212EE0"/>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semiHidden/>
    <w:unhideWhenUsed/>
    <w:rsid w:val="00212EE0"/>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semiHidden/>
    <w:unhideWhenUsed/>
    <w:rsid w:val="00212EE0"/>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sid w:val="00212EE0"/>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sid w:val="00212EE0"/>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semiHidden/>
    <w:unhideWhenUsed/>
    <w:rsid w:val="00212EE0"/>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sid w:val="00212EE0"/>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212EE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212EE0"/>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212EE0"/>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212EE0"/>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212EE0"/>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212EE0"/>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212EE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12EE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12EE0"/>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12EE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12EE0"/>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12EE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12EE0"/>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12E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212E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212EE0"/>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rsid w:val="00212EE0"/>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12EE0"/>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12EE0"/>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12EE0"/>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12EE0"/>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12EE0"/>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12EE0"/>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12EE0"/>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12EE0"/>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12EE0"/>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12EE0"/>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2EE0"/>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12EE0"/>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12EE0"/>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12EE0"/>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12EE0"/>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12EE0"/>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12EE0"/>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12EE0"/>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12EE0"/>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12EE0"/>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12EE0"/>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12EE0"/>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12EE0"/>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12EE0"/>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12EE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rsid w:val="00212EE0"/>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12EE0"/>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12EE0"/>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12EE0"/>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12EE0"/>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12EE0"/>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12EE0"/>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12EE0"/>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12EE0"/>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12EE0"/>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12EE0"/>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12EE0"/>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12EE0"/>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12EE0"/>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12EE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12EE0"/>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12EE0"/>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12EE0"/>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212EE0"/>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F">
    <w:name w:val="NF"/>
    <w:basedOn w:val="NO"/>
    <w:rsid w:val="00212EE0"/>
    <w:pPr>
      <w:keepNext/>
      <w:spacing w:after="0"/>
    </w:pPr>
    <w:rPr>
      <w:rFonts w:ascii="Arial" w:hAnsi="Arial"/>
      <w:sz w:val="18"/>
    </w:rPr>
  </w:style>
  <w:style w:type="paragraph" w:customStyle="1" w:styleId="NW">
    <w:name w:val="NW"/>
    <w:basedOn w:val="NO"/>
    <w:rsid w:val="00212EE0"/>
    <w:pPr>
      <w:spacing w:after="0"/>
    </w:pPr>
  </w:style>
  <w:style w:type="paragraph" w:customStyle="1" w:styleId="PL">
    <w:name w:val="PL"/>
    <w:rsid w:val="00212E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styleId="TOC5">
    <w:name w:val="toc 5"/>
    <w:basedOn w:val="Normal"/>
    <w:next w:val="Normal"/>
    <w:autoRedefine/>
    <w:uiPriority w:val="39"/>
    <w:unhideWhenUsed/>
    <w:rsid w:val="00212EE0"/>
    <w:pPr>
      <w:overflowPunct/>
      <w:autoSpaceDE/>
      <w:autoSpaceDN/>
      <w:adjustRightInd/>
      <w:spacing w:after="100" w:line="259"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212EE0"/>
    <w:pPr>
      <w:overflowPunct/>
      <w:autoSpaceDE/>
      <w:autoSpaceDN/>
      <w:adjustRightInd/>
      <w:spacing w:after="100" w:line="259"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212EE0"/>
    <w:pPr>
      <w:overflowPunct/>
      <w:autoSpaceDE/>
      <w:autoSpaceDN/>
      <w:adjustRightInd/>
      <w:spacing w:after="100" w:line="259" w:lineRule="auto"/>
      <w:ind w:left="1320"/>
      <w:textAlignment w:val="auto"/>
    </w:pPr>
    <w:rPr>
      <w:rFonts w:ascii="Calibri" w:hAnsi="Calibri"/>
      <w:sz w:val="22"/>
      <w:szCs w:val="22"/>
    </w:rPr>
  </w:style>
  <w:style w:type="paragraph" w:styleId="Header">
    <w:name w:val="header"/>
    <w:basedOn w:val="Normal"/>
    <w:link w:val="HeaderChar"/>
    <w:rsid w:val="007229FE"/>
    <w:pPr>
      <w:tabs>
        <w:tab w:val="center" w:pos="4513"/>
        <w:tab w:val="right" w:pos="9026"/>
      </w:tabs>
    </w:pPr>
  </w:style>
  <w:style w:type="character" w:customStyle="1" w:styleId="HeaderChar">
    <w:name w:val="Header Char"/>
    <w:basedOn w:val="DefaultParagraphFont"/>
    <w:link w:val="Header"/>
    <w:rsid w:val="007229FE"/>
  </w:style>
  <w:style w:type="paragraph" w:styleId="Footer">
    <w:name w:val="footer"/>
    <w:basedOn w:val="Normal"/>
    <w:link w:val="FooterChar"/>
    <w:rsid w:val="007229FE"/>
    <w:pPr>
      <w:tabs>
        <w:tab w:val="center" w:pos="4513"/>
        <w:tab w:val="right" w:pos="9026"/>
      </w:tabs>
    </w:pPr>
  </w:style>
  <w:style w:type="character" w:customStyle="1" w:styleId="FooterChar">
    <w:name w:val="Footer Char"/>
    <w:basedOn w:val="DefaultParagraphFont"/>
    <w:link w:val="Footer"/>
    <w:rsid w:val="007229FE"/>
  </w:style>
  <w:style w:type="character" w:customStyle="1" w:styleId="ui-provider">
    <w:name w:val="ui-provider"/>
    <w:basedOn w:val="DefaultParagraphFont"/>
    <w:rsid w:val="00712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504477">
      <w:bodyDiv w:val="1"/>
      <w:marLeft w:val="0"/>
      <w:marRight w:val="0"/>
      <w:marTop w:val="0"/>
      <w:marBottom w:val="0"/>
      <w:divBdr>
        <w:top w:val="none" w:sz="0" w:space="0" w:color="auto"/>
        <w:left w:val="none" w:sz="0" w:space="0" w:color="auto"/>
        <w:bottom w:val="none" w:sz="0" w:space="0" w:color="auto"/>
        <w:right w:val="none" w:sz="0" w:space="0" w:color="auto"/>
      </w:divBdr>
    </w:div>
    <w:div w:id="8260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portal.3gpp.org/desktopmodules/Release/ReleaseDetails.aspx?releaseId=191" TargetMode="External"/><Relationship Id="rId21" Type="http://schemas.openxmlformats.org/officeDocument/2006/relationships/header" Target="header3.xml"/><Relationship Id="rId42" Type="http://schemas.openxmlformats.org/officeDocument/2006/relationships/hyperlink" Target="http://portal.3gpp.org/desktopmodules/Release/ReleaseDetails.aspx?releaseId=190" TargetMode="External"/><Relationship Id="rId63" Type="http://schemas.openxmlformats.org/officeDocument/2006/relationships/hyperlink" Target="http://www.3gpp.org/ftp/tsg_sa/WG1_Serv/TSGS1_78_Porto/docs/S1-172262.zip" TargetMode="External"/><Relationship Id="rId84" Type="http://schemas.openxmlformats.org/officeDocument/2006/relationships/hyperlink" Target="http://portal.3gpp.org/desktopmodules/Specifications/SpecificationDetails.aspx?specificationId=3107" TargetMode="External"/><Relationship Id="rId138" Type="http://schemas.openxmlformats.org/officeDocument/2006/relationships/hyperlink" Target="http://www.3gpp.org/ftp/tsg_sa/WG1_Serv/TSGS1_81_Fukuoka/docs/S1-180596.zip" TargetMode="External"/><Relationship Id="rId159" Type="http://schemas.openxmlformats.org/officeDocument/2006/relationships/hyperlink" Target="http://portal.3gpp.org/desktopmodules/Specifications/SpecificationDetails.aspx?specificationId=3107" TargetMode="External"/><Relationship Id="rId170" Type="http://schemas.openxmlformats.org/officeDocument/2006/relationships/hyperlink" Target="http://www.3gpp.org/ftp/tsg_sa/WG1_Serv/TSGS1_82_Dubrovnik/Docs/S1-181719.zip" TargetMode="External"/><Relationship Id="rId107" Type="http://schemas.openxmlformats.org/officeDocument/2006/relationships/hyperlink" Target="http://www.3gpp.org/ftp/tsg_sa/WG1_Serv/TSGS1_81_Fukuoka/docs/S1-180598.zip" TargetMode="External"/><Relationship Id="rId11" Type="http://schemas.openxmlformats.org/officeDocument/2006/relationships/endnotes" Target="endnotes.xml"/><Relationship Id="rId32" Type="http://schemas.openxmlformats.org/officeDocument/2006/relationships/image" Target="media/image10.emf"/><Relationship Id="rId53" Type="http://schemas.openxmlformats.org/officeDocument/2006/relationships/hyperlink" Target="http://www.3gpp.org/ftp/tsg_sa/WG1_Serv/TSGS1_78_Porto/docs/S1-172279.zip" TargetMode="External"/><Relationship Id="rId74" Type="http://schemas.openxmlformats.org/officeDocument/2006/relationships/hyperlink" Target="http://portal.3gpp.org/desktopmodules/Specifications/SpecificationDetails.aspx?specificationId=3107" TargetMode="External"/><Relationship Id="rId128" Type="http://schemas.openxmlformats.org/officeDocument/2006/relationships/hyperlink" Target="http://portal.3gpp.org/desktopmodules/Specifications/SpecificationDetails.aspx?specificationId=3107" TargetMode="External"/><Relationship Id="rId149" Type="http://schemas.openxmlformats.org/officeDocument/2006/relationships/hyperlink" Target="http://portal.3gpp.org/desktopmodules/Specifications/SpecificationDetails.aspx?specificationId=3107" TargetMode="External"/><Relationship Id="rId5" Type="http://schemas.openxmlformats.org/officeDocument/2006/relationships/customXml" Target="../customXml/item4.xml"/><Relationship Id="rId95" Type="http://schemas.openxmlformats.org/officeDocument/2006/relationships/hyperlink" Target="http://portal.3gpp.org/desktopmodules/Release/ReleaseDetails.aspx?releaseId=190" TargetMode="External"/><Relationship Id="rId160" Type="http://schemas.openxmlformats.org/officeDocument/2006/relationships/hyperlink" Target="http://portal.3gpp.org/desktopmodules/Release/ReleaseDetails.aspx?releaseId=191" TargetMode="External"/><Relationship Id="rId22" Type="http://schemas.openxmlformats.org/officeDocument/2006/relationships/header" Target="header4.xml"/><Relationship Id="rId43" Type="http://schemas.openxmlformats.org/officeDocument/2006/relationships/hyperlink" Target="http://www.3gpp.org/ftp/tsg_sa/WG1_Serv/TSGS1_78_Porto/docs/S1-172270.zip" TargetMode="External"/><Relationship Id="rId64" Type="http://schemas.openxmlformats.org/officeDocument/2006/relationships/hyperlink" Target="http://portal.3gpp.org/desktopmodules/Specifications/SpecificationDetails.aspx?specificationId=3107" TargetMode="External"/><Relationship Id="rId118" Type="http://schemas.openxmlformats.org/officeDocument/2006/relationships/hyperlink" Target="http://portal.3gpp.org/desktopmodules/WorkItem/WorkItemDetails.aspx?workitemId=720005" TargetMode="External"/><Relationship Id="rId139" Type="http://schemas.openxmlformats.org/officeDocument/2006/relationships/hyperlink" Target="http://portal.3gpp.org/desktopmodules/Specifications/SpecificationDetails.aspx?specificationId=3107" TargetMode="External"/><Relationship Id="rId85" Type="http://schemas.openxmlformats.org/officeDocument/2006/relationships/hyperlink" Target="http://portal.3gpp.org/desktopmodules/Release/ReleaseDetails.aspx?releaseId=190" TargetMode="External"/><Relationship Id="rId150" Type="http://schemas.openxmlformats.org/officeDocument/2006/relationships/hyperlink" Target="http://portal.3gpp.org/desktopmodules/Release/ReleaseDetails.aspx?releaseId=191" TargetMode="External"/><Relationship Id="rId171" Type="http://schemas.openxmlformats.org/officeDocument/2006/relationships/hyperlink" Target="http://portal.3gpp.org/desktopmodules/Specifications/SpecificationDetails.aspx?specificationId=3107" TargetMode="External"/><Relationship Id="rId12" Type="http://schemas.openxmlformats.org/officeDocument/2006/relationships/image" Target="media/image1.png"/><Relationship Id="rId33" Type="http://schemas.openxmlformats.org/officeDocument/2006/relationships/oleObject" Target="embeddings/oleObject3.bin"/><Relationship Id="rId108" Type="http://schemas.openxmlformats.org/officeDocument/2006/relationships/hyperlink" Target="http://portal.3gpp.org/desktopmodules/Specifications/SpecificationDetails.aspx?specificationId=3107" TargetMode="External"/><Relationship Id="rId129" Type="http://schemas.openxmlformats.org/officeDocument/2006/relationships/hyperlink" Target="http://portal.3gpp.org/desktopmodules/Release/ReleaseDetails.aspx?releaseId=191" TargetMode="External"/><Relationship Id="rId54" Type="http://schemas.openxmlformats.org/officeDocument/2006/relationships/hyperlink" Target="http://portal.3gpp.org/desktopmodules/Specifications/SpecificationDetails.aspx?specificationId=3107" TargetMode="External"/><Relationship Id="rId75" Type="http://schemas.openxmlformats.org/officeDocument/2006/relationships/hyperlink" Target="http://portal.3gpp.org/desktopmodules/Release/ReleaseDetails.aspx?releaseId=190" TargetMode="External"/><Relationship Id="rId96" Type="http://schemas.openxmlformats.org/officeDocument/2006/relationships/hyperlink" Target="http://portal.3gpp.org/desktopmodules/WorkItem/WorkItemDetails.aspx?workitemId=720005" TargetMode="External"/><Relationship Id="rId140" Type="http://schemas.openxmlformats.org/officeDocument/2006/relationships/hyperlink" Target="http://portal.3gpp.org/desktopmodules/Release/ReleaseDetails.aspx?releaseId=191" TargetMode="External"/><Relationship Id="rId161" Type="http://schemas.openxmlformats.org/officeDocument/2006/relationships/hyperlink" Target="http://portal.3gpp.org/desktopmodules/Specifications/SpecificationDetails.aspx?specificationId=3107"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eader" Target="header5.xml"/><Relationship Id="rId28" Type="http://schemas.openxmlformats.org/officeDocument/2006/relationships/image" Target="media/image8.emf"/><Relationship Id="rId49" Type="http://schemas.openxmlformats.org/officeDocument/2006/relationships/hyperlink" Target="http://portal.3gpp.org/desktopmodules/Specifications/SpecificationDetails.aspx?specificationId=3107" TargetMode="External"/><Relationship Id="rId114" Type="http://schemas.openxmlformats.org/officeDocument/2006/relationships/hyperlink" Target="http://portal.3gpp.org/desktopmodules/WorkItem/WorkItemDetails.aspx?workitemId=720005" TargetMode="External"/><Relationship Id="rId119" Type="http://schemas.openxmlformats.org/officeDocument/2006/relationships/hyperlink" Target="http://www.3gpp.org/ftp/tsg_sa/WG1_Serv/TSGS1_81_Fukuoka/docs/S1-180529.zip" TargetMode="External"/><Relationship Id="rId44" Type="http://schemas.openxmlformats.org/officeDocument/2006/relationships/hyperlink" Target="http://portal.3gpp.org/desktopmodules/Specifications/SpecificationDetails.aspx?specificationId=3107" TargetMode="External"/><Relationship Id="rId60" Type="http://schemas.openxmlformats.org/officeDocument/2006/relationships/hyperlink" Target="http://portal.3gpp.org/desktopmodules/Release/ReleaseDetails.aspx?releaseId=190" TargetMode="External"/><Relationship Id="rId65" Type="http://schemas.openxmlformats.org/officeDocument/2006/relationships/hyperlink" Target="http://portal.3gpp.org/desktopmodules/Release/ReleaseDetails.aspx?releaseId=190" TargetMode="External"/><Relationship Id="rId81" Type="http://schemas.openxmlformats.org/officeDocument/2006/relationships/hyperlink" Target="http://portal.3gpp.org/desktopmodules/WorkItem/WorkItemDetails.aspx?workitemId=720005" TargetMode="External"/><Relationship Id="rId86" Type="http://schemas.openxmlformats.org/officeDocument/2006/relationships/hyperlink" Target="http://portal.3gpp.org/desktopmodules/WorkItem/WorkItemDetails.aspx?workitemId=720005" TargetMode="External"/><Relationship Id="rId130" Type="http://schemas.openxmlformats.org/officeDocument/2006/relationships/hyperlink" Target="http://portal.3gpp.org/desktopmodules/WorkItem/WorkItemDetails.aspx?workitemId=720005" TargetMode="External"/><Relationship Id="rId135" Type="http://schemas.openxmlformats.org/officeDocument/2006/relationships/hyperlink" Target="http://www.3gpp.org/ftp/tsg_sa/WG1_Serv/TSGS1_81_Fukuoka/docs/S1-180624.zip" TargetMode="External"/><Relationship Id="rId151" Type="http://schemas.openxmlformats.org/officeDocument/2006/relationships/hyperlink" Target="http://portal.3gpp.org/desktopmodules/WorkItem/WorkItemDetails.aspx?workitemId=790001" TargetMode="External"/><Relationship Id="rId156" Type="http://schemas.openxmlformats.org/officeDocument/2006/relationships/hyperlink" Target="http://portal.3gpp.org/desktopmodules/WorkItem/WorkItemDetails.aspx?workitemId=790004" TargetMode="External"/><Relationship Id="rId172" Type="http://schemas.openxmlformats.org/officeDocument/2006/relationships/hyperlink" Target="http://portal.3gpp.org/desktopmodules/Release/ReleaseDetails.aspx?releaseId=191"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portal.3gpp.org/desktopmodules/Specifications/SpecificationDetails.aspx?specificationId=3107" TargetMode="External"/><Relationship Id="rId109" Type="http://schemas.openxmlformats.org/officeDocument/2006/relationships/hyperlink" Target="http://portal.3gpp.org/desktopmodules/Release/ReleaseDetails.aspx?releaseId=191" TargetMode="External"/><Relationship Id="rId34" Type="http://schemas.openxmlformats.org/officeDocument/2006/relationships/hyperlink" Target="http://portal.3gpp.org/desktopmodules/Release/ReleaseDetails.aspx?releaseId=190" TargetMode="External"/><Relationship Id="rId50" Type="http://schemas.openxmlformats.org/officeDocument/2006/relationships/hyperlink" Target="http://portal.3gpp.org/desktopmodules/Release/ReleaseDetails.aspx?releaseId=190" TargetMode="External"/><Relationship Id="rId55" Type="http://schemas.openxmlformats.org/officeDocument/2006/relationships/hyperlink" Target="http://portal.3gpp.org/desktopmodules/Release/ReleaseDetails.aspx?releaseId=190" TargetMode="External"/><Relationship Id="rId76" Type="http://schemas.openxmlformats.org/officeDocument/2006/relationships/hyperlink" Target="http://portal.3gpp.org/desktopmodules/WorkItem/WorkItemDetails.aspx?workitemId=720005" TargetMode="External"/><Relationship Id="rId97" Type="http://schemas.openxmlformats.org/officeDocument/2006/relationships/hyperlink" Target="http://portal.3gpp.org/desktopmodules/Release/ReleaseDetails.aspx?releaseId=190" TargetMode="External"/><Relationship Id="rId104" Type="http://schemas.openxmlformats.org/officeDocument/2006/relationships/hyperlink" Target="http://portal.3gpp.org/desktopmodules/Specifications/SpecificationDetails.aspx?specificationId=3107" TargetMode="External"/><Relationship Id="rId120" Type="http://schemas.openxmlformats.org/officeDocument/2006/relationships/hyperlink" Target="http://portal.3gpp.org/desktopmodules/Specifications/SpecificationDetails.aspx?specificationId=3107" TargetMode="External"/><Relationship Id="rId125" Type="http://schemas.openxmlformats.org/officeDocument/2006/relationships/hyperlink" Target="http://portal.3gpp.org/desktopmodules/Release/ReleaseDetails.aspx?releaseId=191" TargetMode="External"/><Relationship Id="rId141" Type="http://schemas.openxmlformats.org/officeDocument/2006/relationships/hyperlink" Target="http://portal.3gpp.org/desktopmodules/WorkItem/WorkItemDetails.aspx?workitemId=720005" TargetMode="External"/><Relationship Id="rId146" Type="http://schemas.openxmlformats.org/officeDocument/2006/relationships/hyperlink" Target="http://portal.3gpp.org/desktopmodules/WorkItem/WorkItemDetails.aspx?workitemId=790001" TargetMode="External"/><Relationship Id="rId167" Type="http://schemas.openxmlformats.org/officeDocument/2006/relationships/hyperlink" Target="http://portal.3gpp.org/desktopmodules/Specifications/SpecificationDetails.aspx?specificationId=3107" TargetMode="External"/><Relationship Id="rId7" Type="http://schemas.openxmlformats.org/officeDocument/2006/relationships/styles" Target="styles.xml"/><Relationship Id="rId71" Type="http://schemas.openxmlformats.org/officeDocument/2006/relationships/hyperlink" Target="http://portal.3gpp.org/desktopmodules/WorkItem/WorkItemDetails.aspx?workitemId=720005" TargetMode="External"/><Relationship Id="rId92" Type="http://schemas.openxmlformats.org/officeDocument/2006/relationships/hyperlink" Target="http://portal.3gpp.org/desktopmodules/Release/ReleaseDetails.aspx?releaseId=190" TargetMode="External"/><Relationship Id="rId162" Type="http://schemas.openxmlformats.org/officeDocument/2006/relationships/hyperlink" Target="http://www.3gpp.org/ftp/tsg_sa/WG1_Serv/TSGS1_82_Dubrovnik/Docs/S1-181547.zip" TargetMode="External"/><Relationship Id="rId2" Type="http://schemas.openxmlformats.org/officeDocument/2006/relationships/customXml" Target="../customXml/item1.xml"/><Relationship Id="rId29" Type="http://schemas.openxmlformats.org/officeDocument/2006/relationships/package" Target="embeddings/Microsoft_PowerPoint_Presentation.pptx"/><Relationship Id="rId24" Type="http://schemas.openxmlformats.org/officeDocument/2006/relationships/header" Target="header6.xml"/><Relationship Id="rId40" Type="http://schemas.openxmlformats.org/officeDocument/2006/relationships/hyperlink" Target="http://portal.3gpp.org/desktopmodules/Release/ReleaseDetails.aspx?releaseId=190" TargetMode="External"/><Relationship Id="rId45" Type="http://schemas.openxmlformats.org/officeDocument/2006/relationships/hyperlink" Target="http://portal.3gpp.org/desktopmodules/Release/ReleaseDetails.aspx?releaseId=190" TargetMode="External"/><Relationship Id="rId66" Type="http://schemas.openxmlformats.org/officeDocument/2006/relationships/hyperlink" Target="http://portal.3gpp.org/desktopmodules/WorkItem/WorkItemDetails.aspx?workitemId=720005" TargetMode="External"/><Relationship Id="rId87" Type="http://schemas.openxmlformats.org/officeDocument/2006/relationships/hyperlink" Target="http://portal.3gpp.org/desktopmodules/Release/ReleaseDetails.aspx?releaseId=190" TargetMode="External"/><Relationship Id="rId110" Type="http://schemas.openxmlformats.org/officeDocument/2006/relationships/hyperlink" Target="http://portal.3gpp.org/desktopmodules/WorkItem/WorkItemDetails.aspx?workitemId=720005" TargetMode="External"/><Relationship Id="rId115" Type="http://schemas.openxmlformats.org/officeDocument/2006/relationships/hyperlink" Target="http://www.3gpp.org/ftp/tsg_sa/WG1_Serv/TSGS1_81_Fukuoka/docs/S1-180527.zip" TargetMode="External"/><Relationship Id="rId131" Type="http://schemas.openxmlformats.org/officeDocument/2006/relationships/hyperlink" Target="http://www.3gpp.org/ftp/tsg_sa/WG1_Serv/TSGS1_81_Fukuoka/docs/S1-180503.zip" TargetMode="External"/><Relationship Id="rId136" Type="http://schemas.openxmlformats.org/officeDocument/2006/relationships/hyperlink" Target="http://portal.3gpp.org/desktopmodules/Specifications/SpecificationDetails.aspx?specificationId=3107" TargetMode="External"/><Relationship Id="rId157" Type="http://schemas.openxmlformats.org/officeDocument/2006/relationships/hyperlink" Target="http://portal.3gpp.org/desktopmodules/Specifications/SpecificationDetails.aspx?specificationId=3107" TargetMode="External"/><Relationship Id="rId61" Type="http://schemas.openxmlformats.org/officeDocument/2006/relationships/hyperlink" Target="http://portal.3gpp.org/desktopmodules/WorkItem/WorkItemDetails.aspx?workitemId=720005" TargetMode="External"/><Relationship Id="rId82" Type="http://schemas.openxmlformats.org/officeDocument/2006/relationships/hyperlink" Target="http://portal.3gpp.org/desktopmodules/Release/ReleaseDetails.aspx?releaseId=190" TargetMode="External"/><Relationship Id="rId152" Type="http://schemas.openxmlformats.org/officeDocument/2006/relationships/hyperlink" Target="http://portal.3gpp.org/desktopmodules/Specifications/SpecificationDetails.aspx?specificationId=3107" TargetMode="External"/><Relationship Id="rId173" Type="http://schemas.openxmlformats.org/officeDocument/2006/relationships/hyperlink" Target="http://portal.3gpp.org/desktopmodules/WorkItem/WorkItemDetails.aspx?workitemId=790003" TargetMode="External"/><Relationship Id="rId19" Type="http://schemas.openxmlformats.org/officeDocument/2006/relationships/header" Target="header1.xml"/><Relationship Id="rId14" Type="http://schemas.openxmlformats.org/officeDocument/2006/relationships/hyperlink" Target="https://ec.europa.eu/finance/securities/docs/isd/mifid/rts/160607-rts-25_en.pdf" TargetMode="External"/><Relationship Id="rId30" Type="http://schemas.openxmlformats.org/officeDocument/2006/relationships/image" Target="media/image9.emf"/><Relationship Id="rId35" Type="http://schemas.openxmlformats.org/officeDocument/2006/relationships/hyperlink" Target="http://portal.3gpp.org/desktopmodules/Specifications/SpecificationDetails.aspx?specificationId=3107" TargetMode="External"/><Relationship Id="rId56" Type="http://schemas.openxmlformats.org/officeDocument/2006/relationships/hyperlink" Target="http://portal.3gpp.org/desktopmodules/WorkItem/WorkItemDetails.aspx?workitemId=720005" TargetMode="External"/><Relationship Id="rId77" Type="http://schemas.openxmlformats.org/officeDocument/2006/relationships/hyperlink" Target="http://portal.3gpp.org/desktopmodules/Release/ReleaseDetails.aspx?releaseId=190" TargetMode="External"/><Relationship Id="rId100" Type="http://schemas.openxmlformats.org/officeDocument/2006/relationships/hyperlink" Target="http://portal.3gpp.org/desktopmodules/Release/ReleaseDetails.aspx?releaseId=190" TargetMode="External"/><Relationship Id="rId105" Type="http://schemas.openxmlformats.org/officeDocument/2006/relationships/hyperlink" Target="http://portal.3gpp.org/desktopmodules/Release/ReleaseDetails.aspx?releaseId=190" TargetMode="External"/><Relationship Id="rId126" Type="http://schemas.openxmlformats.org/officeDocument/2006/relationships/hyperlink" Target="http://portal.3gpp.org/desktopmodules/WorkItem/WorkItemDetails.aspx?workitemId=720005" TargetMode="External"/><Relationship Id="rId147" Type="http://schemas.openxmlformats.org/officeDocument/2006/relationships/hyperlink" Target="http://portal.3gpp.org/desktopmodules/Specifications/SpecificationDetails.aspx?specificationId=3107" TargetMode="External"/><Relationship Id="rId168" Type="http://schemas.openxmlformats.org/officeDocument/2006/relationships/hyperlink" Target="http://portal.3gpp.org/desktopmodules/Release/ReleaseDetails.aspx?releaseId=191" TargetMode="External"/><Relationship Id="rId8" Type="http://schemas.openxmlformats.org/officeDocument/2006/relationships/settings" Target="settings.xml"/><Relationship Id="rId51" Type="http://schemas.openxmlformats.org/officeDocument/2006/relationships/hyperlink" Target="http://portal.3gpp.org/desktopmodules/WorkItem/WorkItemDetails.aspx?workitemId=720005" TargetMode="External"/><Relationship Id="rId72" Type="http://schemas.openxmlformats.org/officeDocument/2006/relationships/hyperlink" Target="http://portal.3gpp.org/desktopmodules/Release/ReleaseDetails.aspx?releaseId=190" TargetMode="External"/><Relationship Id="rId93" Type="http://schemas.openxmlformats.org/officeDocument/2006/relationships/hyperlink" Target="http://www.3gpp.org/ftp/tsg_sa/WG1_Serv/TSGS1_78_Porto/docs/S1-172277.zip" TargetMode="External"/><Relationship Id="rId98" Type="http://schemas.openxmlformats.org/officeDocument/2006/relationships/hyperlink" Target="http://www.3gpp.org/ftp/tsg_sa/WG1_Serv/TSGS1_78_Porto/docs/S1-172278.zip" TargetMode="External"/><Relationship Id="rId121" Type="http://schemas.openxmlformats.org/officeDocument/2006/relationships/hyperlink" Target="http://portal.3gpp.org/desktopmodules/Release/ReleaseDetails.aspx?releaseId=191" TargetMode="External"/><Relationship Id="rId142" Type="http://schemas.openxmlformats.org/officeDocument/2006/relationships/hyperlink" Target="http://portal.3gpp.org/desktopmodules/Specifications/SpecificationDetails.aspx?specificationId=3107" TargetMode="External"/><Relationship Id="rId163" Type="http://schemas.openxmlformats.org/officeDocument/2006/relationships/hyperlink" Target="http://portal.3gpp.org/desktopmodules/Specifications/SpecificationDetails.aspx?specificationId=3107" TargetMode="External"/><Relationship Id="rId3" Type="http://schemas.openxmlformats.org/officeDocument/2006/relationships/customXml" Target="../customXml/item2.xml"/><Relationship Id="rId25" Type="http://schemas.openxmlformats.org/officeDocument/2006/relationships/image" Target="media/image5.emf"/><Relationship Id="rId46" Type="http://schemas.openxmlformats.org/officeDocument/2006/relationships/hyperlink" Target="http://portal.3gpp.org/desktopmodules/WorkItem/WorkItemDetails.aspx?workitemId=720005" TargetMode="External"/><Relationship Id="rId67" Type="http://schemas.openxmlformats.org/officeDocument/2006/relationships/hyperlink" Target="http://portal.3gpp.org/desktopmodules/Release/ReleaseDetails.aspx?releaseId=190" TargetMode="External"/><Relationship Id="rId116" Type="http://schemas.openxmlformats.org/officeDocument/2006/relationships/hyperlink" Target="http://portal.3gpp.org/desktopmodules/Specifications/SpecificationDetails.aspx?specificationId=3107" TargetMode="External"/><Relationship Id="rId137" Type="http://schemas.openxmlformats.org/officeDocument/2006/relationships/hyperlink" Target="http://portal.3gpp.org/desktopmodules/Release/ReleaseDetails.aspx?releaseId=191" TargetMode="External"/><Relationship Id="rId158" Type="http://schemas.openxmlformats.org/officeDocument/2006/relationships/hyperlink" Target="http://www.3gpp.org/ftp/tsg_sa/WG1_Serv/TSGS1_82_Dubrovnik/Docs/S1-181659.zip" TargetMode="External"/><Relationship Id="rId20" Type="http://schemas.openxmlformats.org/officeDocument/2006/relationships/header" Target="header2.xml"/><Relationship Id="rId41" Type="http://schemas.openxmlformats.org/officeDocument/2006/relationships/hyperlink" Target="http://portal.3gpp.org/desktopmodules/WorkItem/WorkItemDetails.aspx?workitemId=720005" TargetMode="External"/><Relationship Id="rId62" Type="http://schemas.openxmlformats.org/officeDocument/2006/relationships/hyperlink" Target="http://portal.3gpp.org/desktopmodules/Release/ReleaseDetails.aspx?releaseId=190" TargetMode="External"/><Relationship Id="rId83" Type="http://schemas.openxmlformats.org/officeDocument/2006/relationships/hyperlink" Target="http://www.3gpp.org/ftp/tsg_sa/WG1_Serv/TSGS1_78_Porto/docs/S1-172256.zip" TargetMode="External"/><Relationship Id="rId88" Type="http://schemas.openxmlformats.org/officeDocument/2006/relationships/hyperlink" Target="http://www.3gpp.org/ftp/tsg_sa/WG1_Serv/TSGS1_78_Porto/docs/S1-172261.zip" TargetMode="External"/><Relationship Id="rId111" Type="http://schemas.openxmlformats.org/officeDocument/2006/relationships/hyperlink" Target="http://www.3gpp.org/ftp/tsg_sa/WG1_Serv/TSGS1_81_Fukuoka/docs/S1-180496.zip" TargetMode="External"/><Relationship Id="rId132" Type="http://schemas.openxmlformats.org/officeDocument/2006/relationships/hyperlink" Target="http://portal.3gpp.org/desktopmodules/Specifications/SpecificationDetails.aspx?specificationId=3107" TargetMode="External"/><Relationship Id="rId153" Type="http://schemas.openxmlformats.org/officeDocument/2006/relationships/hyperlink" Target="http://www.3gpp.org/ftp/tsg_sa/WG1_Serv/TSGS1_82_Dubrovnik/Docs/S1-181714.zip" TargetMode="External"/><Relationship Id="rId174" Type="http://schemas.openxmlformats.org/officeDocument/2006/relationships/fontTable" Target="fontTable.xml"/><Relationship Id="rId15" Type="http://schemas.openxmlformats.org/officeDocument/2006/relationships/hyperlink" Target="https://ec.europa.eu/finance/securities/docs/isd/mifid/rts/160607-rts-25-annex_en.pdf" TargetMode="External"/><Relationship Id="rId36" Type="http://schemas.openxmlformats.org/officeDocument/2006/relationships/hyperlink" Target="http://portal.3gpp.org/desktopmodules/Release/ReleaseDetails.aspx?releaseId=190" TargetMode="External"/><Relationship Id="rId57" Type="http://schemas.openxmlformats.org/officeDocument/2006/relationships/hyperlink" Target="http://portal.3gpp.org/desktopmodules/Release/ReleaseDetails.aspx?releaseId=190" TargetMode="External"/><Relationship Id="rId106" Type="http://schemas.openxmlformats.org/officeDocument/2006/relationships/hyperlink" Target="http://portal.3gpp.org/desktopmodules/WorkItem/WorkItemDetails.aspx?workitemId=720005" TargetMode="External"/><Relationship Id="rId127" Type="http://schemas.openxmlformats.org/officeDocument/2006/relationships/hyperlink" Target="http://www.3gpp.org/ftp/tsg_sa/WG1_Serv/TSGS1_81_Fukuoka/docs/S1-180611.zip" TargetMode="External"/><Relationship Id="rId10" Type="http://schemas.openxmlformats.org/officeDocument/2006/relationships/footnotes" Target="footnotes.xml"/><Relationship Id="rId31" Type="http://schemas.openxmlformats.org/officeDocument/2006/relationships/oleObject" Target="embeddings/oleObject2.bin"/><Relationship Id="rId52" Type="http://schemas.openxmlformats.org/officeDocument/2006/relationships/hyperlink" Target="http://portal.3gpp.org/desktopmodules/Release/ReleaseDetails.aspx?releaseId=190" TargetMode="External"/><Relationship Id="rId73" Type="http://schemas.openxmlformats.org/officeDocument/2006/relationships/hyperlink" Target="http://www.3gpp.org/ftp/tsg_sa/WG1_Serv/TSGS1_78_Porto/docs/S1-172285.zip" TargetMode="External"/><Relationship Id="rId78" Type="http://schemas.openxmlformats.org/officeDocument/2006/relationships/hyperlink" Target="http://www.3gpp.org/ftp/tsg_sa/WG1_Serv/TSGS1_78_Porto/docs/S1-172280.zip" TargetMode="External"/><Relationship Id="rId94" Type="http://schemas.openxmlformats.org/officeDocument/2006/relationships/hyperlink" Target="http://portal.3gpp.org/desktopmodules/Specifications/SpecificationDetails.aspx?specificationId=3107" TargetMode="External"/><Relationship Id="rId99" Type="http://schemas.openxmlformats.org/officeDocument/2006/relationships/hyperlink" Target="http://portal.3gpp.org/desktopmodules/Specifications/SpecificationDetails.aspx?specificationId=3107" TargetMode="External"/><Relationship Id="rId101" Type="http://schemas.openxmlformats.org/officeDocument/2006/relationships/hyperlink" Target="http://portal.3gpp.org/desktopmodules/WorkItem/WorkItemDetails.aspx?workitemId=720005" TargetMode="External"/><Relationship Id="rId122" Type="http://schemas.openxmlformats.org/officeDocument/2006/relationships/hyperlink" Target="http://portal.3gpp.org/desktopmodules/WorkItem/WorkItemDetails.aspx?workitemId=720005" TargetMode="External"/><Relationship Id="rId143" Type="http://schemas.openxmlformats.org/officeDocument/2006/relationships/hyperlink" Target="http://www.3gpp.org/ftp/tsg_sa/WG1_Serv/TSGS1_82_Dubrovnik/Docs/S1-181389.zip" TargetMode="External"/><Relationship Id="rId148" Type="http://schemas.openxmlformats.org/officeDocument/2006/relationships/hyperlink" Target="http://www.3gpp.org/ftp/tsg_sa/WG1_Serv/TSGS1_82_Dubrovnik/Docs/S1-181740.zip" TargetMode="External"/><Relationship Id="rId164" Type="http://schemas.openxmlformats.org/officeDocument/2006/relationships/hyperlink" Target="http://portal.3gpp.org/desktopmodules/Release/ReleaseDetails.aspx?releaseId=191" TargetMode="External"/><Relationship Id="rId169" Type="http://schemas.openxmlformats.org/officeDocument/2006/relationships/hyperlink" Target="http://portal.3gpp.org/desktopmodules/Specifications/SpecificationDetails.aspx?specificationId=3107" TargetMode="Externa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hyperlink" Target="http://portal.3gpp.org/desktopmodules/Release/ReleaseDetails.aspx?releaseId=190" TargetMode="External"/><Relationship Id="rId68" Type="http://schemas.openxmlformats.org/officeDocument/2006/relationships/hyperlink" Target="http://www.3gpp.org/ftp/tsg_sa/WG1_Serv/TSGS1_78_Porto/docs/S1-172012.zip" TargetMode="External"/><Relationship Id="rId89" Type="http://schemas.openxmlformats.org/officeDocument/2006/relationships/hyperlink" Target="http://portal.3gpp.org/desktopmodules/Specifications/SpecificationDetails.aspx?specificationId=3107" TargetMode="External"/><Relationship Id="rId112" Type="http://schemas.openxmlformats.org/officeDocument/2006/relationships/hyperlink" Target="http://portal.3gpp.org/desktopmodules/Specifications/SpecificationDetails.aspx?specificationId=3107" TargetMode="External"/><Relationship Id="rId133" Type="http://schemas.openxmlformats.org/officeDocument/2006/relationships/hyperlink" Target="http://portal.3gpp.org/desktopmodules/Release/ReleaseDetails.aspx?releaseId=191" TargetMode="External"/><Relationship Id="rId154" Type="http://schemas.openxmlformats.org/officeDocument/2006/relationships/hyperlink" Target="http://portal.3gpp.org/desktopmodules/Specifications/SpecificationDetails.aspx?specificationId=3107" TargetMode="External"/><Relationship Id="rId175" Type="http://schemas.openxmlformats.org/officeDocument/2006/relationships/theme" Target="theme/theme1.xml"/><Relationship Id="rId16" Type="http://schemas.openxmlformats.org/officeDocument/2006/relationships/image" Target="media/image3.emf"/><Relationship Id="rId37" Type="http://schemas.openxmlformats.org/officeDocument/2006/relationships/hyperlink" Target="http://portal.3gpp.org/desktopmodules/WorkItem/WorkItemDetails.aspx?workitemId=720005" TargetMode="External"/><Relationship Id="rId58" Type="http://schemas.openxmlformats.org/officeDocument/2006/relationships/hyperlink" Target="http://www.3gpp.org/ftp/tsg_sa/WG1_Serv/TSGS1_78_Porto/docs/S1-172257.zip" TargetMode="External"/><Relationship Id="rId79" Type="http://schemas.openxmlformats.org/officeDocument/2006/relationships/hyperlink" Target="http://portal.3gpp.org/desktopmodules/Specifications/SpecificationDetails.aspx?specificationId=3107" TargetMode="External"/><Relationship Id="rId102" Type="http://schemas.openxmlformats.org/officeDocument/2006/relationships/hyperlink" Target="http://portal.3gpp.org/desktopmodules/Release/ReleaseDetails.aspx?releaseId=190" TargetMode="External"/><Relationship Id="rId123" Type="http://schemas.openxmlformats.org/officeDocument/2006/relationships/hyperlink" Target="http://www.3gpp.org/ftp/tsg_sa/WG1_Serv/TSGS1_81_Fukuoka/docs/s1-180194.zip" TargetMode="External"/><Relationship Id="rId144" Type="http://schemas.openxmlformats.org/officeDocument/2006/relationships/hyperlink" Target="http://portal.3gpp.org/desktopmodules/Specifications/SpecificationDetails.aspx?specificationId=3107" TargetMode="External"/><Relationship Id="rId90" Type="http://schemas.openxmlformats.org/officeDocument/2006/relationships/hyperlink" Target="http://portal.3gpp.org/desktopmodules/Release/ReleaseDetails.aspx?releaseId=190" TargetMode="External"/><Relationship Id="rId165" Type="http://schemas.openxmlformats.org/officeDocument/2006/relationships/hyperlink" Target="http://portal.3gpp.org/desktopmodules/Specifications/SpecificationDetails.aspx?specificationId=3107" TargetMode="External"/><Relationship Id="rId27" Type="http://schemas.openxmlformats.org/officeDocument/2006/relationships/image" Target="media/image7.emf"/><Relationship Id="rId48" Type="http://schemas.openxmlformats.org/officeDocument/2006/relationships/hyperlink" Target="http://www.3gpp.org/ftp/tsg_sa/WG1_Serv/TSGS1_78_Porto/docs/S1-172283.zip" TargetMode="External"/><Relationship Id="rId69" Type="http://schemas.openxmlformats.org/officeDocument/2006/relationships/hyperlink" Target="http://portal.3gpp.org/desktopmodules/Specifications/SpecificationDetails.aspx?specificationId=3107" TargetMode="External"/><Relationship Id="rId113" Type="http://schemas.openxmlformats.org/officeDocument/2006/relationships/hyperlink" Target="http://portal.3gpp.org/desktopmodules/Release/ReleaseDetails.aspx?releaseId=191" TargetMode="External"/><Relationship Id="rId134" Type="http://schemas.openxmlformats.org/officeDocument/2006/relationships/hyperlink" Target="http://portal.3gpp.org/desktopmodules/WorkItem/WorkItemDetails.aspx?workitemId=780055" TargetMode="External"/><Relationship Id="rId80" Type="http://schemas.openxmlformats.org/officeDocument/2006/relationships/hyperlink" Target="http://portal.3gpp.org/desktopmodules/Release/ReleaseDetails.aspx?releaseId=190" TargetMode="External"/><Relationship Id="rId155" Type="http://schemas.openxmlformats.org/officeDocument/2006/relationships/hyperlink" Target="http://portal.3gpp.org/desktopmodules/Release/ReleaseDetails.aspx?releaseId=191" TargetMode="External"/><Relationship Id="rId17" Type="http://schemas.openxmlformats.org/officeDocument/2006/relationships/oleObject" Target="embeddings/oleObject1.bin"/><Relationship Id="rId38" Type="http://schemas.openxmlformats.org/officeDocument/2006/relationships/hyperlink" Target="http://portal.3gpp.org/desktopmodules/Release/ReleaseDetails.aspx?releaseId=190" TargetMode="External"/><Relationship Id="rId59" Type="http://schemas.openxmlformats.org/officeDocument/2006/relationships/hyperlink" Target="http://portal.3gpp.org/desktopmodules/Specifications/SpecificationDetails.aspx?specificationId=3107" TargetMode="External"/><Relationship Id="rId103" Type="http://schemas.openxmlformats.org/officeDocument/2006/relationships/hyperlink" Target="http://www.3gpp.org/ftp/tsg_sa/WG1_Serv/TSGS1_78_Porto/docs/S1-172404.zip" TargetMode="External"/><Relationship Id="rId124" Type="http://schemas.openxmlformats.org/officeDocument/2006/relationships/hyperlink" Target="http://portal.3gpp.org/desktopmodules/Specifications/SpecificationDetails.aspx?specificationId=3107" TargetMode="External"/><Relationship Id="rId70" Type="http://schemas.openxmlformats.org/officeDocument/2006/relationships/hyperlink" Target="http://portal.3gpp.org/desktopmodules/Release/ReleaseDetails.aspx?releaseId=190" TargetMode="External"/><Relationship Id="rId91" Type="http://schemas.openxmlformats.org/officeDocument/2006/relationships/hyperlink" Target="http://portal.3gpp.org/desktopmodules/WorkItem/WorkItemDetails.aspx?workitemId=720005" TargetMode="External"/><Relationship Id="rId145" Type="http://schemas.openxmlformats.org/officeDocument/2006/relationships/hyperlink" Target="http://portal.3gpp.org/desktopmodules/Release/ReleaseDetails.aspx?releaseId=191" TargetMode="External"/><Relationship Id="rId166" Type="http://schemas.openxmlformats.org/officeDocument/2006/relationships/hyperlink" Target="http://www.3gpp.org/ftp/tsg_sa/WG1_Serv/TSGS1_82_Dubrovnik/Docs/S1-181671.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47D341463BF439568C262687005F6" ma:contentTypeVersion="13" ma:contentTypeDescription="Create a new document." ma:contentTypeScope="" ma:versionID="ad2cf2490f0c719e3ee4922923800c9e">
  <xsd:schema xmlns:xsd="http://www.w3.org/2001/XMLSchema" xmlns:xs="http://www.w3.org/2001/XMLSchema" xmlns:p="http://schemas.microsoft.com/office/2006/metadata/properties" xmlns:ns3="2ca8e41a-b3d0-462f-857c-48a93d48cc9b" xmlns:ns4="199dcaf0-96ce-4e65-9ae8-79a6ae4aa63e" targetNamespace="http://schemas.microsoft.com/office/2006/metadata/properties" ma:root="true" ma:fieldsID="54b66be8fa2c69c44067c6665534d727" ns3:_="" ns4:_="">
    <xsd:import namespace="2ca8e41a-b3d0-462f-857c-48a93d48cc9b"/>
    <xsd:import namespace="199dcaf0-96ce-4e65-9ae8-79a6ae4aa6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8e41a-b3d0-462f-857c-48a93d48c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dcaf0-96ce-4e65-9ae8-79a6ae4aa6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413AA-0B63-4B90-A752-C13EC980A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8e41a-b3d0-462f-857c-48a93d48cc9b"/>
    <ds:schemaRef ds:uri="199dcaf0-96ce-4e65-9ae8-79a6ae4aa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46DCE-21DD-42A3-88DD-EF7B16BC7053}">
  <ds:schemaRefs>
    <ds:schemaRef ds:uri="http://schemas.microsoft.com/sharepoint/v3/contenttype/forms"/>
  </ds:schemaRefs>
</ds:datastoreItem>
</file>

<file path=customXml/itemProps3.xml><?xml version="1.0" encoding="utf-8"?>
<ds:datastoreItem xmlns:ds="http://schemas.openxmlformats.org/officeDocument/2006/customXml" ds:itemID="{112F74BE-5718-46E4-A206-C274E9AF8D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4DE845-93EF-428B-BE13-28EF5E884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55127</Words>
  <Characters>314228</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368618</CharactersWithSpaces>
  <SharedDoc>false</SharedDoc>
  <HyperlinkBase/>
  <HLinks>
    <vt:vector size="852" baseType="variant">
      <vt:variant>
        <vt:i4>4456475</vt:i4>
      </vt:variant>
      <vt:variant>
        <vt:i4>1299</vt:i4>
      </vt:variant>
      <vt:variant>
        <vt:i4>0</vt:i4>
      </vt:variant>
      <vt:variant>
        <vt:i4>5</vt:i4>
      </vt:variant>
      <vt:variant>
        <vt:lpwstr>http://portal.3gpp.org/desktopmodules/WorkItem/WorkItemDetails.aspx?workitemId=790003</vt:lpwstr>
      </vt:variant>
      <vt:variant>
        <vt:lpwstr/>
      </vt:variant>
      <vt:variant>
        <vt:i4>3080251</vt:i4>
      </vt:variant>
      <vt:variant>
        <vt:i4>1296</vt:i4>
      </vt:variant>
      <vt:variant>
        <vt:i4>0</vt:i4>
      </vt:variant>
      <vt:variant>
        <vt:i4>5</vt:i4>
      </vt:variant>
      <vt:variant>
        <vt:lpwstr>http://portal.3gpp.org/desktopmodules/Release/ReleaseDetails.aspx?releaseId=191</vt:lpwstr>
      </vt:variant>
      <vt:variant>
        <vt:lpwstr/>
      </vt:variant>
      <vt:variant>
        <vt:i4>7208999</vt:i4>
      </vt:variant>
      <vt:variant>
        <vt:i4>1293</vt:i4>
      </vt:variant>
      <vt:variant>
        <vt:i4>0</vt:i4>
      </vt:variant>
      <vt:variant>
        <vt:i4>5</vt:i4>
      </vt:variant>
      <vt:variant>
        <vt:lpwstr>http://portal.3gpp.org/desktopmodules/Specifications/SpecificationDetails.aspx?specificationId=3107</vt:lpwstr>
      </vt:variant>
      <vt:variant>
        <vt:lpwstr/>
      </vt:variant>
      <vt:variant>
        <vt:i4>720961</vt:i4>
      </vt:variant>
      <vt:variant>
        <vt:i4>1290</vt:i4>
      </vt:variant>
      <vt:variant>
        <vt:i4>0</vt:i4>
      </vt:variant>
      <vt:variant>
        <vt:i4>5</vt:i4>
      </vt:variant>
      <vt:variant>
        <vt:lpwstr>http://www.3gpp.org/ftp/tsg_sa/WG1_Serv/TSGS1_82_Dubrovnik/Docs/S1-181719.zip</vt:lpwstr>
      </vt:variant>
      <vt:variant>
        <vt:lpwstr/>
      </vt:variant>
      <vt:variant>
        <vt:i4>7208999</vt:i4>
      </vt:variant>
      <vt:variant>
        <vt:i4>1287</vt:i4>
      </vt:variant>
      <vt:variant>
        <vt:i4>0</vt:i4>
      </vt:variant>
      <vt:variant>
        <vt:i4>5</vt:i4>
      </vt:variant>
      <vt:variant>
        <vt:lpwstr>http://portal.3gpp.org/desktopmodules/Specifications/SpecificationDetails.aspx?specificationId=3107</vt:lpwstr>
      </vt:variant>
      <vt:variant>
        <vt:lpwstr/>
      </vt:variant>
      <vt:variant>
        <vt:i4>3080251</vt:i4>
      </vt:variant>
      <vt:variant>
        <vt:i4>1284</vt:i4>
      </vt:variant>
      <vt:variant>
        <vt:i4>0</vt:i4>
      </vt:variant>
      <vt:variant>
        <vt:i4>5</vt:i4>
      </vt:variant>
      <vt:variant>
        <vt:lpwstr>http://portal.3gpp.org/desktopmodules/Release/ReleaseDetails.aspx?releaseId=191</vt:lpwstr>
      </vt:variant>
      <vt:variant>
        <vt:lpwstr/>
      </vt:variant>
      <vt:variant>
        <vt:i4>7208999</vt:i4>
      </vt:variant>
      <vt:variant>
        <vt:i4>1281</vt:i4>
      </vt:variant>
      <vt:variant>
        <vt:i4>0</vt:i4>
      </vt:variant>
      <vt:variant>
        <vt:i4>5</vt:i4>
      </vt:variant>
      <vt:variant>
        <vt:lpwstr>http://portal.3gpp.org/desktopmodules/Specifications/SpecificationDetails.aspx?specificationId=3107</vt:lpwstr>
      </vt:variant>
      <vt:variant>
        <vt:lpwstr/>
      </vt:variant>
      <vt:variant>
        <vt:i4>852040</vt:i4>
      </vt:variant>
      <vt:variant>
        <vt:i4>1278</vt:i4>
      </vt:variant>
      <vt:variant>
        <vt:i4>0</vt:i4>
      </vt:variant>
      <vt:variant>
        <vt:i4>5</vt:i4>
      </vt:variant>
      <vt:variant>
        <vt:lpwstr>http://www.3gpp.org/ftp/tsg_sa/WG1_Serv/TSGS1_82_Dubrovnik/Docs/S1-181671.zip</vt:lpwstr>
      </vt:variant>
      <vt:variant>
        <vt:lpwstr/>
      </vt:variant>
      <vt:variant>
        <vt:i4>7208999</vt:i4>
      </vt:variant>
      <vt:variant>
        <vt:i4>1275</vt:i4>
      </vt:variant>
      <vt:variant>
        <vt:i4>0</vt:i4>
      </vt:variant>
      <vt:variant>
        <vt:i4>5</vt:i4>
      </vt:variant>
      <vt:variant>
        <vt:lpwstr>http://portal.3gpp.org/desktopmodules/Specifications/SpecificationDetails.aspx?specificationId=3107</vt:lpwstr>
      </vt:variant>
      <vt:variant>
        <vt:lpwstr/>
      </vt:variant>
      <vt:variant>
        <vt:i4>3080251</vt:i4>
      </vt:variant>
      <vt:variant>
        <vt:i4>1272</vt:i4>
      </vt:variant>
      <vt:variant>
        <vt:i4>0</vt:i4>
      </vt:variant>
      <vt:variant>
        <vt:i4>5</vt:i4>
      </vt:variant>
      <vt:variant>
        <vt:lpwstr>http://portal.3gpp.org/desktopmodules/Release/ReleaseDetails.aspx?releaseId=191</vt:lpwstr>
      </vt:variant>
      <vt:variant>
        <vt:lpwstr/>
      </vt:variant>
      <vt:variant>
        <vt:i4>7208999</vt:i4>
      </vt:variant>
      <vt:variant>
        <vt:i4>1269</vt:i4>
      </vt:variant>
      <vt:variant>
        <vt:i4>0</vt:i4>
      </vt:variant>
      <vt:variant>
        <vt:i4>5</vt:i4>
      </vt:variant>
      <vt:variant>
        <vt:lpwstr>http://portal.3gpp.org/desktopmodules/Specifications/SpecificationDetails.aspx?specificationId=3107</vt:lpwstr>
      </vt:variant>
      <vt:variant>
        <vt:lpwstr/>
      </vt:variant>
      <vt:variant>
        <vt:i4>917581</vt:i4>
      </vt:variant>
      <vt:variant>
        <vt:i4>1266</vt:i4>
      </vt:variant>
      <vt:variant>
        <vt:i4>0</vt:i4>
      </vt:variant>
      <vt:variant>
        <vt:i4>5</vt:i4>
      </vt:variant>
      <vt:variant>
        <vt:lpwstr>http://www.3gpp.org/ftp/tsg_sa/WG1_Serv/TSGS1_82_Dubrovnik/Docs/S1-181547.zip</vt:lpwstr>
      </vt:variant>
      <vt:variant>
        <vt:lpwstr/>
      </vt:variant>
      <vt:variant>
        <vt:i4>7208999</vt:i4>
      </vt:variant>
      <vt:variant>
        <vt:i4>1263</vt:i4>
      </vt:variant>
      <vt:variant>
        <vt:i4>0</vt:i4>
      </vt:variant>
      <vt:variant>
        <vt:i4>5</vt:i4>
      </vt:variant>
      <vt:variant>
        <vt:lpwstr>http://portal.3gpp.org/desktopmodules/Specifications/SpecificationDetails.aspx?specificationId=3107</vt:lpwstr>
      </vt:variant>
      <vt:variant>
        <vt:lpwstr/>
      </vt:variant>
      <vt:variant>
        <vt:i4>3080251</vt:i4>
      </vt:variant>
      <vt:variant>
        <vt:i4>1260</vt:i4>
      </vt:variant>
      <vt:variant>
        <vt:i4>0</vt:i4>
      </vt:variant>
      <vt:variant>
        <vt:i4>5</vt:i4>
      </vt:variant>
      <vt:variant>
        <vt:lpwstr>http://portal.3gpp.org/desktopmodules/Release/ReleaseDetails.aspx?releaseId=191</vt:lpwstr>
      </vt:variant>
      <vt:variant>
        <vt:lpwstr/>
      </vt:variant>
      <vt:variant>
        <vt:i4>7208999</vt:i4>
      </vt:variant>
      <vt:variant>
        <vt:i4>1257</vt:i4>
      </vt:variant>
      <vt:variant>
        <vt:i4>0</vt:i4>
      </vt:variant>
      <vt:variant>
        <vt:i4>5</vt:i4>
      </vt:variant>
      <vt:variant>
        <vt:lpwstr>http://portal.3gpp.org/desktopmodules/Specifications/SpecificationDetails.aspx?specificationId=3107</vt:lpwstr>
      </vt:variant>
      <vt:variant>
        <vt:lpwstr/>
      </vt:variant>
      <vt:variant>
        <vt:i4>983104</vt:i4>
      </vt:variant>
      <vt:variant>
        <vt:i4>1254</vt:i4>
      </vt:variant>
      <vt:variant>
        <vt:i4>0</vt:i4>
      </vt:variant>
      <vt:variant>
        <vt:i4>5</vt:i4>
      </vt:variant>
      <vt:variant>
        <vt:lpwstr>http://www.3gpp.org/ftp/tsg_sa/WG1_Serv/TSGS1_82_Dubrovnik/Docs/S1-181659.zip</vt:lpwstr>
      </vt:variant>
      <vt:variant>
        <vt:lpwstr/>
      </vt:variant>
      <vt:variant>
        <vt:i4>7208999</vt:i4>
      </vt:variant>
      <vt:variant>
        <vt:i4>1251</vt:i4>
      </vt:variant>
      <vt:variant>
        <vt:i4>0</vt:i4>
      </vt:variant>
      <vt:variant>
        <vt:i4>5</vt:i4>
      </vt:variant>
      <vt:variant>
        <vt:lpwstr>http://portal.3gpp.org/desktopmodules/Specifications/SpecificationDetails.aspx?specificationId=3107</vt:lpwstr>
      </vt:variant>
      <vt:variant>
        <vt:lpwstr/>
      </vt:variant>
      <vt:variant>
        <vt:i4>4456475</vt:i4>
      </vt:variant>
      <vt:variant>
        <vt:i4>1248</vt:i4>
      </vt:variant>
      <vt:variant>
        <vt:i4>0</vt:i4>
      </vt:variant>
      <vt:variant>
        <vt:i4>5</vt:i4>
      </vt:variant>
      <vt:variant>
        <vt:lpwstr>http://portal.3gpp.org/desktopmodules/WorkItem/WorkItemDetails.aspx?workitemId=790004</vt:lpwstr>
      </vt:variant>
      <vt:variant>
        <vt:lpwstr/>
      </vt:variant>
      <vt:variant>
        <vt:i4>3080251</vt:i4>
      </vt:variant>
      <vt:variant>
        <vt:i4>1245</vt:i4>
      </vt:variant>
      <vt:variant>
        <vt:i4>0</vt:i4>
      </vt:variant>
      <vt:variant>
        <vt:i4>5</vt:i4>
      </vt:variant>
      <vt:variant>
        <vt:lpwstr>http://portal.3gpp.org/desktopmodules/Release/ReleaseDetails.aspx?releaseId=191</vt:lpwstr>
      </vt:variant>
      <vt:variant>
        <vt:lpwstr/>
      </vt:variant>
      <vt:variant>
        <vt:i4>7208999</vt:i4>
      </vt:variant>
      <vt:variant>
        <vt:i4>1242</vt:i4>
      </vt:variant>
      <vt:variant>
        <vt:i4>0</vt:i4>
      </vt:variant>
      <vt:variant>
        <vt:i4>5</vt:i4>
      </vt:variant>
      <vt:variant>
        <vt:lpwstr>http://portal.3gpp.org/desktopmodules/Specifications/SpecificationDetails.aspx?specificationId=3107</vt:lpwstr>
      </vt:variant>
      <vt:variant>
        <vt:lpwstr/>
      </vt:variant>
      <vt:variant>
        <vt:i4>720972</vt:i4>
      </vt:variant>
      <vt:variant>
        <vt:i4>1239</vt:i4>
      </vt:variant>
      <vt:variant>
        <vt:i4>0</vt:i4>
      </vt:variant>
      <vt:variant>
        <vt:i4>5</vt:i4>
      </vt:variant>
      <vt:variant>
        <vt:lpwstr>http://www.3gpp.org/ftp/tsg_sa/WG1_Serv/TSGS1_82_Dubrovnik/Docs/S1-181714.zip</vt:lpwstr>
      </vt:variant>
      <vt:variant>
        <vt:lpwstr/>
      </vt:variant>
      <vt:variant>
        <vt:i4>7208999</vt:i4>
      </vt:variant>
      <vt:variant>
        <vt:i4>1236</vt:i4>
      </vt:variant>
      <vt:variant>
        <vt:i4>0</vt:i4>
      </vt:variant>
      <vt:variant>
        <vt:i4>5</vt:i4>
      </vt:variant>
      <vt:variant>
        <vt:lpwstr>http://portal.3gpp.org/desktopmodules/Specifications/SpecificationDetails.aspx?specificationId=3107</vt:lpwstr>
      </vt:variant>
      <vt:variant>
        <vt:lpwstr/>
      </vt:variant>
      <vt:variant>
        <vt:i4>4456475</vt:i4>
      </vt:variant>
      <vt:variant>
        <vt:i4>1233</vt:i4>
      </vt:variant>
      <vt:variant>
        <vt:i4>0</vt:i4>
      </vt:variant>
      <vt:variant>
        <vt:i4>5</vt:i4>
      </vt:variant>
      <vt:variant>
        <vt:lpwstr>http://portal.3gpp.org/desktopmodules/WorkItem/WorkItemDetails.aspx?workitemId=790001</vt:lpwstr>
      </vt:variant>
      <vt:variant>
        <vt:lpwstr/>
      </vt:variant>
      <vt:variant>
        <vt:i4>3080251</vt:i4>
      </vt:variant>
      <vt:variant>
        <vt:i4>1230</vt:i4>
      </vt:variant>
      <vt:variant>
        <vt:i4>0</vt:i4>
      </vt:variant>
      <vt:variant>
        <vt:i4>5</vt:i4>
      </vt:variant>
      <vt:variant>
        <vt:lpwstr>http://portal.3gpp.org/desktopmodules/Release/ReleaseDetails.aspx?releaseId=191</vt:lpwstr>
      </vt:variant>
      <vt:variant>
        <vt:lpwstr/>
      </vt:variant>
      <vt:variant>
        <vt:i4>7208999</vt:i4>
      </vt:variant>
      <vt:variant>
        <vt:i4>1227</vt:i4>
      </vt:variant>
      <vt:variant>
        <vt:i4>0</vt:i4>
      </vt:variant>
      <vt:variant>
        <vt:i4>5</vt:i4>
      </vt:variant>
      <vt:variant>
        <vt:lpwstr>http://portal.3gpp.org/desktopmodules/Specifications/SpecificationDetails.aspx?specificationId=3107</vt:lpwstr>
      </vt:variant>
      <vt:variant>
        <vt:lpwstr/>
      </vt:variant>
      <vt:variant>
        <vt:i4>917576</vt:i4>
      </vt:variant>
      <vt:variant>
        <vt:i4>1224</vt:i4>
      </vt:variant>
      <vt:variant>
        <vt:i4>0</vt:i4>
      </vt:variant>
      <vt:variant>
        <vt:i4>5</vt:i4>
      </vt:variant>
      <vt:variant>
        <vt:lpwstr>http://www.3gpp.org/ftp/tsg_sa/WG1_Serv/TSGS1_82_Dubrovnik/Docs/S1-181740.zip</vt:lpwstr>
      </vt:variant>
      <vt:variant>
        <vt:lpwstr/>
      </vt:variant>
      <vt:variant>
        <vt:i4>7208999</vt:i4>
      </vt:variant>
      <vt:variant>
        <vt:i4>1221</vt:i4>
      </vt:variant>
      <vt:variant>
        <vt:i4>0</vt:i4>
      </vt:variant>
      <vt:variant>
        <vt:i4>5</vt:i4>
      </vt:variant>
      <vt:variant>
        <vt:lpwstr>http://portal.3gpp.org/desktopmodules/Specifications/SpecificationDetails.aspx?specificationId=3107</vt:lpwstr>
      </vt:variant>
      <vt:variant>
        <vt:lpwstr/>
      </vt:variant>
      <vt:variant>
        <vt:i4>4456475</vt:i4>
      </vt:variant>
      <vt:variant>
        <vt:i4>1218</vt:i4>
      </vt:variant>
      <vt:variant>
        <vt:i4>0</vt:i4>
      </vt:variant>
      <vt:variant>
        <vt:i4>5</vt:i4>
      </vt:variant>
      <vt:variant>
        <vt:lpwstr>http://portal.3gpp.org/desktopmodules/WorkItem/WorkItemDetails.aspx?workitemId=790001</vt:lpwstr>
      </vt:variant>
      <vt:variant>
        <vt:lpwstr/>
      </vt:variant>
      <vt:variant>
        <vt:i4>3080251</vt:i4>
      </vt:variant>
      <vt:variant>
        <vt:i4>1215</vt:i4>
      </vt:variant>
      <vt:variant>
        <vt:i4>0</vt:i4>
      </vt:variant>
      <vt:variant>
        <vt:i4>5</vt:i4>
      </vt:variant>
      <vt:variant>
        <vt:lpwstr>http://portal.3gpp.org/desktopmodules/Release/ReleaseDetails.aspx?releaseId=191</vt:lpwstr>
      </vt:variant>
      <vt:variant>
        <vt:lpwstr/>
      </vt:variant>
      <vt:variant>
        <vt:i4>7208999</vt:i4>
      </vt:variant>
      <vt:variant>
        <vt:i4>1212</vt:i4>
      </vt:variant>
      <vt:variant>
        <vt:i4>0</vt:i4>
      </vt:variant>
      <vt:variant>
        <vt:i4>5</vt:i4>
      </vt:variant>
      <vt:variant>
        <vt:lpwstr>http://portal.3gpp.org/desktopmodules/Specifications/SpecificationDetails.aspx?specificationId=3107</vt:lpwstr>
      </vt:variant>
      <vt:variant>
        <vt:lpwstr/>
      </vt:variant>
      <vt:variant>
        <vt:i4>131141</vt:i4>
      </vt:variant>
      <vt:variant>
        <vt:i4>1209</vt:i4>
      </vt:variant>
      <vt:variant>
        <vt:i4>0</vt:i4>
      </vt:variant>
      <vt:variant>
        <vt:i4>5</vt:i4>
      </vt:variant>
      <vt:variant>
        <vt:lpwstr>http://www.3gpp.org/ftp/tsg_sa/WG1_Serv/TSGS1_82_Dubrovnik/Docs/S1-181389.zip</vt:lpwstr>
      </vt:variant>
      <vt:variant>
        <vt:lpwstr/>
      </vt:variant>
      <vt:variant>
        <vt:i4>7208999</vt:i4>
      </vt:variant>
      <vt:variant>
        <vt:i4>1206</vt:i4>
      </vt:variant>
      <vt:variant>
        <vt:i4>0</vt:i4>
      </vt:variant>
      <vt:variant>
        <vt:i4>5</vt:i4>
      </vt:variant>
      <vt:variant>
        <vt:lpwstr>http://portal.3gpp.org/desktopmodules/Specifications/SpecificationDetails.aspx?specificationId=3107</vt:lpwstr>
      </vt:variant>
      <vt:variant>
        <vt:lpwstr/>
      </vt:variant>
      <vt:variant>
        <vt:i4>4456464</vt:i4>
      </vt:variant>
      <vt:variant>
        <vt:i4>1203</vt:i4>
      </vt:variant>
      <vt:variant>
        <vt:i4>0</vt:i4>
      </vt:variant>
      <vt:variant>
        <vt:i4>5</vt:i4>
      </vt:variant>
      <vt:variant>
        <vt:lpwstr>http://portal.3gpp.org/desktopmodules/WorkItem/WorkItemDetails.aspx?workitemId=720005</vt:lpwstr>
      </vt:variant>
      <vt:variant>
        <vt:lpwstr/>
      </vt:variant>
      <vt:variant>
        <vt:i4>3080251</vt:i4>
      </vt:variant>
      <vt:variant>
        <vt:i4>1200</vt:i4>
      </vt:variant>
      <vt:variant>
        <vt:i4>0</vt:i4>
      </vt:variant>
      <vt:variant>
        <vt:i4>5</vt:i4>
      </vt:variant>
      <vt:variant>
        <vt:lpwstr>http://portal.3gpp.org/desktopmodules/Release/ReleaseDetails.aspx?releaseId=191</vt:lpwstr>
      </vt:variant>
      <vt:variant>
        <vt:lpwstr/>
      </vt:variant>
      <vt:variant>
        <vt:i4>7208999</vt:i4>
      </vt:variant>
      <vt:variant>
        <vt:i4>1197</vt:i4>
      </vt:variant>
      <vt:variant>
        <vt:i4>0</vt:i4>
      </vt:variant>
      <vt:variant>
        <vt:i4>5</vt:i4>
      </vt:variant>
      <vt:variant>
        <vt:lpwstr>http://portal.3gpp.org/desktopmodules/Specifications/SpecificationDetails.aspx?specificationId=3107</vt:lpwstr>
      </vt:variant>
      <vt:variant>
        <vt:lpwstr/>
      </vt:variant>
      <vt:variant>
        <vt:i4>7209023</vt:i4>
      </vt:variant>
      <vt:variant>
        <vt:i4>1194</vt:i4>
      </vt:variant>
      <vt:variant>
        <vt:i4>0</vt:i4>
      </vt:variant>
      <vt:variant>
        <vt:i4>5</vt:i4>
      </vt:variant>
      <vt:variant>
        <vt:lpwstr>http://www.3gpp.org/ftp/tsg_sa/WG1_Serv/TSGS1_81_Fukuoka/docs/S1-180596.zip</vt:lpwstr>
      </vt:variant>
      <vt:variant>
        <vt:lpwstr/>
      </vt:variant>
      <vt:variant>
        <vt:i4>3080251</vt:i4>
      </vt:variant>
      <vt:variant>
        <vt:i4>1191</vt:i4>
      </vt:variant>
      <vt:variant>
        <vt:i4>0</vt:i4>
      </vt:variant>
      <vt:variant>
        <vt:i4>5</vt:i4>
      </vt:variant>
      <vt:variant>
        <vt:lpwstr>http://portal.3gpp.org/desktopmodules/Release/ReleaseDetails.aspx?releaseId=191</vt:lpwstr>
      </vt:variant>
      <vt:variant>
        <vt:lpwstr/>
      </vt:variant>
      <vt:variant>
        <vt:i4>7208999</vt:i4>
      </vt:variant>
      <vt:variant>
        <vt:i4>1188</vt:i4>
      </vt:variant>
      <vt:variant>
        <vt:i4>0</vt:i4>
      </vt:variant>
      <vt:variant>
        <vt:i4>5</vt:i4>
      </vt:variant>
      <vt:variant>
        <vt:lpwstr>http://portal.3gpp.org/desktopmodules/Specifications/SpecificationDetails.aspx?specificationId=3107</vt:lpwstr>
      </vt:variant>
      <vt:variant>
        <vt:lpwstr/>
      </vt:variant>
      <vt:variant>
        <vt:i4>6619198</vt:i4>
      </vt:variant>
      <vt:variant>
        <vt:i4>1185</vt:i4>
      </vt:variant>
      <vt:variant>
        <vt:i4>0</vt:i4>
      </vt:variant>
      <vt:variant>
        <vt:i4>5</vt:i4>
      </vt:variant>
      <vt:variant>
        <vt:lpwstr>http://www.3gpp.org/ftp/tsg_sa/WG1_Serv/TSGS1_81_Fukuoka/docs/S1-180624.zip</vt:lpwstr>
      </vt:variant>
      <vt:variant>
        <vt:lpwstr/>
      </vt:variant>
      <vt:variant>
        <vt:i4>4259866</vt:i4>
      </vt:variant>
      <vt:variant>
        <vt:i4>1182</vt:i4>
      </vt:variant>
      <vt:variant>
        <vt:i4>0</vt:i4>
      </vt:variant>
      <vt:variant>
        <vt:i4>5</vt:i4>
      </vt:variant>
      <vt:variant>
        <vt:lpwstr>http://portal.3gpp.org/desktopmodules/WorkItem/WorkItemDetails.aspx?workitemId=780055</vt:lpwstr>
      </vt:variant>
      <vt:variant>
        <vt:lpwstr/>
      </vt:variant>
      <vt:variant>
        <vt:i4>3080251</vt:i4>
      </vt:variant>
      <vt:variant>
        <vt:i4>1179</vt:i4>
      </vt:variant>
      <vt:variant>
        <vt:i4>0</vt:i4>
      </vt:variant>
      <vt:variant>
        <vt:i4>5</vt:i4>
      </vt:variant>
      <vt:variant>
        <vt:lpwstr>http://portal.3gpp.org/desktopmodules/Release/ReleaseDetails.aspx?releaseId=191</vt:lpwstr>
      </vt:variant>
      <vt:variant>
        <vt:lpwstr/>
      </vt:variant>
      <vt:variant>
        <vt:i4>7208999</vt:i4>
      </vt:variant>
      <vt:variant>
        <vt:i4>1176</vt:i4>
      </vt:variant>
      <vt:variant>
        <vt:i4>0</vt:i4>
      </vt:variant>
      <vt:variant>
        <vt:i4>5</vt:i4>
      </vt:variant>
      <vt:variant>
        <vt:lpwstr>http://portal.3gpp.org/desktopmodules/Specifications/SpecificationDetails.aspx?specificationId=3107</vt:lpwstr>
      </vt:variant>
      <vt:variant>
        <vt:lpwstr/>
      </vt:variant>
      <vt:variant>
        <vt:i4>6750266</vt:i4>
      </vt:variant>
      <vt:variant>
        <vt:i4>1173</vt:i4>
      </vt:variant>
      <vt:variant>
        <vt:i4>0</vt:i4>
      </vt:variant>
      <vt:variant>
        <vt:i4>5</vt:i4>
      </vt:variant>
      <vt:variant>
        <vt:lpwstr>http://www.3gpp.org/ftp/tsg_sa/WG1_Serv/TSGS1_81_Fukuoka/docs/S1-180503.zip</vt:lpwstr>
      </vt:variant>
      <vt:variant>
        <vt:lpwstr/>
      </vt:variant>
      <vt:variant>
        <vt:i4>4456464</vt:i4>
      </vt:variant>
      <vt:variant>
        <vt:i4>1170</vt:i4>
      </vt:variant>
      <vt:variant>
        <vt:i4>0</vt:i4>
      </vt:variant>
      <vt:variant>
        <vt:i4>5</vt:i4>
      </vt:variant>
      <vt:variant>
        <vt:lpwstr>http://portal.3gpp.org/desktopmodules/WorkItem/WorkItemDetails.aspx?workitemId=720005</vt:lpwstr>
      </vt:variant>
      <vt:variant>
        <vt:lpwstr/>
      </vt:variant>
      <vt:variant>
        <vt:i4>3080251</vt:i4>
      </vt:variant>
      <vt:variant>
        <vt:i4>1167</vt:i4>
      </vt:variant>
      <vt:variant>
        <vt:i4>0</vt:i4>
      </vt:variant>
      <vt:variant>
        <vt:i4>5</vt:i4>
      </vt:variant>
      <vt:variant>
        <vt:lpwstr>http://portal.3gpp.org/desktopmodules/Release/ReleaseDetails.aspx?releaseId=191</vt:lpwstr>
      </vt:variant>
      <vt:variant>
        <vt:lpwstr/>
      </vt:variant>
      <vt:variant>
        <vt:i4>7208999</vt:i4>
      </vt:variant>
      <vt:variant>
        <vt:i4>1164</vt:i4>
      </vt:variant>
      <vt:variant>
        <vt:i4>0</vt:i4>
      </vt:variant>
      <vt:variant>
        <vt:i4>5</vt:i4>
      </vt:variant>
      <vt:variant>
        <vt:lpwstr>http://portal.3gpp.org/desktopmodules/Specifications/SpecificationDetails.aspx?specificationId=3107</vt:lpwstr>
      </vt:variant>
      <vt:variant>
        <vt:lpwstr/>
      </vt:variant>
      <vt:variant>
        <vt:i4>6684731</vt:i4>
      </vt:variant>
      <vt:variant>
        <vt:i4>1161</vt:i4>
      </vt:variant>
      <vt:variant>
        <vt:i4>0</vt:i4>
      </vt:variant>
      <vt:variant>
        <vt:i4>5</vt:i4>
      </vt:variant>
      <vt:variant>
        <vt:lpwstr>http://www.3gpp.org/ftp/tsg_sa/WG1_Serv/TSGS1_81_Fukuoka/docs/S1-180611.zip</vt:lpwstr>
      </vt:variant>
      <vt:variant>
        <vt:lpwstr/>
      </vt:variant>
      <vt:variant>
        <vt:i4>4456464</vt:i4>
      </vt:variant>
      <vt:variant>
        <vt:i4>1158</vt:i4>
      </vt:variant>
      <vt:variant>
        <vt:i4>0</vt:i4>
      </vt:variant>
      <vt:variant>
        <vt:i4>5</vt:i4>
      </vt:variant>
      <vt:variant>
        <vt:lpwstr>http://portal.3gpp.org/desktopmodules/WorkItem/WorkItemDetails.aspx?workitemId=720005</vt:lpwstr>
      </vt:variant>
      <vt:variant>
        <vt:lpwstr/>
      </vt:variant>
      <vt:variant>
        <vt:i4>3080251</vt:i4>
      </vt:variant>
      <vt:variant>
        <vt:i4>1155</vt:i4>
      </vt:variant>
      <vt:variant>
        <vt:i4>0</vt:i4>
      </vt:variant>
      <vt:variant>
        <vt:i4>5</vt:i4>
      </vt:variant>
      <vt:variant>
        <vt:lpwstr>http://portal.3gpp.org/desktopmodules/Release/ReleaseDetails.aspx?releaseId=191</vt:lpwstr>
      </vt:variant>
      <vt:variant>
        <vt:lpwstr/>
      </vt:variant>
      <vt:variant>
        <vt:i4>7208999</vt:i4>
      </vt:variant>
      <vt:variant>
        <vt:i4>1152</vt:i4>
      </vt:variant>
      <vt:variant>
        <vt:i4>0</vt:i4>
      </vt:variant>
      <vt:variant>
        <vt:i4>5</vt:i4>
      </vt:variant>
      <vt:variant>
        <vt:lpwstr>http://portal.3gpp.org/desktopmodules/Specifications/SpecificationDetails.aspx?specificationId=3107</vt:lpwstr>
      </vt:variant>
      <vt:variant>
        <vt:lpwstr/>
      </vt:variant>
      <vt:variant>
        <vt:i4>7209017</vt:i4>
      </vt:variant>
      <vt:variant>
        <vt:i4>1149</vt:i4>
      </vt:variant>
      <vt:variant>
        <vt:i4>0</vt:i4>
      </vt:variant>
      <vt:variant>
        <vt:i4>5</vt:i4>
      </vt:variant>
      <vt:variant>
        <vt:lpwstr>http://www.3gpp.org/ftp/tsg_sa/WG1_Serv/TSGS1_81_Fukuoka/docs/s1-180194.zip</vt:lpwstr>
      </vt:variant>
      <vt:variant>
        <vt:lpwstr/>
      </vt:variant>
      <vt:variant>
        <vt:i4>4456464</vt:i4>
      </vt:variant>
      <vt:variant>
        <vt:i4>1146</vt:i4>
      </vt:variant>
      <vt:variant>
        <vt:i4>0</vt:i4>
      </vt:variant>
      <vt:variant>
        <vt:i4>5</vt:i4>
      </vt:variant>
      <vt:variant>
        <vt:lpwstr>http://portal.3gpp.org/desktopmodules/WorkItem/WorkItemDetails.aspx?workitemId=720005</vt:lpwstr>
      </vt:variant>
      <vt:variant>
        <vt:lpwstr/>
      </vt:variant>
      <vt:variant>
        <vt:i4>3080251</vt:i4>
      </vt:variant>
      <vt:variant>
        <vt:i4>1143</vt:i4>
      </vt:variant>
      <vt:variant>
        <vt:i4>0</vt:i4>
      </vt:variant>
      <vt:variant>
        <vt:i4>5</vt:i4>
      </vt:variant>
      <vt:variant>
        <vt:lpwstr>http://portal.3gpp.org/desktopmodules/Release/ReleaseDetails.aspx?releaseId=191</vt:lpwstr>
      </vt:variant>
      <vt:variant>
        <vt:lpwstr/>
      </vt:variant>
      <vt:variant>
        <vt:i4>7208999</vt:i4>
      </vt:variant>
      <vt:variant>
        <vt:i4>1140</vt:i4>
      </vt:variant>
      <vt:variant>
        <vt:i4>0</vt:i4>
      </vt:variant>
      <vt:variant>
        <vt:i4>5</vt:i4>
      </vt:variant>
      <vt:variant>
        <vt:lpwstr>http://portal.3gpp.org/desktopmodules/Specifications/SpecificationDetails.aspx?specificationId=3107</vt:lpwstr>
      </vt:variant>
      <vt:variant>
        <vt:lpwstr/>
      </vt:variant>
      <vt:variant>
        <vt:i4>6619184</vt:i4>
      </vt:variant>
      <vt:variant>
        <vt:i4>1137</vt:i4>
      </vt:variant>
      <vt:variant>
        <vt:i4>0</vt:i4>
      </vt:variant>
      <vt:variant>
        <vt:i4>5</vt:i4>
      </vt:variant>
      <vt:variant>
        <vt:lpwstr>http://www.3gpp.org/ftp/tsg_sa/WG1_Serv/TSGS1_81_Fukuoka/docs/S1-180529.zip</vt:lpwstr>
      </vt:variant>
      <vt:variant>
        <vt:lpwstr/>
      </vt:variant>
      <vt:variant>
        <vt:i4>4456464</vt:i4>
      </vt:variant>
      <vt:variant>
        <vt:i4>1134</vt:i4>
      </vt:variant>
      <vt:variant>
        <vt:i4>0</vt:i4>
      </vt:variant>
      <vt:variant>
        <vt:i4>5</vt:i4>
      </vt:variant>
      <vt:variant>
        <vt:lpwstr>http://portal.3gpp.org/desktopmodules/WorkItem/WorkItemDetails.aspx?workitemId=720005</vt:lpwstr>
      </vt:variant>
      <vt:variant>
        <vt:lpwstr/>
      </vt:variant>
      <vt:variant>
        <vt:i4>3080251</vt:i4>
      </vt:variant>
      <vt:variant>
        <vt:i4>1131</vt:i4>
      </vt:variant>
      <vt:variant>
        <vt:i4>0</vt:i4>
      </vt:variant>
      <vt:variant>
        <vt:i4>5</vt:i4>
      </vt:variant>
      <vt:variant>
        <vt:lpwstr>http://portal.3gpp.org/desktopmodules/Release/ReleaseDetails.aspx?releaseId=191</vt:lpwstr>
      </vt:variant>
      <vt:variant>
        <vt:lpwstr/>
      </vt:variant>
      <vt:variant>
        <vt:i4>7208999</vt:i4>
      </vt:variant>
      <vt:variant>
        <vt:i4>1128</vt:i4>
      </vt:variant>
      <vt:variant>
        <vt:i4>0</vt:i4>
      </vt:variant>
      <vt:variant>
        <vt:i4>5</vt:i4>
      </vt:variant>
      <vt:variant>
        <vt:lpwstr>http://portal.3gpp.org/desktopmodules/Specifications/SpecificationDetails.aspx?specificationId=3107</vt:lpwstr>
      </vt:variant>
      <vt:variant>
        <vt:lpwstr/>
      </vt:variant>
      <vt:variant>
        <vt:i4>6619198</vt:i4>
      </vt:variant>
      <vt:variant>
        <vt:i4>1125</vt:i4>
      </vt:variant>
      <vt:variant>
        <vt:i4>0</vt:i4>
      </vt:variant>
      <vt:variant>
        <vt:i4>5</vt:i4>
      </vt:variant>
      <vt:variant>
        <vt:lpwstr>http://www.3gpp.org/ftp/tsg_sa/WG1_Serv/TSGS1_81_Fukuoka/docs/S1-180527.zip</vt:lpwstr>
      </vt:variant>
      <vt:variant>
        <vt:lpwstr/>
      </vt:variant>
      <vt:variant>
        <vt:i4>4456464</vt:i4>
      </vt:variant>
      <vt:variant>
        <vt:i4>1122</vt:i4>
      </vt:variant>
      <vt:variant>
        <vt:i4>0</vt:i4>
      </vt:variant>
      <vt:variant>
        <vt:i4>5</vt:i4>
      </vt:variant>
      <vt:variant>
        <vt:lpwstr>http://portal.3gpp.org/desktopmodules/WorkItem/WorkItemDetails.aspx?workitemId=720005</vt:lpwstr>
      </vt:variant>
      <vt:variant>
        <vt:lpwstr/>
      </vt:variant>
      <vt:variant>
        <vt:i4>3080251</vt:i4>
      </vt:variant>
      <vt:variant>
        <vt:i4>1119</vt:i4>
      </vt:variant>
      <vt:variant>
        <vt:i4>0</vt:i4>
      </vt:variant>
      <vt:variant>
        <vt:i4>5</vt:i4>
      </vt:variant>
      <vt:variant>
        <vt:lpwstr>http://portal.3gpp.org/desktopmodules/Release/ReleaseDetails.aspx?releaseId=191</vt:lpwstr>
      </vt:variant>
      <vt:variant>
        <vt:lpwstr/>
      </vt:variant>
      <vt:variant>
        <vt:i4>7208999</vt:i4>
      </vt:variant>
      <vt:variant>
        <vt:i4>1116</vt:i4>
      </vt:variant>
      <vt:variant>
        <vt:i4>0</vt:i4>
      </vt:variant>
      <vt:variant>
        <vt:i4>5</vt:i4>
      </vt:variant>
      <vt:variant>
        <vt:lpwstr>http://portal.3gpp.org/desktopmodules/Specifications/SpecificationDetails.aspx?specificationId=3107</vt:lpwstr>
      </vt:variant>
      <vt:variant>
        <vt:lpwstr/>
      </vt:variant>
      <vt:variant>
        <vt:i4>7209022</vt:i4>
      </vt:variant>
      <vt:variant>
        <vt:i4>1113</vt:i4>
      </vt:variant>
      <vt:variant>
        <vt:i4>0</vt:i4>
      </vt:variant>
      <vt:variant>
        <vt:i4>5</vt:i4>
      </vt:variant>
      <vt:variant>
        <vt:lpwstr>http://www.3gpp.org/ftp/tsg_sa/WG1_Serv/TSGS1_81_Fukuoka/docs/S1-180496.zip</vt:lpwstr>
      </vt:variant>
      <vt:variant>
        <vt:lpwstr/>
      </vt:variant>
      <vt:variant>
        <vt:i4>4456464</vt:i4>
      </vt:variant>
      <vt:variant>
        <vt:i4>1110</vt:i4>
      </vt:variant>
      <vt:variant>
        <vt:i4>0</vt:i4>
      </vt:variant>
      <vt:variant>
        <vt:i4>5</vt:i4>
      </vt:variant>
      <vt:variant>
        <vt:lpwstr>http://portal.3gpp.org/desktopmodules/WorkItem/WorkItemDetails.aspx?workitemId=720005</vt:lpwstr>
      </vt:variant>
      <vt:variant>
        <vt:lpwstr/>
      </vt:variant>
      <vt:variant>
        <vt:i4>3080251</vt:i4>
      </vt:variant>
      <vt:variant>
        <vt:i4>1107</vt:i4>
      </vt:variant>
      <vt:variant>
        <vt:i4>0</vt:i4>
      </vt:variant>
      <vt:variant>
        <vt:i4>5</vt:i4>
      </vt:variant>
      <vt:variant>
        <vt:lpwstr>http://portal.3gpp.org/desktopmodules/Release/ReleaseDetails.aspx?releaseId=191</vt:lpwstr>
      </vt:variant>
      <vt:variant>
        <vt:lpwstr/>
      </vt:variant>
      <vt:variant>
        <vt:i4>7208999</vt:i4>
      </vt:variant>
      <vt:variant>
        <vt:i4>1104</vt:i4>
      </vt:variant>
      <vt:variant>
        <vt:i4>0</vt:i4>
      </vt:variant>
      <vt:variant>
        <vt:i4>5</vt:i4>
      </vt:variant>
      <vt:variant>
        <vt:lpwstr>http://portal.3gpp.org/desktopmodules/Specifications/SpecificationDetails.aspx?specificationId=3107</vt:lpwstr>
      </vt:variant>
      <vt:variant>
        <vt:lpwstr/>
      </vt:variant>
      <vt:variant>
        <vt:i4>7209009</vt:i4>
      </vt:variant>
      <vt:variant>
        <vt:i4>1101</vt:i4>
      </vt:variant>
      <vt:variant>
        <vt:i4>0</vt:i4>
      </vt:variant>
      <vt:variant>
        <vt:i4>5</vt:i4>
      </vt:variant>
      <vt:variant>
        <vt:lpwstr>http://www.3gpp.org/ftp/tsg_sa/WG1_Serv/TSGS1_81_Fukuoka/docs/S1-180598.zip</vt:lpwstr>
      </vt:variant>
      <vt:variant>
        <vt:lpwstr/>
      </vt:variant>
      <vt:variant>
        <vt:i4>4456464</vt:i4>
      </vt:variant>
      <vt:variant>
        <vt:i4>1098</vt:i4>
      </vt:variant>
      <vt:variant>
        <vt:i4>0</vt:i4>
      </vt:variant>
      <vt:variant>
        <vt:i4>5</vt:i4>
      </vt:variant>
      <vt:variant>
        <vt:lpwstr>http://portal.3gpp.org/desktopmodules/WorkItem/WorkItemDetails.aspx?workitemId=720005</vt:lpwstr>
      </vt:variant>
      <vt:variant>
        <vt:lpwstr/>
      </vt:variant>
      <vt:variant>
        <vt:i4>3080251</vt:i4>
      </vt:variant>
      <vt:variant>
        <vt:i4>1095</vt:i4>
      </vt:variant>
      <vt:variant>
        <vt:i4>0</vt:i4>
      </vt:variant>
      <vt:variant>
        <vt:i4>5</vt:i4>
      </vt:variant>
      <vt:variant>
        <vt:lpwstr>http://portal.3gpp.org/desktopmodules/Release/ReleaseDetails.aspx?releaseId=190</vt:lpwstr>
      </vt:variant>
      <vt:variant>
        <vt:lpwstr/>
      </vt:variant>
      <vt:variant>
        <vt:i4>7208999</vt:i4>
      </vt:variant>
      <vt:variant>
        <vt:i4>1092</vt:i4>
      </vt:variant>
      <vt:variant>
        <vt:i4>0</vt:i4>
      </vt:variant>
      <vt:variant>
        <vt:i4>5</vt:i4>
      </vt:variant>
      <vt:variant>
        <vt:lpwstr>http://portal.3gpp.org/desktopmodules/Specifications/SpecificationDetails.aspx?specificationId=3107</vt:lpwstr>
      </vt:variant>
      <vt:variant>
        <vt:lpwstr/>
      </vt:variant>
      <vt:variant>
        <vt:i4>131148</vt:i4>
      </vt:variant>
      <vt:variant>
        <vt:i4>1089</vt:i4>
      </vt:variant>
      <vt:variant>
        <vt:i4>0</vt:i4>
      </vt:variant>
      <vt:variant>
        <vt:i4>5</vt:i4>
      </vt:variant>
      <vt:variant>
        <vt:lpwstr>http://www.3gpp.org/ftp/tsg_sa/WG1_Serv/TSGS1_78_Porto/docs/S1-172404.zip</vt:lpwstr>
      </vt:variant>
      <vt:variant>
        <vt:lpwstr/>
      </vt:variant>
      <vt:variant>
        <vt:i4>3080251</vt:i4>
      </vt:variant>
      <vt:variant>
        <vt:i4>1086</vt:i4>
      </vt:variant>
      <vt:variant>
        <vt:i4>0</vt:i4>
      </vt:variant>
      <vt:variant>
        <vt:i4>5</vt:i4>
      </vt:variant>
      <vt:variant>
        <vt:lpwstr>http://portal.3gpp.org/desktopmodules/Release/ReleaseDetails.aspx?releaseId=190</vt:lpwstr>
      </vt:variant>
      <vt:variant>
        <vt:lpwstr/>
      </vt:variant>
      <vt:variant>
        <vt:i4>4456464</vt:i4>
      </vt:variant>
      <vt:variant>
        <vt:i4>1083</vt:i4>
      </vt:variant>
      <vt:variant>
        <vt:i4>0</vt:i4>
      </vt:variant>
      <vt:variant>
        <vt:i4>5</vt:i4>
      </vt:variant>
      <vt:variant>
        <vt:lpwstr>http://portal.3gpp.org/desktopmodules/WorkItem/WorkItemDetails.aspx?workitemId=720005</vt:lpwstr>
      </vt:variant>
      <vt:variant>
        <vt:lpwstr/>
      </vt:variant>
      <vt:variant>
        <vt:i4>3080251</vt:i4>
      </vt:variant>
      <vt:variant>
        <vt:i4>1080</vt:i4>
      </vt:variant>
      <vt:variant>
        <vt:i4>0</vt:i4>
      </vt:variant>
      <vt:variant>
        <vt:i4>5</vt:i4>
      </vt:variant>
      <vt:variant>
        <vt:lpwstr>http://portal.3gpp.org/desktopmodules/Release/ReleaseDetails.aspx?releaseId=190</vt:lpwstr>
      </vt:variant>
      <vt:variant>
        <vt:lpwstr/>
      </vt:variant>
      <vt:variant>
        <vt:i4>7208999</vt:i4>
      </vt:variant>
      <vt:variant>
        <vt:i4>1077</vt:i4>
      </vt:variant>
      <vt:variant>
        <vt:i4>0</vt:i4>
      </vt:variant>
      <vt:variant>
        <vt:i4>5</vt:i4>
      </vt:variant>
      <vt:variant>
        <vt:lpwstr>http://portal.3gpp.org/desktopmodules/Specifications/SpecificationDetails.aspx?specificationId=3107</vt:lpwstr>
      </vt:variant>
      <vt:variant>
        <vt:lpwstr/>
      </vt:variant>
      <vt:variant>
        <vt:i4>327750</vt:i4>
      </vt:variant>
      <vt:variant>
        <vt:i4>1074</vt:i4>
      </vt:variant>
      <vt:variant>
        <vt:i4>0</vt:i4>
      </vt:variant>
      <vt:variant>
        <vt:i4>5</vt:i4>
      </vt:variant>
      <vt:variant>
        <vt:lpwstr>http://www.3gpp.org/ftp/tsg_sa/WG1_Serv/TSGS1_78_Porto/docs/S1-172278.zip</vt:lpwstr>
      </vt:variant>
      <vt:variant>
        <vt:lpwstr/>
      </vt:variant>
      <vt:variant>
        <vt:i4>3080251</vt:i4>
      </vt:variant>
      <vt:variant>
        <vt:i4>1071</vt:i4>
      </vt:variant>
      <vt:variant>
        <vt:i4>0</vt:i4>
      </vt:variant>
      <vt:variant>
        <vt:i4>5</vt:i4>
      </vt:variant>
      <vt:variant>
        <vt:lpwstr>http://portal.3gpp.org/desktopmodules/Release/ReleaseDetails.aspx?releaseId=190</vt:lpwstr>
      </vt:variant>
      <vt:variant>
        <vt:lpwstr/>
      </vt:variant>
      <vt:variant>
        <vt:i4>4456464</vt:i4>
      </vt:variant>
      <vt:variant>
        <vt:i4>1068</vt:i4>
      </vt:variant>
      <vt:variant>
        <vt:i4>0</vt:i4>
      </vt:variant>
      <vt:variant>
        <vt:i4>5</vt:i4>
      </vt:variant>
      <vt:variant>
        <vt:lpwstr>http://portal.3gpp.org/desktopmodules/WorkItem/WorkItemDetails.aspx?workitemId=720005</vt:lpwstr>
      </vt:variant>
      <vt:variant>
        <vt:lpwstr/>
      </vt:variant>
      <vt:variant>
        <vt:i4>3080251</vt:i4>
      </vt:variant>
      <vt:variant>
        <vt:i4>1065</vt:i4>
      </vt:variant>
      <vt:variant>
        <vt:i4>0</vt:i4>
      </vt:variant>
      <vt:variant>
        <vt:i4>5</vt:i4>
      </vt:variant>
      <vt:variant>
        <vt:lpwstr>http://portal.3gpp.org/desktopmodules/Release/ReleaseDetails.aspx?releaseId=190</vt:lpwstr>
      </vt:variant>
      <vt:variant>
        <vt:lpwstr/>
      </vt:variant>
      <vt:variant>
        <vt:i4>7208999</vt:i4>
      </vt:variant>
      <vt:variant>
        <vt:i4>1062</vt:i4>
      </vt:variant>
      <vt:variant>
        <vt:i4>0</vt:i4>
      </vt:variant>
      <vt:variant>
        <vt:i4>5</vt:i4>
      </vt:variant>
      <vt:variant>
        <vt:lpwstr>http://portal.3gpp.org/desktopmodules/Specifications/SpecificationDetails.aspx?specificationId=3107</vt:lpwstr>
      </vt:variant>
      <vt:variant>
        <vt:lpwstr/>
      </vt:variant>
      <vt:variant>
        <vt:i4>327753</vt:i4>
      </vt:variant>
      <vt:variant>
        <vt:i4>1059</vt:i4>
      </vt:variant>
      <vt:variant>
        <vt:i4>0</vt:i4>
      </vt:variant>
      <vt:variant>
        <vt:i4>5</vt:i4>
      </vt:variant>
      <vt:variant>
        <vt:lpwstr>http://www.3gpp.org/ftp/tsg_sa/WG1_Serv/TSGS1_78_Porto/docs/S1-172277.zip</vt:lpwstr>
      </vt:variant>
      <vt:variant>
        <vt:lpwstr/>
      </vt:variant>
      <vt:variant>
        <vt:i4>3080251</vt:i4>
      </vt:variant>
      <vt:variant>
        <vt:i4>1056</vt:i4>
      </vt:variant>
      <vt:variant>
        <vt:i4>0</vt:i4>
      </vt:variant>
      <vt:variant>
        <vt:i4>5</vt:i4>
      </vt:variant>
      <vt:variant>
        <vt:lpwstr>http://portal.3gpp.org/desktopmodules/Release/ReleaseDetails.aspx?releaseId=190</vt:lpwstr>
      </vt:variant>
      <vt:variant>
        <vt:lpwstr/>
      </vt:variant>
      <vt:variant>
        <vt:i4>4456464</vt:i4>
      </vt:variant>
      <vt:variant>
        <vt:i4>1053</vt:i4>
      </vt:variant>
      <vt:variant>
        <vt:i4>0</vt:i4>
      </vt:variant>
      <vt:variant>
        <vt:i4>5</vt:i4>
      </vt:variant>
      <vt:variant>
        <vt:lpwstr>http://portal.3gpp.org/desktopmodules/WorkItem/WorkItemDetails.aspx?workitemId=720005</vt:lpwstr>
      </vt:variant>
      <vt:variant>
        <vt:lpwstr/>
      </vt:variant>
      <vt:variant>
        <vt:i4>3080251</vt:i4>
      </vt:variant>
      <vt:variant>
        <vt:i4>1050</vt:i4>
      </vt:variant>
      <vt:variant>
        <vt:i4>0</vt:i4>
      </vt:variant>
      <vt:variant>
        <vt:i4>5</vt:i4>
      </vt:variant>
      <vt:variant>
        <vt:lpwstr>http://portal.3gpp.org/desktopmodules/Release/ReleaseDetails.aspx?releaseId=190</vt:lpwstr>
      </vt:variant>
      <vt:variant>
        <vt:lpwstr/>
      </vt:variant>
      <vt:variant>
        <vt:i4>7208999</vt:i4>
      </vt:variant>
      <vt:variant>
        <vt:i4>1047</vt:i4>
      </vt:variant>
      <vt:variant>
        <vt:i4>0</vt:i4>
      </vt:variant>
      <vt:variant>
        <vt:i4>5</vt:i4>
      </vt:variant>
      <vt:variant>
        <vt:lpwstr>http://portal.3gpp.org/desktopmodules/Specifications/SpecificationDetails.aspx?specificationId=3107</vt:lpwstr>
      </vt:variant>
      <vt:variant>
        <vt:lpwstr/>
      </vt:variant>
      <vt:variant>
        <vt:i4>262223</vt:i4>
      </vt:variant>
      <vt:variant>
        <vt:i4>1044</vt:i4>
      </vt:variant>
      <vt:variant>
        <vt:i4>0</vt:i4>
      </vt:variant>
      <vt:variant>
        <vt:i4>5</vt:i4>
      </vt:variant>
      <vt:variant>
        <vt:lpwstr>http://www.3gpp.org/ftp/tsg_sa/WG1_Serv/TSGS1_78_Porto/docs/S1-172261.zip</vt:lpwstr>
      </vt:variant>
      <vt:variant>
        <vt:lpwstr/>
      </vt:variant>
      <vt:variant>
        <vt:i4>3080251</vt:i4>
      </vt:variant>
      <vt:variant>
        <vt:i4>1041</vt:i4>
      </vt:variant>
      <vt:variant>
        <vt:i4>0</vt:i4>
      </vt:variant>
      <vt:variant>
        <vt:i4>5</vt:i4>
      </vt:variant>
      <vt:variant>
        <vt:lpwstr>http://portal.3gpp.org/desktopmodules/Release/ReleaseDetails.aspx?releaseId=190</vt:lpwstr>
      </vt:variant>
      <vt:variant>
        <vt:lpwstr/>
      </vt:variant>
      <vt:variant>
        <vt:i4>4456464</vt:i4>
      </vt:variant>
      <vt:variant>
        <vt:i4>1038</vt:i4>
      </vt:variant>
      <vt:variant>
        <vt:i4>0</vt:i4>
      </vt:variant>
      <vt:variant>
        <vt:i4>5</vt:i4>
      </vt:variant>
      <vt:variant>
        <vt:lpwstr>http://portal.3gpp.org/desktopmodules/WorkItem/WorkItemDetails.aspx?workitemId=720005</vt:lpwstr>
      </vt:variant>
      <vt:variant>
        <vt:lpwstr/>
      </vt:variant>
      <vt:variant>
        <vt:i4>3080251</vt:i4>
      </vt:variant>
      <vt:variant>
        <vt:i4>1035</vt:i4>
      </vt:variant>
      <vt:variant>
        <vt:i4>0</vt:i4>
      </vt:variant>
      <vt:variant>
        <vt:i4>5</vt:i4>
      </vt:variant>
      <vt:variant>
        <vt:lpwstr>http://portal.3gpp.org/desktopmodules/Release/ReleaseDetails.aspx?releaseId=190</vt:lpwstr>
      </vt:variant>
      <vt:variant>
        <vt:lpwstr/>
      </vt:variant>
      <vt:variant>
        <vt:i4>7208999</vt:i4>
      </vt:variant>
      <vt:variant>
        <vt:i4>1032</vt:i4>
      </vt:variant>
      <vt:variant>
        <vt:i4>0</vt:i4>
      </vt:variant>
      <vt:variant>
        <vt:i4>5</vt:i4>
      </vt:variant>
      <vt:variant>
        <vt:lpwstr>http://portal.3gpp.org/desktopmodules/Specifications/SpecificationDetails.aspx?specificationId=3107</vt:lpwstr>
      </vt:variant>
      <vt:variant>
        <vt:lpwstr/>
      </vt:variant>
      <vt:variant>
        <vt:i4>458824</vt:i4>
      </vt:variant>
      <vt:variant>
        <vt:i4>1029</vt:i4>
      </vt:variant>
      <vt:variant>
        <vt:i4>0</vt:i4>
      </vt:variant>
      <vt:variant>
        <vt:i4>5</vt:i4>
      </vt:variant>
      <vt:variant>
        <vt:lpwstr>http://www.3gpp.org/ftp/tsg_sa/WG1_Serv/TSGS1_78_Porto/docs/S1-172256.zip</vt:lpwstr>
      </vt:variant>
      <vt:variant>
        <vt:lpwstr/>
      </vt:variant>
      <vt:variant>
        <vt:i4>3080251</vt:i4>
      </vt:variant>
      <vt:variant>
        <vt:i4>1026</vt:i4>
      </vt:variant>
      <vt:variant>
        <vt:i4>0</vt:i4>
      </vt:variant>
      <vt:variant>
        <vt:i4>5</vt:i4>
      </vt:variant>
      <vt:variant>
        <vt:lpwstr>http://portal.3gpp.org/desktopmodules/Release/ReleaseDetails.aspx?releaseId=190</vt:lpwstr>
      </vt:variant>
      <vt:variant>
        <vt:lpwstr/>
      </vt:variant>
      <vt:variant>
        <vt:i4>4456464</vt:i4>
      </vt:variant>
      <vt:variant>
        <vt:i4>1023</vt:i4>
      </vt:variant>
      <vt:variant>
        <vt:i4>0</vt:i4>
      </vt:variant>
      <vt:variant>
        <vt:i4>5</vt:i4>
      </vt:variant>
      <vt:variant>
        <vt:lpwstr>http://portal.3gpp.org/desktopmodules/WorkItem/WorkItemDetails.aspx?workitemId=720005</vt:lpwstr>
      </vt:variant>
      <vt:variant>
        <vt:lpwstr/>
      </vt:variant>
      <vt:variant>
        <vt:i4>3080251</vt:i4>
      </vt:variant>
      <vt:variant>
        <vt:i4>1020</vt:i4>
      </vt:variant>
      <vt:variant>
        <vt:i4>0</vt:i4>
      </vt:variant>
      <vt:variant>
        <vt:i4>5</vt:i4>
      </vt:variant>
      <vt:variant>
        <vt:lpwstr>http://portal.3gpp.org/desktopmodules/Release/ReleaseDetails.aspx?releaseId=190</vt:lpwstr>
      </vt:variant>
      <vt:variant>
        <vt:lpwstr/>
      </vt:variant>
      <vt:variant>
        <vt:i4>7208999</vt:i4>
      </vt:variant>
      <vt:variant>
        <vt:i4>1017</vt:i4>
      </vt:variant>
      <vt:variant>
        <vt:i4>0</vt:i4>
      </vt:variant>
      <vt:variant>
        <vt:i4>5</vt:i4>
      </vt:variant>
      <vt:variant>
        <vt:lpwstr>http://portal.3gpp.org/desktopmodules/Specifications/SpecificationDetails.aspx?specificationId=3107</vt:lpwstr>
      </vt:variant>
      <vt:variant>
        <vt:lpwstr/>
      </vt:variant>
      <vt:variant>
        <vt:i4>655438</vt:i4>
      </vt:variant>
      <vt:variant>
        <vt:i4>1014</vt:i4>
      </vt:variant>
      <vt:variant>
        <vt:i4>0</vt:i4>
      </vt:variant>
      <vt:variant>
        <vt:i4>5</vt:i4>
      </vt:variant>
      <vt:variant>
        <vt:lpwstr>http://www.3gpp.org/ftp/tsg_sa/WG1_Serv/TSGS1_78_Porto/docs/S1-172280.zip</vt:lpwstr>
      </vt:variant>
      <vt:variant>
        <vt:lpwstr/>
      </vt:variant>
      <vt:variant>
        <vt:i4>3080251</vt:i4>
      </vt:variant>
      <vt:variant>
        <vt:i4>1011</vt:i4>
      </vt:variant>
      <vt:variant>
        <vt:i4>0</vt:i4>
      </vt:variant>
      <vt:variant>
        <vt:i4>5</vt:i4>
      </vt:variant>
      <vt:variant>
        <vt:lpwstr>http://portal.3gpp.org/desktopmodules/Release/ReleaseDetails.aspx?releaseId=190</vt:lpwstr>
      </vt:variant>
      <vt:variant>
        <vt:lpwstr/>
      </vt:variant>
      <vt:variant>
        <vt:i4>4456464</vt:i4>
      </vt:variant>
      <vt:variant>
        <vt:i4>1008</vt:i4>
      </vt:variant>
      <vt:variant>
        <vt:i4>0</vt:i4>
      </vt:variant>
      <vt:variant>
        <vt:i4>5</vt:i4>
      </vt:variant>
      <vt:variant>
        <vt:lpwstr>http://portal.3gpp.org/desktopmodules/WorkItem/WorkItemDetails.aspx?workitemId=720005</vt:lpwstr>
      </vt:variant>
      <vt:variant>
        <vt:lpwstr/>
      </vt:variant>
      <vt:variant>
        <vt:i4>3080251</vt:i4>
      </vt:variant>
      <vt:variant>
        <vt:i4>1005</vt:i4>
      </vt:variant>
      <vt:variant>
        <vt:i4>0</vt:i4>
      </vt:variant>
      <vt:variant>
        <vt:i4>5</vt:i4>
      </vt:variant>
      <vt:variant>
        <vt:lpwstr>http://portal.3gpp.org/desktopmodules/Release/ReleaseDetails.aspx?releaseId=190</vt:lpwstr>
      </vt:variant>
      <vt:variant>
        <vt:lpwstr/>
      </vt:variant>
      <vt:variant>
        <vt:i4>7208999</vt:i4>
      </vt:variant>
      <vt:variant>
        <vt:i4>1002</vt:i4>
      </vt:variant>
      <vt:variant>
        <vt:i4>0</vt:i4>
      </vt:variant>
      <vt:variant>
        <vt:i4>5</vt:i4>
      </vt:variant>
      <vt:variant>
        <vt:lpwstr>http://portal.3gpp.org/desktopmodules/Specifications/SpecificationDetails.aspx?specificationId=3107</vt:lpwstr>
      </vt:variant>
      <vt:variant>
        <vt:lpwstr/>
      </vt:variant>
      <vt:variant>
        <vt:i4>655435</vt:i4>
      </vt:variant>
      <vt:variant>
        <vt:i4>999</vt:i4>
      </vt:variant>
      <vt:variant>
        <vt:i4>0</vt:i4>
      </vt:variant>
      <vt:variant>
        <vt:i4>5</vt:i4>
      </vt:variant>
      <vt:variant>
        <vt:lpwstr>http://www.3gpp.org/ftp/tsg_sa/WG1_Serv/TSGS1_78_Porto/docs/S1-172285.zip</vt:lpwstr>
      </vt:variant>
      <vt:variant>
        <vt:lpwstr/>
      </vt:variant>
      <vt:variant>
        <vt:i4>3080251</vt:i4>
      </vt:variant>
      <vt:variant>
        <vt:i4>996</vt:i4>
      </vt:variant>
      <vt:variant>
        <vt:i4>0</vt:i4>
      </vt:variant>
      <vt:variant>
        <vt:i4>5</vt:i4>
      </vt:variant>
      <vt:variant>
        <vt:lpwstr>http://portal.3gpp.org/desktopmodules/Release/ReleaseDetails.aspx?releaseId=190</vt:lpwstr>
      </vt:variant>
      <vt:variant>
        <vt:lpwstr/>
      </vt:variant>
      <vt:variant>
        <vt:i4>4456464</vt:i4>
      </vt:variant>
      <vt:variant>
        <vt:i4>993</vt:i4>
      </vt:variant>
      <vt:variant>
        <vt:i4>0</vt:i4>
      </vt:variant>
      <vt:variant>
        <vt:i4>5</vt:i4>
      </vt:variant>
      <vt:variant>
        <vt:lpwstr>http://portal.3gpp.org/desktopmodules/WorkItem/WorkItemDetails.aspx?workitemId=720005</vt:lpwstr>
      </vt:variant>
      <vt:variant>
        <vt:lpwstr/>
      </vt:variant>
      <vt:variant>
        <vt:i4>3080251</vt:i4>
      </vt:variant>
      <vt:variant>
        <vt:i4>990</vt:i4>
      </vt:variant>
      <vt:variant>
        <vt:i4>0</vt:i4>
      </vt:variant>
      <vt:variant>
        <vt:i4>5</vt:i4>
      </vt:variant>
      <vt:variant>
        <vt:lpwstr>http://portal.3gpp.org/desktopmodules/Release/ReleaseDetails.aspx?releaseId=190</vt:lpwstr>
      </vt:variant>
      <vt:variant>
        <vt:lpwstr/>
      </vt:variant>
      <vt:variant>
        <vt:i4>7208999</vt:i4>
      </vt:variant>
      <vt:variant>
        <vt:i4>987</vt:i4>
      </vt:variant>
      <vt:variant>
        <vt:i4>0</vt:i4>
      </vt:variant>
      <vt:variant>
        <vt:i4>5</vt:i4>
      </vt:variant>
      <vt:variant>
        <vt:lpwstr>http://portal.3gpp.org/desktopmodules/Specifications/SpecificationDetails.aspx?specificationId=3107</vt:lpwstr>
      </vt:variant>
      <vt:variant>
        <vt:lpwstr/>
      </vt:variant>
      <vt:variant>
        <vt:i4>196686</vt:i4>
      </vt:variant>
      <vt:variant>
        <vt:i4>984</vt:i4>
      </vt:variant>
      <vt:variant>
        <vt:i4>0</vt:i4>
      </vt:variant>
      <vt:variant>
        <vt:i4>5</vt:i4>
      </vt:variant>
      <vt:variant>
        <vt:lpwstr>http://www.3gpp.org/ftp/tsg_sa/WG1_Serv/TSGS1_78_Porto/docs/S1-172012.zip</vt:lpwstr>
      </vt:variant>
      <vt:variant>
        <vt:lpwstr/>
      </vt:variant>
      <vt:variant>
        <vt:i4>3080251</vt:i4>
      </vt:variant>
      <vt:variant>
        <vt:i4>981</vt:i4>
      </vt:variant>
      <vt:variant>
        <vt:i4>0</vt:i4>
      </vt:variant>
      <vt:variant>
        <vt:i4>5</vt:i4>
      </vt:variant>
      <vt:variant>
        <vt:lpwstr>http://portal.3gpp.org/desktopmodules/Release/ReleaseDetails.aspx?releaseId=190</vt:lpwstr>
      </vt:variant>
      <vt:variant>
        <vt:lpwstr/>
      </vt:variant>
      <vt:variant>
        <vt:i4>4456464</vt:i4>
      </vt:variant>
      <vt:variant>
        <vt:i4>978</vt:i4>
      </vt:variant>
      <vt:variant>
        <vt:i4>0</vt:i4>
      </vt:variant>
      <vt:variant>
        <vt:i4>5</vt:i4>
      </vt:variant>
      <vt:variant>
        <vt:lpwstr>http://portal.3gpp.org/desktopmodules/WorkItem/WorkItemDetails.aspx?workitemId=720005</vt:lpwstr>
      </vt:variant>
      <vt:variant>
        <vt:lpwstr/>
      </vt:variant>
      <vt:variant>
        <vt:i4>3080251</vt:i4>
      </vt:variant>
      <vt:variant>
        <vt:i4>975</vt:i4>
      </vt:variant>
      <vt:variant>
        <vt:i4>0</vt:i4>
      </vt:variant>
      <vt:variant>
        <vt:i4>5</vt:i4>
      </vt:variant>
      <vt:variant>
        <vt:lpwstr>http://portal.3gpp.org/desktopmodules/Release/ReleaseDetails.aspx?releaseId=190</vt:lpwstr>
      </vt:variant>
      <vt:variant>
        <vt:lpwstr/>
      </vt:variant>
      <vt:variant>
        <vt:i4>7208999</vt:i4>
      </vt:variant>
      <vt:variant>
        <vt:i4>972</vt:i4>
      </vt:variant>
      <vt:variant>
        <vt:i4>0</vt:i4>
      </vt:variant>
      <vt:variant>
        <vt:i4>5</vt:i4>
      </vt:variant>
      <vt:variant>
        <vt:lpwstr>http://portal.3gpp.org/desktopmodules/Specifications/SpecificationDetails.aspx?specificationId=3107</vt:lpwstr>
      </vt:variant>
      <vt:variant>
        <vt:lpwstr/>
      </vt:variant>
      <vt:variant>
        <vt:i4>262220</vt:i4>
      </vt:variant>
      <vt:variant>
        <vt:i4>969</vt:i4>
      </vt:variant>
      <vt:variant>
        <vt:i4>0</vt:i4>
      </vt:variant>
      <vt:variant>
        <vt:i4>5</vt:i4>
      </vt:variant>
      <vt:variant>
        <vt:lpwstr>http://www.3gpp.org/ftp/tsg_sa/WG1_Serv/TSGS1_78_Porto/docs/S1-172262.zip</vt:lpwstr>
      </vt:variant>
      <vt:variant>
        <vt:lpwstr/>
      </vt:variant>
      <vt:variant>
        <vt:i4>3080251</vt:i4>
      </vt:variant>
      <vt:variant>
        <vt:i4>966</vt:i4>
      </vt:variant>
      <vt:variant>
        <vt:i4>0</vt:i4>
      </vt:variant>
      <vt:variant>
        <vt:i4>5</vt:i4>
      </vt:variant>
      <vt:variant>
        <vt:lpwstr>http://portal.3gpp.org/desktopmodules/Release/ReleaseDetails.aspx?releaseId=190</vt:lpwstr>
      </vt:variant>
      <vt:variant>
        <vt:lpwstr/>
      </vt:variant>
      <vt:variant>
        <vt:i4>4456464</vt:i4>
      </vt:variant>
      <vt:variant>
        <vt:i4>963</vt:i4>
      </vt:variant>
      <vt:variant>
        <vt:i4>0</vt:i4>
      </vt:variant>
      <vt:variant>
        <vt:i4>5</vt:i4>
      </vt:variant>
      <vt:variant>
        <vt:lpwstr>http://portal.3gpp.org/desktopmodules/WorkItem/WorkItemDetails.aspx?workitemId=720005</vt:lpwstr>
      </vt:variant>
      <vt:variant>
        <vt:lpwstr/>
      </vt:variant>
      <vt:variant>
        <vt:i4>3080251</vt:i4>
      </vt:variant>
      <vt:variant>
        <vt:i4>960</vt:i4>
      </vt:variant>
      <vt:variant>
        <vt:i4>0</vt:i4>
      </vt:variant>
      <vt:variant>
        <vt:i4>5</vt:i4>
      </vt:variant>
      <vt:variant>
        <vt:lpwstr>http://portal.3gpp.org/desktopmodules/Release/ReleaseDetails.aspx?releaseId=190</vt:lpwstr>
      </vt:variant>
      <vt:variant>
        <vt:lpwstr/>
      </vt:variant>
      <vt:variant>
        <vt:i4>7208999</vt:i4>
      </vt:variant>
      <vt:variant>
        <vt:i4>957</vt:i4>
      </vt:variant>
      <vt:variant>
        <vt:i4>0</vt:i4>
      </vt:variant>
      <vt:variant>
        <vt:i4>5</vt:i4>
      </vt:variant>
      <vt:variant>
        <vt:lpwstr>http://portal.3gpp.org/desktopmodules/Specifications/SpecificationDetails.aspx?specificationId=3107</vt:lpwstr>
      </vt:variant>
      <vt:variant>
        <vt:lpwstr/>
      </vt:variant>
      <vt:variant>
        <vt:i4>458825</vt:i4>
      </vt:variant>
      <vt:variant>
        <vt:i4>954</vt:i4>
      </vt:variant>
      <vt:variant>
        <vt:i4>0</vt:i4>
      </vt:variant>
      <vt:variant>
        <vt:i4>5</vt:i4>
      </vt:variant>
      <vt:variant>
        <vt:lpwstr>http://www.3gpp.org/ftp/tsg_sa/WG1_Serv/TSGS1_78_Porto/docs/S1-172257.zip</vt:lpwstr>
      </vt:variant>
      <vt:variant>
        <vt:lpwstr/>
      </vt:variant>
      <vt:variant>
        <vt:i4>3080251</vt:i4>
      </vt:variant>
      <vt:variant>
        <vt:i4>951</vt:i4>
      </vt:variant>
      <vt:variant>
        <vt:i4>0</vt:i4>
      </vt:variant>
      <vt:variant>
        <vt:i4>5</vt:i4>
      </vt:variant>
      <vt:variant>
        <vt:lpwstr>http://portal.3gpp.org/desktopmodules/Release/ReleaseDetails.aspx?releaseId=190</vt:lpwstr>
      </vt:variant>
      <vt:variant>
        <vt:lpwstr/>
      </vt:variant>
      <vt:variant>
        <vt:i4>4456464</vt:i4>
      </vt:variant>
      <vt:variant>
        <vt:i4>948</vt:i4>
      </vt:variant>
      <vt:variant>
        <vt:i4>0</vt:i4>
      </vt:variant>
      <vt:variant>
        <vt:i4>5</vt:i4>
      </vt:variant>
      <vt:variant>
        <vt:lpwstr>http://portal.3gpp.org/desktopmodules/WorkItem/WorkItemDetails.aspx?workitemId=720005</vt:lpwstr>
      </vt:variant>
      <vt:variant>
        <vt:lpwstr/>
      </vt:variant>
      <vt:variant>
        <vt:i4>3080251</vt:i4>
      </vt:variant>
      <vt:variant>
        <vt:i4>945</vt:i4>
      </vt:variant>
      <vt:variant>
        <vt:i4>0</vt:i4>
      </vt:variant>
      <vt:variant>
        <vt:i4>5</vt:i4>
      </vt:variant>
      <vt:variant>
        <vt:lpwstr>http://portal.3gpp.org/desktopmodules/Release/ReleaseDetails.aspx?releaseId=190</vt:lpwstr>
      </vt:variant>
      <vt:variant>
        <vt:lpwstr/>
      </vt:variant>
      <vt:variant>
        <vt:i4>7208999</vt:i4>
      </vt:variant>
      <vt:variant>
        <vt:i4>942</vt:i4>
      </vt:variant>
      <vt:variant>
        <vt:i4>0</vt:i4>
      </vt:variant>
      <vt:variant>
        <vt:i4>5</vt:i4>
      </vt:variant>
      <vt:variant>
        <vt:lpwstr>http://portal.3gpp.org/desktopmodules/Specifications/SpecificationDetails.aspx?specificationId=3107</vt:lpwstr>
      </vt:variant>
      <vt:variant>
        <vt:lpwstr/>
      </vt:variant>
      <vt:variant>
        <vt:i4>327751</vt:i4>
      </vt:variant>
      <vt:variant>
        <vt:i4>939</vt:i4>
      </vt:variant>
      <vt:variant>
        <vt:i4>0</vt:i4>
      </vt:variant>
      <vt:variant>
        <vt:i4>5</vt:i4>
      </vt:variant>
      <vt:variant>
        <vt:lpwstr>http://www.3gpp.org/ftp/tsg_sa/WG1_Serv/TSGS1_78_Porto/docs/S1-172279.zip</vt:lpwstr>
      </vt:variant>
      <vt:variant>
        <vt:lpwstr/>
      </vt:variant>
      <vt:variant>
        <vt:i4>3080251</vt:i4>
      </vt:variant>
      <vt:variant>
        <vt:i4>936</vt:i4>
      </vt:variant>
      <vt:variant>
        <vt:i4>0</vt:i4>
      </vt:variant>
      <vt:variant>
        <vt:i4>5</vt:i4>
      </vt:variant>
      <vt:variant>
        <vt:lpwstr>http://portal.3gpp.org/desktopmodules/Release/ReleaseDetails.aspx?releaseId=190</vt:lpwstr>
      </vt:variant>
      <vt:variant>
        <vt:lpwstr/>
      </vt:variant>
      <vt:variant>
        <vt:i4>4456464</vt:i4>
      </vt:variant>
      <vt:variant>
        <vt:i4>933</vt:i4>
      </vt:variant>
      <vt:variant>
        <vt:i4>0</vt:i4>
      </vt:variant>
      <vt:variant>
        <vt:i4>5</vt:i4>
      </vt:variant>
      <vt:variant>
        <vt:lpwstr>http://portal.3gpp.org/desktopmodules/WorkItem/WorkItemDetails.aspx?workitemId=720005</vt:lpwstr>
      </vt:variant>
      <vt:variant>
        <vt:lpwstr/>
      </vt:variant>
      <vt:variant>
        <vt:i4>3080251</vt:i4>
      </vt:variant>
      <vt:variant>
        <vt:i4>930</vt:i4>
      </vt:variant>
      <vt:variant>
        <vt:i4>0</vt:i4>
      </vt:variant>
      <vt:variant>
        <vt:i4>5</vt:i4>
      </vt:variant>
      <vt:variant>
        <vt:lpwstr>http://portal.3gpp.org/desktopmodules/Release/ReleaseDetails.aspx?releaseId=190</vt:lpwstr>
      </vt:variant>
      <vt:variant>
        <vt:lpwstr/>
      </vt:variant>
      <vt:variant>
        <vt:i4>7208999</vt:i4>
      </vt:variant>
      <vt:variant>
        <vt:i4>927</vt:i4>
      </vt:variant>
      <vt:variant>
        <vt:i4>0</vt:i4>
      </vt:variant>
      <vt:variant>
        <vt:i4>5</vt:i4>
      </vt:variant>
      <vt:variant>
        <vt:lpwstr>http://portal.3gpp.org/desktopmodules/Specifications/SpecificationDetails.aspx?specificationId=3107</vt:lpwstr>
      </vt:variant>
      <vt:variant>
        <vt:lpwstr/>
      </vt:variant>
      <vt:variant>
        <vt:i4>655437</vt:i4>
      </vt:variant>
      <vt:variant>
        <vt:i4>924</vt:i4>
      </vt:variant>
      <vt:variant>
        <vt:i4>0</vt:i4>
      </vt:variant>
      <vt:variant>
        <vt:i4>5</vt:i4>
      </vt:variant>
      <vt:variant>
        <vt:lpwstr>http://www.3gpp.org/ftp/tsg_sa/WG1_Serv/TSGS1_78_Porto/docs/S1-172283.zip</vt:lpwstr>
      </vt:variant>
      <vt:variant>
        <vt:lpwstr/>
      </vt:variant>
      <vt:variant>
        <vt:i4>3080251</vt:i4>
      </vt:variant>
      <vt:variant>
        <vt:i4>921</vt:i4>
      </vt:variant>
      <vt:variant>
        <vt:i4>0</vt:i4>
      </vt:variant>
      <vt:variant>
        <vt:i4>5</vt:i4>
      </vt:variant>
      <vt:variant>
        <vt:lpwstr>http://portal.3gpp.org/desktopmodules/Release/ReleaseDetails.aspx?releaseId=190</vt:lpwstr>
      </vt:variant>
      <vt:variant>
        <vt:lpwstr/>
      </vt:variant>
      <vt:variant>
        <vt:i4>4456464</vt:i4>
      </vt:variant>
      <vt:variant>
        <vt:i4>918</vt:i4>
      </vt:variant>
      <vt:variant>
        <vt:i4>0</vt:i4>
      </vt:variant>
      <vt:variant>
        <vt:i4>5</vt:i4>
      </vt:variant>
      <vt:variant>
        <vt:lpwstr>http://portal.3gpp.org/desktopmodules/WorkItem/WorkItemDetails.aspx?workitemId=720005</vt:lpwstr>
      </vt:variant>
      <vt:variant>
        <vt:lpwstr/>
      </vt:variant>
      <vt:variant>
        <vt:i4>3080251</vt:i4>
      </vt:variant>
      <vt:variant>
        <vt:i4>915</vt:i4>
      </vt:variant>
      <vt:variant>
        <vt:i4>0</vt:i4>
      </vt:variant>
      <vt:variant>
        <vt:i4>5</vt:i4>
      </vt:variant>
      <vt:variant>
        <vt:lpwstr>http://portal.3gpp.org/desktopmodules/Release/ReleaseDetails.aspx?releaseId=190</vt:lpwstr>
      </vt:variant>
      <vt:variant>
        <vt:lpwstr/>
      </vt:variant>
      <vt:variant>
        <vt:i4>7208999</vt:i4>
      </vt:variant>
      <vt:variant>
        <vt:i4>912</vt:i4>
      </vt:variant>
      <vt:variant>
        <vt:i4>0</vt:i4>
      </vt:variant>
      <vt:variant>
        <vt:i4>5</vt:i4>
      </vt:variant>
      <vt:variant>
        <vt:lpwstr>http://portal.3gpp.org/desktopmodules/Specifications/SpecificationDetails.aspx?specificationId=3107</vt:lpwstr>
      </vt:variant>
      <vt:variant>
        <vt:lpwstr/>
      </vt:variant>
      <vt:variant>
        <vt:i4>327758</vt:i4>
      </vt:variant>
      <vt:variant>
        <vt:i4>909</vt:i4>
      </vt:variant>
      <vt:variant>
        <vt:i4>0</vt:i4>
      </vt:variant>
      <vt:variant>
        <vt:i4>5</vt:i4>
      </vt:variant>
      <vt:variant>
        <vt:lpwstr>http://www.3gpp.org/ftp/tsg_sa/WG1_Serv/TSGS1_78_Porto/docs/S1-172270.zip</vt:lpwstr>
      </vt:variant>
      <vt:variant>
        <vt:lpwstr/>
      </vt:variant>
      <vt:variant>
        <vt:i4>3080251</vt:i4>
      </vt:variant>
      <vt:variant>
        <vt:i4>906</vt:i4>
      </vt:variant>
      <vt:variant>
        <vt:i4>0</vt:i4>
      </vt:variant>
      <vt:variant>
        <vt:i4>5</vt:i4>
      </vt:variant>
      <vt:variant>
        <vt:lpwstr>http://portal.3gpp.org/desktopmodules/Release/ReleaseDetails.aspx?releaseId=190</vt:lpwstr>
      </vt:variant>
      <vt:variant>
        <vt:lpwstr/>
      </vt:variant>
      <vt:variant>
        <vt:i4>4456464</vt:i4>
      </vt:variant>
      <vt:variant>
        <vt:i4>903</vt:i4>
      </vt:variant>
      <vt:variant>
        <vt:i4>0</vt:i4>
      </vt:variant>
      <vt:variant>
        <vt:i4>5</vt:i4>
      </vt:variant>
      <vt:variant>
        <vt:lpwstr>http://portal.3gpp.org/desktopmodules/WorkItem/WorkItemDetails.aspx?workitemId=720005</vt:lpwstr>
      </vt:variant>
      <vt:variant>
        <vt:lpwstr/>
      </vt:variant>
      <vt:variant>
        <vt:i4>3080251</vt:i4>
      </vt:variant>
      <vt:variant>
        <vt:i4>900</vt:i4>
      </vt:variant>
      <vt:variant>
        <vt:i4>0</vt:i4>
      </vt:variant>
      <vt:variant>
        <vt:i4>5</vt:i4>
      </vt:variant>
      <vt:variant>
        <vt:lpwstr>http://portal.3gpp.org/desktopmodules/Release/ReleaseDetails.aspx?releaseId=190</vt:lpwstr>
      </vt:variant>
      <vt:variant>
        <vt:lpwstr/>
      </vt:variant>
      <vt:variant>
        <vt:i4>7208999</vt:i4>
      </vt:variant>
      <vt:variant>
        <vt:i4>897</vt:i4>
      </vt:variant>
      <vt:variant>
        <vt:i4>0</vt:i4>
      </vt:variant>
      <vt:variant>
        <vt:i4>5</vt:i4>
      </vt:variant>
      <vt:variant>
        <vt:lpwstr>http://portal.3gpp.org/desktopmodules/Specifications/SpecificationDetails.aspx?specificationId=3107</vt:lpwstr>
      </vt:variant>
      <vt:variant>
        <vt:lpwstr/>
      </vt:variant>
      <vt:variant>
        <vt:i4>3080251</vt:i4>
      </vt:variant>
      <vt:variant>
        <vt:i4>894</vt:i4>
      </vt:variant>
      <vt:variant>
        <vt:i4>0</vt:i4>
      </vt:variant>
      <vt:variant>
        <vt:i4>5</vt:i4>
      </vt:variant>
      <vt:variant>
        <vt:lpwstr>http://portal.3gpp.org/desktopmodules/Release/ReleaseDetails.aspx?releaseId=190</vt:lpwstr>
      </vt:variant>
      <vt:variant>
        <vt:lpwstr/>
      </vt:variant>
      <vt:variant>
        <vt:i4>4456464</vt:i4>
      </vt:variant>
      <vt:variant>
        <vt:i4>891</vt:i4>
      </vt:variant>
      <vt:variant>
        <vt:i4>0</vt:i4>
      </vt:variant>
      <vt:variant>
        <vt:i4>5</vt:i4>
      </vt:variant>
      <vt:variant>
        <vt:lpwstr>http://portal.3gpp.org/desktopmodules/WorkItem/WorkItemDetails.aspx?workitemId=720005</vt:lpwstr>
      </vt:variant>
      <vt:variant>
        <vt:lpwstr/>
      </vt:variant>
      <vt:variant>
        <vt:i4>3080251</vt:i4>
      </vt:variant>
      <vt:variant>
        <vt:i4>888</vt:i4>
      </vt:variant>
      <vt:variant>
        <vt:i4>0</vt:i4>
      </vt:variant>
      <vt:variant>
        <vt:i4>5</vt:i4>
      </vt:variant>
      <vt:variant>
        <vt:lpwstr>http://portal.3gpp.org/desktopmodules/Release/ReleaseDetails.aspx?releaseId=190</vt:lpwstr>
      </vt:variant>
      <vt:variant>
        <vt:lpwstr/>
      </vt:variant>
      <vt:variant>
        <vt:i4>7208999</vt:i4>
      </vt:variant>
      <vt:variant>
        <vt:i4>885</vt:i4>
      </vt:variant>
      <vt:variant>
        <vt:i4>0</vt:i4>
      </vt:variant>
      <vt:variant>
        <vt:i4>5</vt:i4>
      </vt:variant>
      <vt:variant>
        <vt:lpwstr>http://portal.3gpp.org/desktopmodules/Specifications/SpecificationDetails.aspx?specificationId=3107</vt:lpwstr>
      </vt:variant>
      <vt:variant>
        <vt:lpwstr/>
      </vt:variant>
      <vt:variant>
        <vt:i4>3080251</vt:i4>
      </vt:variant>
      <vt:variant>
        <vt:i4>882</vt:i4>
      </vt:variant>
      <vt:variant>
        <vt:i4>0</vt:i4>
      </vt:variant>
      <vt:variant>
        <vt:i4>5</vt:i4>
      </vt:variant>
      <vt:variant>
        <vt:lpwstr>http://portal.3gpp.org/desktopmodules/Release/ReleaseDetails.aspx?releaseId=190</vt:lpwstr>
      </vt:variant>
      <vt:variant>
        <vt:lpwstr/>
      </vt:variant>
      <vt:variant>
        <vt:i4>4587646</vt:i4>
      </vt:variant>
      <vt:variant>
        <vt:i4>864</vt:i4>
      </vt:variant>
      <vt:variant>
        <vt:i4>0</vt:i4>
      </vt:variant>
      <vt:variant>
        <vt:i4>5</vt:i4>
      </vt:variant>
      <vt:variant>
        <vt:lpwstr>https://ec.europa.eu/finance/securities/docs/isd/mifid/rts/160607-rts-25-annex_en.pdf</vt:lpwstr>
      </vt:variant>
      <vt:variant>
        <vt:lpwstr/>
      </vt:variant>
      <vt:variant>
        <vt:i4>3211352</vt:i4>
      </vt:variant>
      <vt:variant>
        <vt:i4>861</vt:i4>
      </vt:variant>
      <vt:variant>
        <vt:i4>0</vt:i4>
      </vt:variant>
      <vt:variant>
        <vt:i4>5</vt:i4>
      </vt:variant>
      <vt:variant>
        <vt:lpwstr>https://ec.europa.eu/finance/securities/docs/isd/mifid/rts/160607-rts-25_en.pdf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Vodafone</dc:creator>
  <cp:keywords/>
  <cp:lastModifiedBy>Andrei Laurentiu BORNEA</cp:lastModifiedBy>
  <cp:revision>2</cp:revision>
  <dcterms:created xsi:type="dcterms:W3CDTF">2024-03-14T08:09:00Z</dcterms:created>
  <dcterms:modified xsi:type="dcterms:W3CDTF">2024-03-14T08:09:00Z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0x01010050347D341463BF439568C262687005F6</vt:lpwstr>
  </property>
</Properties>
</file>